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9B6" w:rsidRPr="005B09B6" w:rsidRDefault="005B09B6" w:rsidP="005B09B6">
      <w:pPr>
        <w:spacing w:before="100" w:beforeAutospacing="1" w:after="100" w:afterAutospacing="1" w:line="360" w:lineRule="atLeast"/>
        <w:outlineLvl w:val="1"/>
        <w:rPr>
          <w:rFonts w:ascii="Times New Roman" w:eastAsia="Times New Roman" w:hAnsi="Times New Roman" w:cs="Times New Roman"/>
          <w:b/>
          <w:bCs/>
          <w:sz w:val="26"/>
          <w:szCs w:val="26"/>
        </w:rPr>
      </w:pPr>
      <w:r w:rsidRPr="005B09B6">
        <w:rPr>
          <w:rFonts w:ascii="Times New Roman" w:eastAsia="Times New Roman" w:hAnsi="Times New Roman" w:cs="Times New Roman"/>
          <w:b/>
          <w:bCs/>
          <w:sz w:val="26"/>
          <w:szCs w:val="26"/>
        </w:rPr>
        <w:t>Nước có thể uốn cong</w:t>
      </w:r>
      <w:r>
        <w:rPr>
          <w:rFonts w:ascii="Times New Roman" w:eastAsia="Times New Roman" w:hAnsi="Times New Roman" w:cs="Times New Roman"/>
          <w:b/>
          <w:bCs/>
          <w:sz w:val="26"/>
          <w:szCs w:val="26"/>
        </w:rPr>
        <w:t xml:space="preserve"> (khúc xạ)</w:t>
      </w:r>
    </w:p>
    <w:p w:rsidR="005B09B6" w:rsidRPr="005B09B6" w:rsidRDefault="005B09B6" w:rsidP="005B09B6">
      <w:pPr>
        <w:spacing w:after="225" w:line="240" w:lineRule="auto"/>
        <w:rPr>
          <w:rFonts w:ascii="Times New Roman" w:eastAsia="Times New Roman" w:hAnsi="Times New Roman" w:cs="Times New Roman"/>
          <w:sz w:val="26"/>
          <w:szCs w:val="26"/>
        </w:rPr>
      </w:pPr>
      <w:r w:rsidRPr="005B09B6">
        <w:rPr>
          <w:rFonts w:ascii="Times New Roman" w:eastAsia="Times New Roman" w:hAnsi="Times New Roman" w:cs="Times New Roman"/>
          <w:b/>
          <w:bCs/>
          <w:sz w:val="26"/>
          <w:szCs w:val="26"/>
        </w:rPr>
        <w:t>Món đồ cần thiết</w:t>
      </w:r>
    </w:p>
    <w:p w:rsidR="005B09B6" w:rsidRPr="005B09B6" w:rsidRDefault="005B09B6" w:rsidP="005B09B6">
      <w:pPr>
        <w:numPr>
          <w:ilvl w:val="0"/>
          <w:numId w:val="1"/>
        </w:numPr>
        <w:spacing w:after="0" w:line="240" w:lineRule="auto"/>
        <w:ind w:left="1170"/>
        <w:rPr>
          <w:rFonts w:ascii="Times New Roman" w:eastAsia="Times New Roman" w:hAnsi="Times New Roman" w:cs="Times New Roman"/>
          <w:sz w:val="26"/>
          <w:szCs w:val="26"/>
        </w:rPr>
      </w:pPr>
      <w:r w:rsidRPr="005B09B6">
        <w:rPr>
          <w:rFonts w:ascii="Times New Roman" w:eastAsia="Times New Roman" w:hAnsi="Times New Roman" w:cs="Times New Roman"/>
          <w:sz w:val="26"/>
          <w:szCs w:val="26"/>
        </w:rPr>
        <w:t>Kính rỗng</w:t>
      </w:r>
    </w:p>
    <w:p w:rsidR="005B09B6" w:rsidRPr="005B09B6" w:rsidRDefault="005B09B6" w:rsidP="005B09B6">
      <w:pPr>
        <w:numPr>
          <w:ilvl w:val="0"/>
          <w:numId w:val="1"/>
        </w:numPr>
        <w:spacing w:after="0" w:line="240" w:lineRule="auto"/>
        <w:ind w:left="1170"/>
        <w:rPr>
          <w:rFonts w:ascii="Times New Roman" w:eastAsia="Times New Roman" w:hAnsi="Times New Roman" w:cs="Times New Roman"/>
          <w:sz w:val="26"/>
          <w:szCs w:val="26"/>
        </w:rPr>
      </w:pPr>
      <w:r w:rsidRPr="005B09B6">
        <w:rPr>
          <w:rFonts w:ascii="Times New Roman" w:eastAsia="Times New Roman" w:hAnsi="Times New Roman" w:cs="Times New Roman"/>
          <w:sz w:val="26"/>
          <w:szCs w:val="26"/>
        </w:rPr>
        <w:t>Nước</w:t>
      </w:r>
    </w:p>
    <w:p w:rsidR="005B09B6" w:rsidRPr="005B09B6" w:rsidRDefault="005B09B6" w:rsidP="005B09B6">
      <w:pPr>
        <w:numPr>
          <w:ilvl w:val="0"/>
          <w:numId w:val="1"/>
        </w:numPr>
        <w:spacing w:after="0" w:line="240" w:lineRule="auto"/>
        <w:ind w:left="1170"/>
        <w:rPr>
          <w:rFonts w:ascii="Times New Roman" w:eastAsia="Times New Roman" w:hAnsi="Times New Roman" w:cs="Times New Roman"/>
          <w:sz w:val="26"/>
          <w:szCs w:val="26"/>
        </w:rPr>
      </w:pPr>
      <w:r w:rsidRPr="005B09B6">
        <w:rPr>
          <w:rFonts w:ascii="Times New Roman" w:eastAsia="Times New Roman" w:hAnsi="Times New Roman" w:cs="Times New Roman"/>
          <w:sz w:val="26"/>
          <w:szCs w:val="26"/>
        </w:rPr>
        <w:t>Rơm nhựa</w:t>
      </w:r>
    </w:p>
    <w:p w:rsidR="005B09B6" w:rsidRPr="005B09B6" w:rsidRDefault="005B09B6" w:rsidP="005B09B6">
      <w:pPr>
        <w:spacing w:after="225" w:line="240" w:lineRule="auto"/>
        <w:rPr>
          <w:rFonts w:ascii="Times New Roman" w:eastAsia="Times New Roman" w:hAnsi="Times New Roman" w:cs="Times New Roman"/>
          <w:sz w:val="26"/>
          <w:szCs w:val="26"/>
        </w:rPr>
      </w:pPr>
      <w:r w:rsidRPr="005B09B6">
        <w:rPr>
          <w:rFonts w:ascii="Times New Roman" w:eastAsia="Times New Roman" w:hAnsi="Times New Roman" w:cs="Times New Roman"/>
          <w:b/>
          <w:bCs/>
          <w:sz w:val="26"/>
          <w:szCs w:val="26"/>
        </w:rPr>
        <w:t>Hướng dẫn</w:t>
      </w:r>
    </w:p>
    <w:p w:rsidR="005B09B6" w:rsidRPr="005B09B6" w:rsidRDefault="005B09B6" w:rsidP="005B09B6">
      <w:pPr>
        <w:numPr>
          <w:ilvl w:val="0"/>
          <w:numId w:val="2"/>
        </w:numPr>
        <w:spacing w:after="0" w:line="240" w:lineRule="auto"/>
        <w:ind w:left="1245"/>
        <w:rPr>
          <w:rFonts w:ascii="Times New Roman" w:eastAsia="Times New Roman" w:hAnsi="Times New Roman" w:cs="Times New Roman"/>
          <w:sz w:val="26"/>
          <w:szCs w:val="26"/>
        </w:rPr>
      </w:pPr>
      <w:r w:rsidRPr="005B09B6">
        <w:rPr>
          <w:rFonts w:ascii="Times New Roman" w:eastAsia="Times New Roman" w:hAnsi="Times New Roman" w:cs="Times New Roman"/>
          <w:sz w:val="26"/>
          <w:szCs w:val="26"/>
        </w:rPr>
        <w:t>Quan sát ống hút và chú ý rằng nó hoàn toàn thẳng. Tiếp theo, đặt ống hút vào ly rỗng và lưu ý rằng ống hút vẫn thẳng. Mẹo hữu ích: Sử dụng ống hút nhựa lớn từ chai nước để xem kết quả rõ ràng hơn.</w:t>
      </w:r>
    </w:p>
    <w:p w:rsidR="005B09B6" w:rsidRPr="005B09B6" w:rsidRDefault="005B09B6" w:rsidP="005B09B6">
      <w:pPr>
        <w:numPr>
          <w:ilvl w:val="0"/>
          <w:numId w:val="2"/>
        </w:numPr>
        <w:spacing w:after="0" w:line="240" w:lineRule="auto"/>
        <w:ind w:left="1245"/>
        <w:rPr>
          <w:rFonts w:ascii="Times New Roman" w:eastAsia="Times New Roman" w:hAnsi="Times New Roman" w:cs="Times New Roman"/>
          <w:sz w:val="26"/>
          <w:szCs w:val="26"/>
        </w:rPr>
      </w:pPr>
      <w:r w:rsidRPr="005B09B6">
        <w:rPr>
          <w:rFonts w:ascii="Times New Roman" w:eastAsia="Times New Roman" w:hAnsi="Times New Roman" w:cs="Times New Roman"/>
          <w:sz w:val="26"/>
          <w:szCs w:val="26"/>
        </w:rPr>
        <w:t>Đổ nước vào ly cho đến khi gần đầy. Nhìn thẳng vào mặt kính ở ống hút. Bạn thấy gì?</w:t>
      </w:r>
    </w:p>
    <w:p w:rsidR="00175F19" w:rsidRPr="005B09B6" w:rsidRDefault="005B09B6" w:rsidP="005B09B6">
      <w:pPr>
        <w:numPr>
          <w:ilvl w:val="0"/>
          <w:numId w:val="2"/>
        </w:numPr>
        <w:spacing w:after="0" w:line="240" w:lineRule="auto"/>
        <w:ind w:left="1245"/>
        <w:rPr>
          <w:rFonts w:ascii="Times New Roman" w:eastAsia="Times New Roman" w:hAnsi="Times New Roman" w:cs="Times New Roman"/>
          <w:sz w:val="26"/>
          <w:szCs w:val="26"/>
        </w:rPr>
      </w:pPr>
      <w:r w:rsidRPr="005B09B6">
        <w:rPr>
          <w:rFonts w:ascii="Times New Roman" w:eastAsia="Times New Roman" w:hAnsi="Times New Roman" w:cs="Times New Roman"/>
          <w:sz w:val="26"/>
          <w:szCs w:val="26"/>
        </w:rPr>
        <w:t>Bạn sẽ nhận thấy rằng gần đầu dòng nước, ống hút dường như bị uốn cong. Bỏ ống hút ra khỏi nước. Nó vẫn bị uốn cong?</w:t>
      </w:r>
    </w:p>
    <w:p w:rsidR="005B09B6" w:rsidRPr="005B09B6" w:rsidRDefault="005B09B6" w:rsidP="005B09B6">
      <w:pPr>
        <w:rPr>
          <w:rFonts w:ascii="Times New Roman" w:hAnsi="Times New Roman" w:cs="Times New Roman"/>
          <w:b/>
          <w:sz w:val="26"/>
          <w:szCs w:val="26"/>
          <w:u w:val="single"/>
        </w:rPr>
      </w:pPr>
      <w:r w:rsidRPr="005B09B6">
        <w:rPr>
          <w:rFonts w:ascii="Times New Roman" w:hAnsi="Times New Roman" w:cs="Times New Roman"/>
          <w:b/>
          <w:sz w:val="26"/>
          <w:szCs w:val="26"/>
          <w:u w:val="single"/>
        </w:rPr>
        <w:t>Thí nghiệm hoạt động như thế nào?</w:t>
      </w:r>
    </w:p>
    <w:p w:rsidR="005B09B6" w:rsidRPr="005B09B6" w:rsidRDefault="005B09B6" w:rsidP="005B09B6">
      <w:pPr>
        <w:rPr>
          <w:rFonts w:ascii="Times New Roman" w:hAnsi="Times New Roman" w:cs="Times New Roman"/>
          <w:sz w:val="26"/>
          <w:szCs w:val="26"/>
        </w:rPr>
      </w:pPr>
      <w:r w:rsidRPr="005B09B6">
        <w:rPr>
          <w:rFonts w:ascii="Times New Roman" w:hAnsi="Times New Roman" w:cs="Times New Roman"/>
          <w:sz w:val="26"/>
          <w:szCs w:val="26"/>
        </w:rPr>
        <w:t>Khi bạn thêm nước vào ly, ống hút dường như bị uốn cong, nhưng một khi bạn gỡ ống hút ra, bạn sẽ thấy nó không thực sự bị uốn cong. Điều này là do rơm không phải là uốn cong, nhưng ánh sáng xung quanh nó là. Điều này là do  khúc xạ .</w:t>
      </w:r>
    </w:p>
    <w:p w:rsidR="005B09B6" w:rsidRPr="005B09B6" w:rsidRDefault="005B09B6" w:rsidP="005B09B6">
      <w:pPr>
        <w:rPr>
          <w:rFonts w:ascii="Times New Roman" w:hAnsi="Times New Roman" w:cs="Times New Roman"/>
          <w:sz w:val="26"/>
          <w:szCs w:val="26"/>
        </w:rPr>
      </w:pPr>
      <w:r w:rsidRPr="005B09B6">
        <w:rPr>
          <w:rFonts w:ascii="Times New Roman" w:hAnsi="Times New Roman" w:cs="Times New Roman"/>
          <w:sz w:val="26"/>
          <w:szCs w:val="26"/>
        </w:rPr>
        <w:t>Khúc xạ  là sự bẻ cong  ánh sáng  khi truyền từ môi trường này sang môi trường khác (tức là Không khí sang Nước, Nước sang Không khí).</w:t>
      </w:r>
    </w:p>
    <w:p w:rsidR="005B09B6" w:rsidRPr="005B09B6" w:rsidRDefault="005B09B6" w:rsidP="005B09B6">
      <w:pPr>
        <w:rPr>
          <w:rFonts w:ascii="Times New Roman" w:hAnsi="Times New Roman" w:cs="Times New Roman"/>
          <w:sz w:val="26"/>
          <w:szCs w:val="26"/>
        </w:rPr>
      </w:pPr>
      <w:r w:rsidRPr="005B09B6">
        <w:rPr>
          <w:rFonts w:ascii="Times New Roman" w:hAnsi="Times New Roman" w:cs="Times New Roman"/>
          <w:sz w:val="26"/>
          <w:szCs w:val="26"/>
        </w:rPr>
        <w:t>Chúng tôi cần ánh sáng để xem. Khi chúng ta nhìn vào một ống hút bên ngoài mặt nước, ánh sáng từ ống hút truyền qua không khí và chiếu thẳng vào mắt. Tuy nhiên, khi chúng ta nhìn vào ống hút trong nước, ánh sáng từ ống hút bị khúc xạ khi nó truyền từ nước vào không khí. Bởi vì điều này, rơm dường như bị uốn cong mặc dù nó không phải là.</w:t>
      </w:r>
    </w:p>
    <w:p w:rsidR="005B09B6" w:rsidRPr="005B09B6" w:rsidRDefault="005B09B6" w:rsidP="005B09B6">
      <w:pPr>
        <w:spacing w:after="0" w:line="240" w:lineRule="auto"/>
        <w:rPr>
          <w:rFonts w:ascii="Times New Roman" w:eastAsia="Times New Roman" w:hAnsi="Times New Roman" w:cs="Times New Roman"/>
          <w:sz w:val="26"/>
          <w:szCs w:val="26"/>
        </w:rPr>
      </w:pPr>
      <w:bookmarkStart w:id="0" w:name="_GoBack"/>
      <w:r>
        <w:rPr>
          <w:rFonts w:ascii="Times New Roman" w:eastAsia="Times New Roman" w:hAnsi="Times New Roman" w:cs="Times New Roman"/>
          <w:noProof/>
          <w:sz w:val="26"/>
          <w:szCs w:val="26"/>
        </w:rPr>
        <w:lastRenderedPageBreak/>
        <w:drawing>
          <wp:inline distT="0" distB="0" distL="0" distR="0">
            <wp:extent cx="5181600" cy="1347112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n-Water-Bend-a-Straw-Experiment-Steps.png"/>
                    <pic:cNvPicPr/>
                  </pic:nvPicPr>
                  <pic:blipFill>
                    <a:blip r:embed="rId5">
                      <a:extLst>
                        <a:ext uri="{28A0092B-C50C-407E-A947-70E740481C1C}">
                          <a14:useLocalDpi xmlns:a14="http://schemas.microsoft.com/office/drawing/2010/main" val="0"/>
                        </a:ext>
                      </a:extLst>
                    </a:blip>
                    <a:stretch>
                      <a:fillRect/>
                    </a:stretch>
                  </pic:blipFill>
                  <pic:spPr>
                    <a:xfrm>
                      <a:off x="0" y="0"/>
                      <a:ext cx="5182533" cy="13473546"/>
                    </a:xfrm>
                    <a:prstGeom prst="rect">
                      <a:avLst/>
                    </a:prstGeom>
                  </pic:spPr>
                </pic:pic>
              </a:graphicData>
            </a:graphic>
          </wp:inline>
        </w:drawing>
      </w:r>
      <w:bookmarkEnd w:id="0"/>
    </w:p>
    <w:sectPr w:rsidR="005B09B6" w:rsidRPr="005B09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3C42D4"/>
    <w:multiLevelType w:val="multilevel"/>
    <w:tmpl w:val="EC02A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54259B2"/>
    <w:multiLevelType w:val="multilevel"/>
    <w:tmpl w:val="9C90D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9B6"/>
    <w:rsid w:val="00175F19"/>
    <w:rsid w:val="005B09B6"/>
    <w:rsid w:val="00E53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BF1DF"/>
  <w15:chartTrackingRefBased/>
  <w15:docId w15:val="{4B2564C3-F130-486F-B794-EAA02AB3F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B09B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B09B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B09B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B09B6"/>
    <w:rPr>
      <w:b/>
      <w:bCs/>
    </w:rPr>
  </w:style>
  <w:style w:type="paragraph" w:styleId="ListParagraph">
    <w:name w:val="List Paragraph"/>
    <w:basedOn w:val="Normal"/>
    <w:uiPriority w:val="34"/>
    <w:qFormat/>
    <w:rsid w:val="005B09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9848777">
      <w:bodyDiv w:val="1"/>
      <w:marLeft w:val="0"/>
      <w:marRight w:val="0"/>
      <w:marTop w:val="0"/>
      <w:marBottom w:val="0"/>
      <w:divBdr>
        <w:top w:val="none" w:sz="0" w:space="0" w:color="auto"/>
        <w:left w:val="none" w:sz="0" w:space="0" w:color="auto"/>
        <w:bottom w:val="none" w:sz="0" w:space="0" w:color="auto"/>
        <w:right w:val="none" w:sz="0" w:space="0" w:color="auto"/>
      </w:divBdr>
    </w:div>
    <w:div w:id="1697998982">
      <w:bodyDiv w:val="1"/>
      <w:marLeft w:val="0"/>
      <w:marRight w:val="0"/>
      <w:marTop w:val="0"/>
      <w:marBottom w:val="0"/>
      <w:divBdr>
        <w:top w:val="none" w:sz="0" w:space="0" w:color="auto"/>
        <w:left w:val="none" w:sz="0" w:space="0" w:color="auto"/>
        <w:bottom w:val="none" w:sz="0" w:space="0" w:color="auto"/>
        <w:right w:val="none" w:sz="0" w:space="0" w:color="auto"/>
      </w:divBdr>
      <w:divsChild>
        <w:div w:id="1417361111">
          <w:blockQuote w:val="1"/>
          <w:marLeft w:val="525"/>
          <w:marRight w:val="525"/>
          <w:marTop w:val="0"/>
          <w:marBottom w:val="375"/>
          <w:divBdr>
            <w:top w:val="threeDEmboss" w:sz="6" w:space="19" w:color="DDDDDD"/>
            <w:left w:val="threeDEmboss" w:sz="6" w:space="19" w:color="DDDDDD"/>
            <w:bottom w:val="threeDEmboss" w:sz="6" w:space="0" w:color="DDDDDD"/>
            <w:right w:val="threeDEmboss" w:sz="6" w:space="19" w:color="DDDDDD"/>
          </w:divBdr>
        </w:div>
      </w:divsChild>
    </w:div>
    <w:div w:id="209762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182</Words>
  <Characters>1043</Characters>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2019-05-11T04:05:00Z</dcterms:created>
  <dcterms:modified xsi:type="dcterms:W3CDTF">2019-05-11T04:07:00Z</dcterms:modified>
</cp:coreProperties>
</file>