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2.1</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Are you tired of living in the dirty, noisy city, full of traffic? Would you prefer to live miles from the nearest large town and enjoy the peace and quiet of the country? Then The Old Farmhouse at Hartford is just the place for you. It is not part of a farm anymore, but for nature lovers, the house comes with three large fields and a wood. It’s full of wildflowers in the spring.
</w:t>
      </w:r>
      <w:r>
        <w:br/>
        <w:t xml:space="preserve">The house itself has four bedrooms – two large, two small – a sitting room, a dining room, and a very large kitchen. 
</w:t>
      </w:r>
      <w:r>
        <w:br/>
        <w:t xml:space="preserve">You are in the country, but there’s a general store just half a mile away. If you have children between the ages of 5 and 11, there is also a local school. That’s two miles from the house, but there is a bus if your children don’t want to cycle.
</w:t>
      </w:r>
      <w:r>
        <w:br/>
        <w:t xml:space="preserve">Come and see your next home on Saturday 31st March. We will be at the house from 2.00 to 5.00 p.m.
</w:t>
      </w:r>
      <w:r>
        <w:br/>
        <w:t xml:space="preserve">The price of the house? Make an offer!
</w:t>
      </w:r>
      <w:r>
        <w:br/>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2023-09-12T01:30:52.502Z</dcterms:created>
  <dcterms:modified xsi:type="dcterms:W3CDTF">2023-09-12T01:30:52.502Z</dcterms:modified>
</cp:coreProperties>
</file>

<file path=docProps/custom.xml><?xml version="1.0" encoding="utf-8"?>
<Properties xmlns="http://schemas.openxmlformats.org/officeDocument/2006/custom-properties" xmlns:vt="http://schemas.openxmlformats.org/officeDocument/2006/docPropsVTypes"/>
</file>