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Đề thi Giữa kì 1 - Chân trời sáng tạo</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Năm học 2023 - 2024</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Môn: Ngữ văn lớp 8</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rFonts w:ascii="Arial" w:cs="Arial" w:eastAsia="Arial" w:hAnsi="Arial"/>
          <w:i w:val="1"/>
          <w:sz w:val="27"/>
          <w:szCs w:val="27"/>
        </w:rPr>
      </w:pPr>
      <w:bookmarkStart w:colFirst="0" w:colLast="0" w:name="_heading=h.gjdgxs" w:id="0"/>
      <w:bookmarkEnd w:id="0"/>
      <w:r w:rsidDel="00000000" w:rsidR="00000000" w:rsidRPr="00000000">
        <w:rPr>
          <w:rFonts w:ascii="Arial" w:cs="Arial" w:eastAsia="Arial" w:hAnsi="Arial"/>
          <w:i w:val="1"/>
          <w:sz w:val="27"/>
          <w:szCs w:val="27"/>
          <w:rtl w:val="0"/>
        </w:rPr>
        <w:t xml:space="preserve">Thời gian làm bài: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(Đề số 1)</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Phần I. Đọc hiểu (6,0 điểm)</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Đọc bài thơ sau và thực hiện các yêu cầu bên dưới:</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CỬA SÔNG</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945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Là cửa nhưng không then khóa</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Cũng không khép lại bao giờ</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Mênh mông một vùng sóng nước</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Mở ra bao nỗi đợi chờ.</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Nơi những dòng sông cần mẫn</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Gửi lại phù sa bãi bồi</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Để nước ngọt ùa ra biển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Sau cuộc hành trình xa xôi.</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Nơi biển tìm về với đất</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Bằng con sóng nhớ bạc đầu</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Chất muối hòa trong vị ngọt</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Thành vũng nước lợ nông sâu.</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itzi5g5l924n" w:id="1"/>
            <w:bookmarkEnd w:id="1"/>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Nơi cá đối vào đẻ trứng</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Nơi tôm rảo đến búng càng</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Cần câu uốn cong lưỡi sóng</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Thuyền ai lấp lóa đêm trăng.</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Nơi con tàu chào mặt đất</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Còi ngân lên khúc giã từ</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Cửa sông tiễn người ra biển</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Mây trắng lành như phong thư.</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Dù giáp mặt cùng biển rộng</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Cửa sông chẳng dứt cội nguồn</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Lá xanh mỗi lần trôi xuống</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Bỗng… nhớ một vùng núi non</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right"/>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(theo Quang Huy)</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right"/>
              <w:rPr>
                <w:rFonts w:ascii="Arial" w:cs="Arial" w:eastAsia="Arial" w:hAnsi="Arial"/>
                <w:sz w:val="27"/>
                <w:szCs w:val="27"/>
              </w:rPr>
            </w:pPr>
            <w:bookmarkStart w:colFirst="0" w:colLast="0" w:name="_heading=h.gjdgxs" w:id="0"/>
            <w:bookmarkEnd w:id="0"/>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rFonts w:ascii="Arial" w:cs="Arial" w:eastAsia="Arial" w:hAnsi="Arial"/>
                <w:sz w:val="27"/>
                <w:szCs w:val="27"/>
              </w:rPr>
            </w:pPr>
            <w:bookmarkStart w:colFirst="0" w:colLast="0" w:name="_heading=h.lgy5rogccoos" w:id="2"/>
            <w:bookmarkEnd w:id="2"/>
            <w:r w:rsidDel="00000000" w:rsidR="00000000" w:rsidRPr="00000000">
              <w:rPr>
                <w:rtl w:val="0"/>
              </w:rPr>
            </w:r>
          </w:p>
        </w:tc>
      </w:tr>
    </w:tbl>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 1. Bài thơ trên thuộc thể thơ nào?</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A. Bốn chữ</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B. Năm chữ</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 Sáu chữ</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D. Bảy chữ</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 2. Trong khổ thơ đầu, tác giả dùng những từ ngữ nào để nói về nơi sông chảy ra biển?</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Là cửa nhưng không then khóa</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Cũng không khép lại bao giờ</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Mênh mông một vùng sóng nước</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Mở ra bao nỗi đợi chờ</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A. Không then khóa, vùng sóng nước, mở ra</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B. Không then khóa, không khép lại, mở ra</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 Không khéo lại, vùng sóng nước, mở ra</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D. Không khéo lại, vùng sóng nước, nỗi đợi chờ</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 3. “Cách giới thiệu ấy vô cùng đặc biệt, tác giả đã khéo léo sử dụng biện pháp chơi chữ. Mượn cái tên “cửa sông” để chơi chữ. Cửa sông cũng là một cái cửa nhưng lại không giống những cái cửa bình thường khác. Cái cửa đó không có then cũng chẳng có khóa. Lại chẳng khép lại bao giờ, giữa mênh mông muôn trùng sóng nước mở ra bao nhiêu nỗi niềm riêng.” Nhận định trên đúng hay sai?</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A. Đúng</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B. Sai</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 4. Đoạn thơ cuối bài sử dụng biện pháp nghệ thuật gì?</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“Dù giáp mặt cùng biển rộng</w:t>
        <w:br w:type="textWrapping"/>
        <w:t xml:space="preserve">Cửa sông chẳng dứt cội nguồn</w:t>
        <w:br w:type="textWrapping"/>
        <w:t xml:space="preserve">Lá xanh mỗi lần trôi xuống</w:t>
        <w:br w:type="textWrapping"/>
        <w:t xml:space="preserve">Bỗng… nhớ một vùng núi non…”</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A. Nhân hóa</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B. Liệt kê</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 So sánh</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D. Điệp từ</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 5. Đâu không phải là đặc điểm của cửa sông?</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A. Nơi biển cả tìm về với đất liền</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B. Nơi nước ngọt chảy vào biển rộng</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 Nơi nước ngọt của những con sông và nước mặn của biển hòa lẫn vào nhau.</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D. Nơi những người thân được gặp lại nhau</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 6. Cho đoạn thơ:</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“Dù giáp mặt cùng biển rộng</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Cửa sông chẳng dứt cội nguồn</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Lá xanh mỗi lần trôi xuống</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Bỗng… nhớ một vùng núi non”</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Đoạn thơ trên nói lên điều gì về tấm lòng của sông?</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A. sông không giờ quên cội nguồn</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B. sông không bao giờ quên biển</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 sông không bao giờ xa biển</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D. sông luôn gắn bó với núi non</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 7. Phép nhân hóa ở khổ thơ cuối giúp tác giả nói lên điều gì về “tấm lòng” của cửa sông đối với cội nguồn?</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A. “Tấm lòng” của cửa sông không quên cội nguồn.</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B. “Tấm lòng” của cửa sông đã dứt được cội nguồn để vươn ra biển lớn.</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 “Tấm lòng” của cửa sông day dứt vì phải xa rời cội nguồn.</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D. “Tấm lòng” của cửa sông ân hận vì đã rời xa cội nguồn.</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 8. Ý nghĩa của bài thơ Cửa sông?</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A. Miêu tả trình tự sông chảy ra biển, hồ hoặc một dòng sông khác tại cửa sông.</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B. Cho thấy cửa sông là một nơi rất độc đáo, thú vị.</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 Qua hình ảnh cửa sông, tác giả ngợi ca tình cảm thủy chung, luôn nhớ về cội nguồn.</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D. Cho nên mọi vùng biển đều bắt nguồn từ sông.</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 9 (1,0 điểm). Qua đoạn trích, tác giả muốn gửi gắm đến chúng ta thông điệp gì?</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 10 (1,0 điểm). Viết đoạn văn khoảng 6-8 câu, trình bày suy nghĩ của em về tình yêu quê hương đất nước có sử dụng ít nhất một từ tượng hình hoặc tượng thanh.</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Phần II. Viết (4,0 điểm)</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Viết đoạn văn ghi lại cảm nghĩ của em về một bài thơ tự do.</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HƯỚNG DẪN CHẤM</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Phần I. Đọc hiểu (6,0 điểm)</w:t>
      </w:r>
    </w:p>
    <w:tbl>
      <w:tblPr>
        <w:tblStyle w:val="Table2"/>
        <w:tblW w:w="886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140"/>
        <w:gridCol w:w="6405"/>
        <w:gridCol w:w="1320"/>
        <w:tblGridChange w:id="0">
          <w:tblGrid>
            <w:gridCol w:w="1140"/>
            <w:gridCol w:w="6405"/>
            <w:gridCol w:w="1320"/>
          </w:tblGrid>
        </w:tblGridChange>
      </w:tblGrid>
      <w:tr>
        <w:trPr>
          <w:cantSplit w:val="0"/>
          <w:trHeight w:val="64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Nội dung cần đạt</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Điểm</w:t>
            </w:r>
          </w:p>
        </w:tc>
      </w:tr>
      <w:tr>
        <w:trPr>
          <w:cantSplit w:val="0"/>
          <w:trHeight w:val="64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 1</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 Thơ sáu chữ</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0,5 điểm</w:t>
            </w:r>
          </w:p>
        </w:tc>
      </w:tr>
      <w:tr>
        <w:trPr>
          <w:cantSplit w:val="0"/>
          <w:trHeight w:val="64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 2</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B. Không then khóa, không khép lại, mở ra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0,5 điểm</w:t>
            </w:r>
          </w:p>
        </w:tc>
      </w:tr>
      <w:tr>
        <w:trPr>
          <w:cantSplit w:val="0"/>
          <w:trHeight w:val="64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 3</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A. Đúng</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0,5 điểm</w:t>
            </w:r>
          </w:p>
        </w:tc>
      </w:tr>
      <w:tr>
        <w:trPr>
          <w:cantSplit w:val="0"/>
          <w:trHeight w:val="64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 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A. Nhân hóa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0,5 điểm</w:t>
            </w:r>
          </w:p>
        </w:tc>
      </w:tr>
      <w:tr>
        <w:trPr>
          <w:cantSplit w:val="0"/>
          <w:trHeight w:val="64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 5</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D. Nơi những người thân được gặp lại nhau</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0,5 điểm</w:t>
            </w:r>
          </w:p>
        </w:tc>
      </w:tr>
      <w:tr>
        <w:trPr>
          <w:cantSplit w:val="0"/>
          <w:trHeight w:val="64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 6</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A. sông không giờ quên cội nguồn</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0,5 điểm</w:t>
            </w:r>
          </w:p>
        </w:tc>
      </w:tr>
      <w:tr>
        <w:trPr>
          <w:cantSplit w:val="0"/>
          <w:trHeight w:val="100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 7</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A. “Tấm lòng” của cửa sông không quên cội nguồn.</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0,5 điểm</w:t>
            </w:r>
          </w:p>
        </w:tc>
      </w:tr>
      <w:tr>
        <w:trPr>
          <w:cantSplit w:val="0"/>
          <w:trHeight w:val="100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 8</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 Qua hình ảnh cửa sông, tác giả ngợi ca tình cảm thủy chung, luôn nhớ về cội nguồn.</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0,5 điểm</w:t>
            </w:r>
          </w:p>
        </w:tc>
      </w:tr>
      <w:tr>
        <w:trPr>
          <w:cantSplit w:val="0"/>
          <w:trHeight w:val="208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 9</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Bài thơ vừa miêu tả vẻ đẹp cửa sông với nhiều đặc trưng độc đáo, đồng thời tác giả gửi gắm một tình yêu sâu sắc đối với cội nguồn, ngợi ca tình nghĩa thủy chung sắt son của con người trong cuộc sống.</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1,0 điểm</w:t>
            </w:r>
          </w:p>
        </w:tc>
      </w:tr>
      <w:tr>
        <w:trPr>
          <w:cantSplit w:val="0"/>
          <w:trHeight w:val="1099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 10</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Đảm bảo đúng hình thức</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Có sử dụng và chỉ ra một từ tượng hình hoặc tượng thanh</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Trình bày được biểu hiện về tình yêu quê hương đất nước:</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Tình thân gia đình</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Tình làng xóm</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Sự gắn bó với làng quê</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Bảo vệ và giữ gìn nét đẹp truyền thống</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Trình bày được vai trò của tình yêu quê hương đất nước:</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Là yếu tố quan trọng không thể thiếu trong mỗi con người.</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Giúp cho mỗi người sống tốt hơn</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Thúc đẩy sự phát triển của bản thân và cống hiến cho cộng đồng.</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Trình bày được bài học cá nhân.</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=&gt; Khẳng định lại ý nghĩa của quê hướng đối với mỗi người.</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1,0 điểm</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tc>
      </w:tr>
    </w:tbl>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Phần II. Viết (4,0 điểm)</w:t>
      </w:r>
    </w:p>
    <w:tbl>
      <w:tblPr>
        <w:tblStyle w:val="Table3"/>
        <w:tblW w:w="886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795"/>
        <w:gridCol w:w="7035"/>
        <w:gridCol w:w="1035"/>
        <w:tblGridChange w:id="0">
          <w:tblGrid>
            <w:gridCol w:w="795"/>
            <w:gridCol w:w="7035"/>
            <w:gridCol w:w="1035"/>
          </w:tblGrid>
        </w:tblGridChange>
      </w:tblGrid>
      <w:tr>
        <w:trPr>
          <w:cantSplit w:val="0"/>
          <w:trHeight w:val="64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Câu</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Nội dung</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Điểm</w:t>
            </w:r>
          </w:p>
        </w:tc>
      </w:tr>
      <w:tr>
        <w:trPr>
          <w:cantSplit w:val="0"/>
          <w:trHeight w:val="199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a. Đảm bảo cấu trúc đoạn văn cảm nghĩ về một bài thơ tự do:</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Mở đoạn, thân đoạn, kết đoạn. Dùng ngôi thứ nhất để trình bày cảm nghĩ về bài thơ,…</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0,25 điểm</w:t>
            </w:r>
          </w:p>
        </w:tc>
      </w:tr>
      <w:tr>
        <w:trPr>
          <w:cantSplit w:val="0"/>
          <w:trHeight w:val="100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b. Xác định đúng yêu cầu của đề: Viết đoạn văn ghi lại cảm nghĩ về một bài thơ tự do.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0,25 điểm</w:t>
            </w:r>
          </w:p>
        </w:tc>
      </w:tr>
      <w:tr>
        <w:trPr>
          <w:cantSplit w:val="0"/>
          <w:trHeight w:val="622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c. Bài viết có thể triển khai theo nhiều cách khác nhau song cần đảm bảo các ý sau:</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1. Mở đoạn:</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Giới thiệu được nhan đề, tác giả và cảm nghĩ chung của người viết về bài thơ.</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2. Thân đoạn:</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Trình bày cảm xúc, suy nghĩ của bản thân về nội dung và nghệ thuật của bài thơ; làm rõ cảm xúc, suy nghĩ bằng những hình ảnh, từ ngữ được trích từ bài thơ.</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3. Kết đoạn:</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Khẳng định lại cảm nghĩ về bài thơ và ý nghĩa của nó đối với bản thân.</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2,5 điểm</w:t>
            </w:r>
          </w:p>
        </w:tc>
      </w:tr>
      <w:tr>
        <w:trPr>
          <w:cantSplit w:val="0"/>
          <w:trHeight w:val="100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d. Chính tả, ngữ pháp: Đảm bảo chuẩn chính tả, ngữ pháp tiếng Việt.</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0,5 điểm</w:t>
            </w:r>
          </w:p>
        </w:tc>
      </w:tr>
      <w:tr>
        <w:trPr>
          <w:cantSplit w:val="0"/>
          <w:trHeight w:val="100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e. Sáng tạo: Diễn đạt sáng tạo, sinh động, giàu hình ảnh, có giọng điệu riêng.</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0,5 điểm</w:t>
            </w:r>
          </w:p>
        </w:tc>
      </w:tr>
      <w:tr>
        <w:trPr>
          <w:cantSplit w:val="0"/>
          <w:trHeight w:val="100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rFonts w:ascii="Arial" w:cs="Arial" w:eastAsia="Arial" w:hAnsi="Arial"/>
                <w:sz w:val="27"/>
                <w:szCs w:val="27"/>
              </w:rPr>
            </w:pPr>
            <w:bookmarkStart w:colFirst="0" w:colLast="0" w:name="_heading=h.gjdgxs" w:id="0"/>
            <w:bookmarkEnd w:id="0"/>
            <w:r w:rsidDel="00000000" w:rsidR="00000000" w:rsidRPr="00000000">
              <w:rPr>
                <w:rFonts w:ascii="Arial" w:cs="Arial" w:eastAsia="Arial" w:hAnsi="Arial"/>
                <w:sz w:val="27"/>
                <w:szCs w:val="27"/>
                <w:rtl w:val="0"/>
              </w:rPr>
              <w:t xml:space="preserve">Lưu ý: Chỉ ghi điểm tối đa khi thí sinh đáp ứng đủ các yêu cầu về kiến thức và kĩ năng.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spacing w:line="276" w:lineRule="auto"/>
              <w:rPr>
                <w:rFonts w:ascii="Arial" w:cs="Arial" w:eastAsia="Arial" w:hAnsi="Arial"/>
                <w:color w:val="313131"/>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0B9">
      <w:pPr>
        <w:spacing w:line="276" w:lineRule="auto"/>
        <w:jc w:val="left"/>
        <w:rPr>
          <w:rFonts w:ascii="Times New Roman" w:cs="Times New Roman" w:eastAsia="Times New Roman" w:hAnsi="Times New Roman"/>
          <w:sz w:val="26"/>
          <w:szCs w:val="26"/>
        </w:rPr>
      </w:pPr>
      <w:bookmarkStart w:colFirst="0" w:colLast="0" w:name="_heading=h.gjdgxs" w:id="0"/>
      <w:bookmarkEnd w:id="0"/>
      <w:r w:rsidDel="00000000" w:rsidR="00000000" w:rsidRPr="00000000">
        <w:rPr>
          <w:rtl w:val="0"/>
        </w:rPr>
      </w:r>
    </w:p>
    <w:sectPr>
      <w:pgSz w:h="15840" w:w="12240" w:orient="portrait"/>
      <w:pgMar w:bottom="1440" w:top="1440" w:left="1440" w:right="1440"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07B64"/>
    <w:pPr>
      <w:ind w:left="720"/>
      <w:contextualSpacing w:val="1"/>
    </w:pPr>
  </w:style>
  <w:style w:type="table" w:styleId="TableGrid">
    <w:name w:val="Table Grid"/>
    <w:aliases w:val="trongbang"/>
    <w:basedOn w:val="TableNormal"/>
    <w:uiPriority w:val="39"/>
    <w:rsid w:val="007E3F8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Spacing">
    <w:name w:val="No Spacing"/>
    <w:link w:val="NoSpacingChar"/>
    <w:uiPriority w:val="1"/>
    <w:qFormat w:val="1"/>
    <w:rsid w:val="009924CB"/>
    <w:rPr>
      <w:rFonts w:eastAsiaTheme="minorEastAsia"/>
      <w:sz w:val="22"/>
      <w:szCs w:val="22"/>
    </w:rPr>
  </w:style>
  <w:style w:type="character" w:styleId="NoSpacingChar" w:customStyle="1">
    <w:name w:val="No Spacing Char"/>
    <w:basedOn w:val="DefaultParagraphFont"/>
    <w:link w:val="NoSpacing"/>
    <w:uiPriority w:val="1"/>
    <w:rsid w:val="009924CB"/>
    <w:rPr>
      <w:rFonts w:eastAsiaTheme="minorEastAsia"/>
      <w:sz w:val="22"/>
      <w:szCs w:val="22"/>
      <w:lang w:val="en-US"/>
    </w:rPr>
  </w:style>
  <w:style w:type="paragraph" w:styleId="Header">
    <w:name w:val="header"/>
    <w:basedOn w:val="Normal"/>
    <w:link w:val="HeaderChar"/>
    <w:uiPriority w:val="99"/>
    <w:unhideWhenUsed w:val="1"/>
    <w:rsid w:val="0049477D"/>
    <w:pPr>
      <w:tabs>
        <w:tab w:val="center" w:pos="4680"/>
        <w:tab w:val="right" w:pos="9360"/>
      </w:tabs>
    </w:pPr>
  </w:style>
  <w:style w:type="character" w:styleId="HeaderChar" w:customStyle="1">
    <w:name w:val="Header Char"/>
    <w:basedOn w:val="DefaultParagraphFont"/>
    <w:link w:val="Header"/>
    <w:uiPriority w:val="99"/>
    <w:rsid w:val="0049477D"/>
  </w:style>
  <w:style w:type="paragraph" w:styleId="Footer">
    <w:name w:val="footer"/>
    <w:basedOn w:val="Normal"/>
    <w:link w:val="FooterChar"/>
    <w:uiPriority w:val="99"/>
    <w:unhideWhenUsed w:val="1"/>
    <w:rsid w:val="0049477D"/>
    <w:pPr>
      <w:tabs>
        <w:tab w:val="center" w:pos="4680"/>
        <w:tab w:val="right" w:pos="9360"/>
      </w:tabs>
    </w:pPr>
  </w:style>
  <w:style w:type="character" w:styleId="FooterChar" w:customStyle="1">
    <w:name w:val="Footer Char"/>
    <w:basedOn w:val="DefaultParagraphFont"/>
    <w:link w:val="Footer"/>
    <w:uiPriority w:val="99"/>
    <w:rsid w:val="0049477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IoNbDpUARlYd15Ru2DGe9m/E6Q==">CgMxLjA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OaC5pdHppNWc1bDkyNG4yCGguZ2pkZ3hzMghoLmdqZGd4czIIaC5namRneHMyCGguZ2pkZ3hzMghoLmdqZGd4czIIaC5namRneHMyCGguZ2pkZ3hzMghoLmdqZGd4czIIaC5namRneHMyCGguZ2pkZ3hzMghoLmdqZGd4czIIaC5namRneHMyCGguZ2pkZ3hzMghoLmdqZGd4czIIaC5namRneHMyCGguZ2pkZ3hzMg5oLmxneTVyb2djY29v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gAciExTlQzM2h4Y3RPVWl2MF8xYzA2ZnpCekVCdmdVNGJ3b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2022-08-10T13:35:00Z</dcterms:created>
</cp:coreProperties>
</file>