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09" w:rsidRDefault="005F7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</w:pPr>
      <w:bookmarkStart w:id="0" w:name="_GoBack"/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PH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Ầ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I: CÂU H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Ỏ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 TR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Ắ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C NGHI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Ệ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M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đánh giá 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nh hư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ánh sáng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thân cây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tiên ta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quan sát hai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u cây …(1)…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trí …(2)…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cùng loài; 2 –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cùng loài; 2 – khác nhau.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khác loài; 2 –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nhau.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sz w:val="24"/>
          <w:szCs w:val="24"/>
        </w:rPr>
        <w:t>1 – khác loài; 2 – khác nhau.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…(1)… là công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ỗ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c l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cho ngành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…(2)…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c; 2 –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c; 2 – thông tin.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Hóa tin h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c; 2 – sinh h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sz w:val="24"/>
          <w:szCs w:val="24"/>
        </w:rPr>
        <w:t>1 – Hóa tin h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c; 2 – thông tin.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Ghép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trái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câu có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dung đúng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trong </w:t>
      </w:r>
      <w:r>
        <w:rPr>
          <w:rFonts w:ascii="Cambria" w:eastAsia="Cambria" w:hAnsi="Cambria" w:cs="Cambria"/>
          <w:color w:val="000000"/>
          <w:sz w:val="24"/>
          <w:szCs w:val="24"/>
        </w:rPr>
        <w:t>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c:</w:t>
      </w:r>
    </w:p>
    <w:tbl>
      <w:tblPr>
        <w:tblStyle w:val="a"/>
        <w:tblW w:w="93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690"/>
      </w:tblGrid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quan sát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Là phương pháp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các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hóa ch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t, quy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an toàn trong phòng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các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khoa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làm vi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trong phòng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Là phương pháp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tri giác và các phương ti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ỗ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thu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 thông tin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tư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đư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quan sát.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khoa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Là phương pháp ch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tác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vào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tư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và nh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ho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tư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đó nh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ki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soát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 chúng 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cách có ch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đích.</w:t>
            </w:r>
          </w:p>
        </w:tc>
      </w:tr>
    </w:tbl>
    <w:p w:rsidR="005F7609" w:rsidRDefault="00263FDC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A.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-c, 2-b, 3-a.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1-b, 2-a, 3-c.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C. </w:t>
      </w:r>
      <w:r>
        <w:rPr>
          <w:rFonts w:ascii="Cambria" w:eastAsia="Cambria" w:hAnsi="Cambria" w:cs="Cambria"/>
          <w:color w:val="000000"/>
          <w:sz w:val="24"/>
          <w:szCs w:val="24"/>
        </w:rPr>
        <w:t>1-c, 2-a, 3-b.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color w:val="000000"/>
          <w:sz w:val="24"/>
          <w:szCs w:val="24"/>
        </w:rPr>
        <w:t>1-b, 2-c, 3-a.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Ghép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trái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câu có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dung đúng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trong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c:</w:t>
      </w:r>
    </w:p>
    <w:tbl>
      <w:tblPr>
        <w:tblStyle w:val="a0"/>
        <w:tblW w:w="93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690"/>
      </w:tblGrid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quan sát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Xác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 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t,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ra hoa trái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 thanh long.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làm vi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trong phòng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Tìm 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 cơ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ngư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i;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 các cơ quan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(hoa, qu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t,...).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khoa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Xác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 lư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glucose trong máu, quan sát vi khu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n.</w:t>
            </w:r>
          </w:p>
        </w:tc>
      </w:tr>
    </w:tbl>
    <w:p w:rsidR="005F7609" w:rsidRDefault="00263FDC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A.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-c, 2-b, 3-a.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B. </w:t>
      </w:r>
      <w:r>
        <w:rPr>
          <w:rFonts w:ascii="Cambria" w:eastAsia="Cambria" w:hAnsi="Cambria" w:cs="Cambria"/>
          <w:color w:val="000000"/>
          <w:sz w:val="24"/>
          <w:szCs w:val="24"/>
        </w:rPr>
        <w:t>1-b, 2-a, 3-c.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C. </w:t>
      </w:r>
      <w:r>
        <w:rPr>
          <w:rFonts w:ascii="Cambria" w:eastAsia="Cambria" w:hAnsi="Cambria" w:cs="Cambria"/>
          <w:color w:val="000000"/>
          <w:sz w:val="24"/>
          <w:szCs w:val="24"/>
        </w:rPr>
        <w:t>1-c, 2-a, 3-b.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1-b, 2-c, 3-a.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Ghép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trái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câu có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dung đúng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vai trò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phương pháp trong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c:</w:t>
      </w:r>
    </w:p>
    <w:tbl>
      <w:tblPr>
        <w:tblStyle w:val="a1"/>
        <w:tblW w:w="93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690"/>
      </w:tblGrid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quan sát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phân lo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theo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đi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cơ quan sinh dư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(r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thân, lá) và cơ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quan sinh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(hoa, qu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t).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làm vi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trong phòng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đánh giá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 hư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 ngu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nư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cây.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Phương pháp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khoa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quan sát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 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sinh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đơn bào (trùng roi, trùng giày,..).</w:t>
            </w:r>
          </w:p>
        </w:tc>
      </w:tr>
    </w:tbl>
    <w:p w:rsidR="005F7609" w:rsidRDefault="00263FDC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-a, 2-c, 3-b.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B. </w:t>
      </w:r>
      <w:r>
        <w:rPr>
          <w:rFonts w:ascii="Cambria" w:eastAsia="Cambria" w:hAnsi="Cambria" w:cs="Cambria"/>
          <w:color w:val="000000"/>
          <w:sz w:val="24"/>
          <w:szCs w:val="24"/>
        </w:rPr>
        <w:t>1-c, 2-b, 3-a.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C. </w:t>
      </w:r>
      <w:r>
        <w:rPr>
          <w:rFonts w:ascii="Cambria" w:eastAsia="Cambria" w:hAnsi="Cambria" w:cs="Cambria"/>
          <w:color w:val="000000"/>
          <w:sz w:val="24"/>
          <w:szCs w:val="24"/>
        </w:rPr>
        <w:t>1-c, 2-a, 3-b.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color w:val="000000"/>
          <w:sz w:val="24"/>
          <w:szCs w:val="24"/>
        </w:rPr>
        <w:t>1-a, 2-b, 3-c.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lastRenderedPageBreak/>
        <w:t xml:space="preserve">Câu 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nói chung và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nói riêng là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quá trình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thông tin.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quá trình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thông tin.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quá trình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ki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c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quá trình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và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thông tin.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Có bao nhiêu phương pháp ph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trong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2.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3.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4.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Đâu là phương pháp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quan sát.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phân tích.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tìm ki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th</w:t>
      </w:r>
      <w:r>
        <w:rPr>
          <w:rFonts w:ascii="Cambria" w:eastAsia="Cambria" w:hAnsi="Cambria" w:cs="Cambria"/>
          <w:color w:val="000000"/>
          <w:sz w:val="24"/>
          <w:szCs w:val="24"/>
        </w:rPr>
        <w:t>ông tin.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Phương pháp quan sát là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giác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thông tin.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tri giác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thông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thông tin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quan sát.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tri giác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thông tin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quan sát.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giác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thông tin.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Phương pháp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tri giác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thông tin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quan sát là phương pháp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đơn bào (trùng roi, trùng giày,..) ta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phương pháp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phân tích.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phân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theo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cơ quan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(r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, thân, lá) và cơ quan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(hoa,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,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t) ta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phương pháp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báo cáo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đánh giá 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nh hư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nư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r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ta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phương pháp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phân tích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báo cáo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đơn bào (trùng roi, trùng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</w:t>
      </w:r>
      <w:r>
        <w:rPr>
          <w:rFonts w:ascii="Cambria" w:eastAsia="Cambria" w:hAnsi="Cambria" w:cs="Cambria"/>
          <w:color w:val="000000"/>
          <w:sz w:val="24"/>
          <w:szCs w:val="24"/>
        </w:rPr>
        <w:t>iày...) ta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phương pháp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phân tích.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phân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theo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cơ quan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(r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, thân, lá…) và cơ quan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(hoa,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,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t…)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ta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phương pháp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báo cáo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Có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nguyên nhân làm cho mu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dưa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hư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ng, trong đó có hai nguyên nhân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đưa ra: (1) do đ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y n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p hũ dưa không kín; (2) do không đ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ki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ánh sáng.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vào phương pháp </w:t>
      </w:r>
      <w:r>
        <w:rPr>
          <w:rFonts w:ascii="Cambria" w:eastAsia="Cambria" w:hAnsi="Cambria" w:cs="Cambria"/>
          <w:color w:val="000000"/>
          <w:sz w:val="24"/>
          <w:szCs w:val="24"/>
        </w:rPr>
        <w:t>nào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đâu là nguyên nhân làm cho dưa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mu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ng?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quan sát.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phân tích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v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thúc đ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y thanh long ra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trái v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ta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phương pháp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phong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tr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t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đánh giá 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nh hư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y m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m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ta có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phương pháp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nào?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ph</w:t>
      </w:r>
      <w:r>
        <w:rPr>
          <w:rFonts w:ascii="Cambria" w:eastAsia="Cambria" w:hAnsi="Cambria" w:cs="Cambria"/>
          <w:color w:val="000000"/>
          <w:sz w:val="24"/>
          <w:szCs w:val="24"/>
        </w:rPr>
        <w:t>ẫ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quan sát.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lastRenderedPageBreak/>
        <w:t xml:space="preserve">Câu 19.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Phương pháp quan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sát g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m 3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theo 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ng, ph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m vi quan sát –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–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p, ghi chép và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ng, ph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m vi quan sát –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p, ghi chép và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–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 –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ng, ph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m vi quan sát –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p, ghi chép và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p, ghi chép và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–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–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ng, ph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m vi quan sát.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Báo cáo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là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trong phương pháp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bookmarkStart w:id="2" w:name="bookmark=id.30j0zll" w:colFirst="0" w:colLast="0"/>
      <w:bookmarkEnd w:id="2"/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nào là phương pháp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 phương pháp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phân minh gi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a mô hình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hay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cách căn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vào tính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riêng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tiêu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ng: đo tr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p, phương pháp phân tích hóa 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, phương pháp tính toán,.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 phương pháp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tá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vào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và 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ho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đó nh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m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soát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chúng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cách có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đích.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 phương pháp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xu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phát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khách quan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nhiên.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</w:rPr>
        <w:t>hát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nào 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đây đúng khi nói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là phương pháp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tác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vào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và các ho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đó nh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m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soát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chúng có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đích.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là phương pháp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các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, hóa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t, quy t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c an toàn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các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cách khác nhau căn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vào tính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riêng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tiêu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ng: đo tr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p, phương pháp phân tích hóa 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, phương pháp tính toán (tính năng su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t,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, giá thành, tu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, hao phí nguyên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u…).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là phương pháp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tri giác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thông tin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quan sá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khi làm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trong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m: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Báo cáo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 Chu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n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,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, hóa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và m</w:t>
      </w:r>
      <w:r>
        <w:rPr>
          <w:rFonts w:ascii="Cambria" w:eastAsia="Cambria" w:hAnsi="Cambria" w:cs="Cambria"/>
          <w:color w:val="000000"/>
          <w:sz w:val="24"/>
          <w:szCs w:val="24"/>
        </w:rPr>
        <w:t>ẫ</w:t>
      </w:r>
      <w:r>
        <w:rPr>
          <w:rFonts w:ascii="Cambria" w:eastAsia="Cambria" w:hAnsi="Cambria" w:cs="Cambria"/>
          <w:color w:val="000000"/>
          <w:sz w:val="24"/>
          <w:szCs w:val="24"/>
        </w:rPr>
        <w:t>u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V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,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hành các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theo quy trình và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(1), (2), (3), (4).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(3), (1), (2), (4).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(4), (3), (4), (1).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(2), (4), (1), (3).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c năng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bên 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là gì?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A02447" wp14:editId="759C7E13">
            <wp:simplePos x="0" y="0"/>
            <wp:positionH relativeFrom="column">
              <wp:posOffset>2579370</wp:posOffset>
            </wp:positionH>
            <wp:positionV relativeFrom="paragraph">
              <wp:posOffset>12700</wp:posOffset>
            </wp:positionV>
            <wp:extent cx="1052195" cy="920902"/>
            <wp:effectExtent l="0" t="0" r="0" b="0"/>
            <wp:wrapSquare wrapText="bothSides" distT="0" distB="0" distL="114300" distR="114300"/>
            <wp:docPr id="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4789" t="17865" r="5277" b="13159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20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7609" w:rsidRDefault="005F760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5F7609" w:rsidRDefault="005F760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5F7609" w:rsidRDefault="005F760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5F7609" w:rsidRDefault="005F760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cân tr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ng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tách h</w:t>
      </w:r>
      <w:r>
        <w:rPr>
          <w:rFonts w:ascii="Cambria" w:eastAsia="Cambria" w:hAnsi="Cambria" w:cs="Cambria"/>
          <w:color w:val="000000"/>
          <w:sz w:val="24"/>
          <w:szCs w:val="24"/>
        </w:rPr>
        <w:t>ỗ</w:t>
      </w:r>
      <w:r>
        <w:rPr>
          <w:rFonts w:ascii="Cambria" w:eastAsia="Cambria" w:hAnsi="Cambria" w:cs="Cambria"/>
          <w:color w:val="000000"/>
          <w:sz w:val="24"/>
          <w:szCs w:val="24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hai pha r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 – l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ng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l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ng – l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ng thành các ph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riêng bi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đo n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đi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trong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như: Na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+</w:t>
      </w:r>
      <w:r>
        <w:rPr>
          <w:rFonts w:ascii="Cambria" w:eastAsia="Cambria" w:hAnsi="Cambria" w:cs="Cambria"/>
          <w:color w:val="000000"/>
          <w:sz w:val="24"/>
          <w:szCs w:val="24"/>
        </w:rPr>
        <w:t>, K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+</w:t>
      </w:r>
      <w:r>
        <w:rPr>
          <w:rFonts w:ascii="Cambria" w:eastAsia="Cambria" w:hAnsi="Cambria" w:cs="Cambria"/>
          <w:color w:val="000000"/>
          <w:sz w:val="24"/>
          <w:szCs w:val="24"/>
        </w:rPr>
        <w:t>, Ca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++</w:t>
      </w:r>
      <w:r>
        <w:rPr>
          <w:rFonts w:ascii="Cambria" w:eastAsia="Cambria" w:hAnsi="Cambria" w:cs="Cambria"/>
          <w:color w:val="000000"/>
          <w:sz w:val="24"/>
          <w:szCs w:val="24"/>
        </w:rPr>
        <w:t>, Cl-, Li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+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đo các thông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máu như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ch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u,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ti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giá 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Phát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nào đúng?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Khi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phương pháp nh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 Có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ghi chép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cách như ghi s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tay, máy ghi âm, video,.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ghi chép 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thì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ghi nh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l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tránh sai sót.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(4) Micropipette là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cơ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trong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và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môn Si</w:t>
      </w:r>
      <w:r>
        <w:rPr>
          <w:rFonts w:ascii="Cambria" w:eastAsia="Cambria" w:hAnsi="Cambria" w:cs="Cambria"/>
          <w:color w:val="000000"/>
          <w:sz w:val="24"/>
          <w:szCs w:val="24"/>
        </w:rPr>
        <w:t>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(2), (3), (4).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(1), (3).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(2), (4).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Đâu không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là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trong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và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môn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nghe.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Micropipette.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Mô hình.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Kính hi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vi 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lưu gi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hình 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c, ngo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tr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Ghi trên gi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Ghi âm, video.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ghi nh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Ghi tr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tuy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có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m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thư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kính lúp là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bì lá cây.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niêm m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c mi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cơ bò.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cá.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c năng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kính hi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vi quang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u trúc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t, vi sinh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có kích thư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nh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thư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không quan sát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ch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, quan sát kĩ các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có kích thư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nh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dùng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trong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các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quang b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cho m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t, có tác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nh có góc trông l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xa.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dùng ch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a các t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khúc x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m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như c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,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 vi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Trình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các </w:t>
      </w:r>
      <w:r>
        <w:rPr>
          <w:rFonts w:ascii="Cambria" w:eastAsia="Cambria" w:hAnsi="Cambria" w:cs="Cambria"/>
          <w:color w:val="000000"/>
          <w:sz w:val="24"/>
          <w:szCs w:val="24"/>
        </w:rPr>
        <w:t>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kính hi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vi theo 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đúng là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tiêu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lên bàn kính, dùng k</w:t>
      </w:r>
      <w:r>
        <w:rPr>
          <w:rFonts w:ascii="Cambria" w:eastAsia="Cambria" w:hAnsi="Cambria" w:cs="Cambria"/>
          <w:color w:val="000000"/>
          <w:sz w:val="24"/>
          <w:szCs w:val="24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</w:rPr>
        <w:t>p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tiêu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n. V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 to theo chi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kim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h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kính g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sát tiêu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(lưu ý không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kính ch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m vào tiêu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n).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kính thích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(10x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40x) tùy theo m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c đích quan sát.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M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nhìn vào th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kính, v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 to theo chi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ngư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l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đưa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kính lên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, cho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khi nhìn th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 V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 nh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m,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khi nhìn th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m</w:t>
      </w:r>
      <w:r>
        <w:rPr>
          <w:rFonts w:ascii="Cambria" w:eastAsia="Cambria" w:hAnsi="Cambria" w:cs="Cambria"/>
          <w:color w:val="000000"/>
          <w:sz w:val="24"/>
          <w:szCs w:val="24"/>
        </w:rPr>
        <w:t>ẫ</w:t>
      </w:r>
      <w:r>
        <w:rPr>
          <w:rFonts w:ascii="Cambria" w:eastAsia="Cambria" w:hAnsi="Cambria" w:cs="Cambria"/>
          <w:color w:val="000000"/>
          <w:sz w:val="24"/>
          <w:szCs w:val="24"/>
        </w:rPr>
        <w:t>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rõ nét.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(5) Đi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 ánh sáng thích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kính.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(2), (5), (4), (1), (3).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(1), (3</w:t>
      </w:r>
      <w:r>
        <w:rPr>
          <w:rFonts w:ascii="Cambria" w:eastAsia="Cambria" w:hAnsi="Cambria" w:cs="Cambria"/>
          <w:color w:val="000000"/>
          <w:sz w:val="24"/>
          <w:szCs w:val="24"/>
        </w:rPr>
        <w:t>), (4), (2), (5).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(2), (5), (1), (3), (4).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(3), (5), (2), (4), (1).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trong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trình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môn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Quan sát và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câu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hành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Báo cáo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u.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 Đi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tra,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 sát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a hay các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(5) Xây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ng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(5)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(3)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(4).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(5)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(3)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(4)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(5)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(4)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(3).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(5)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(4)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(3)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⭢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(2). 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ho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nào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1 trong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v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thúc đ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y thanh long ra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trái v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L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a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vư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 thanh long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m.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phương pháp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Chu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n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bóng đèn và dây d</w:t>
      </w:r>
      <w:r>
        <w:rPr>
          <w:rFonts w:ascii="Cambria" w:eastAsia="Cambria" w:hAnsi="Cambria" w:cs="Cambria"/>
          <w:color w:val="000000"/>
          <w:sz w:val="24"/>
          <w:szCs w:val="24"/>
        </w:rPr>
        <w:t>ẫ</w:t>
      </w:r>
      <w:r>
        <w:rPr>
          <w:rFonts w:ascii="Cambria" w:eastAsia="Cambria" w:hAnsi="Cambria" w:cs="Cambria"/>
          <w:color w:val="000000"/>
          <w:sz w:val="24"/>
          <w:szCs w:val="24"/>
        </w:rPr>
        <w:t>n đúng k</w:t>
      </w:r>
      <w:r>
        <w:rPr>
          <w:rFonts w:ascii="Cambria" w:eastAsia="Cambria" w:hAnsi="Cambria" w:cs="Cambria"/>
          <w:color w:val="000000"/>
          <w:sz w:val="24"/>
          <w:szCs w:val="24"/>
        </w:rPr>
        <w:t>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 Ghi ngày b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và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thúc th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p đèn,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th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p đèn m</w:t>
      </w:r>
      <w:r>
        <w:rPr>
          <w:rFonts w:ascii="Cambria" w:eastAsia="Cambria" w:hAnsi="Cambria" w:cs="Cambria"/>
          <w:color w:val="000000"/>
          <w:sz w:val="24"/>
          <w:szCs w:val="24"/>
        </w:rPr>
        <w:t>ỗ</w:t>
      </w:r>
      <w:r>
        <w:rPr>
          <w:rFonts w:ascii="Cambria" w:eastAsia="Cambria" w:hAnsi="Cambria" w:cs="Cambria"/>
          <w:color w:val="000000"/>
          <w:sz w:val="24"/>
          <w:szCs w:val="24"/>
        </w:rPr>
        <w:t>i đêm.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(1), (4).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(4).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(2), (3).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(1), (2), (3).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dung k</w:t>
      </w:r>
      <w:r>
        <w:rPr>
          <w:rFonts w:ascii="Cambria" w:eastAsia="Cambria" w:hAnsi="Cambria" w:cs="Cambria"/>
          <w:color w:val="000000"/>
          <w:sz w:val="24"/>
          <w:szCs w:val="24"/>
        </w:rPr>
        <w:t>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m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c đích sao cho phù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p:</w:t>
      </w:r>
    </w:p>
    <w:tbl>
      <w:tblPr>
        <w:tblStyle w:val="a2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1"/>
        <w:gridCol w:w="5142"/>
      </w:tblGrid>
      <w:tr w:rsidR="005F7609">
        <w:trPr>
          <w:jc w:val="center"/>
        </w:trPr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ỹ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năng</w:t>
            </w:r>
          </w:p>
        </w:tc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 đích</w:t>
            </w:r>
          </w:p>
        </w:tc>
      </w:tr>
      <w:tr w:rsidR="005F7609">
        <w:trPr>
          <w:jc w:val="center"/>
        </w:trPr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 Thi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và ti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hành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m.</w:t>
            </w:r>
          </w:p>
        </w:tc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a. Công b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qu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m.</w:t>
            </w:r>
          </w:p>
        </w:tc>
      </w:tr>
      <w:tr w:rsidR="005F7609">
        <w:trPr>
          <w:jc w:val="center"/>
        </w:trPr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 Quan sát.</w:t>
            </w:r>
          </w:p>
        </w:tc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b.Tr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tư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theo nhi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khía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nh.</w:t>
            </w:r>
          </w:p>
        </w:tc>
      </w:tr>
      <w:tr w:rsidR="005F7609">
        <w:trPr>
          <w:jc w:val="center"/>
        </w:trPr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3. Xây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gi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t.</w:t>
            </w:r>
          </w:p>
        </w:tc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c.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 hư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u.</w:t>
            </w:r>
          </w:p>
        </w:tc>
      </w:tr>
      <w:tr w:rsidR="005F7609">
        <w:trPr>
          <w:jc w:val="center"/>
        </w:trPr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câu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u.</w:t>
            </w:r>
          </w:p>
        </w:tc>
        <w:tc>
          <w:tcPr>
            <w:tcW w:w="0" w:type="auto"/>
            <w:shd w:val="clear" w:color="auto" w:fill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d. Thu thâp thông tin,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ngu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n. </w:t>
            </w:r>
          </w:p>
        </w:tc>
      </w:tr>
      <w:tr w:rsidR="005F7609">
        <w:trPr>
          <w:jc w:val="center"/>
        </w:trPr>
        <w:tc>
          <w:tcPr>
            <w:tcW w:w="0" w:type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 Đi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tra, kh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sát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 các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m. </w:t>
            </w:r>
          </w:p>
        </w:tc>
        <w:tc>
          <w:tcPr>
            <w:tcW w:w="0" w:type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e.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ra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u. </w:t>
            </w:r>
          </w:p>
        </w:tc>
      </w:tr>
      <w:tr w:rsidR="005F7609">
        <w:trPr>
          <w:jc w:val="center"/>
        </w:trPr>
        <w:tc>
          <w:tcPr>
            <w:tcW w:w="0" w:type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 Là báo cáo 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qu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u. </w:t>
            </w:r>
          </w:p>
        </w:tc>
        <w:tc>
          <w:tcPr>
            <w:tcW w:w="0" w:type="auto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1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f. Ch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minh gi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u. </w:t>
            </w:r>
          </w:p>
        </w:tc>
      </w:tr>
    </w:tbl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1-b, 2-f, 3-e, 4-c, 5-a, 6-d.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1-f, 2-d, 3-b, 4-e, 5-c, 6-a.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1-d, 2-a, 3-f, 4-c, 5-b, 6-e.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1-f, 2-b, 3-e, 4-c, 5-d, 6-a.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Quan sát trong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trình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các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theo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khía c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nh nh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m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ra v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minh cho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ra.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b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minh cho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làm gì?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ra câu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Xây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ng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hành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Đi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tra,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 sát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a các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nào trong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trình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đưa ra câu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ki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đúng sai?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và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câu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hành các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Xây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ng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Làm báo cáo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dung nào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nêu rõ trong báo cáo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c đích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Thái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m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i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ng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trong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trình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 bác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trong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trình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ta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l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câu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hình thành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l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l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đánh giá 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nh hư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ánh sáng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thân cây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tiên ta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hành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hai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u cây cùng loài.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đưa ra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“N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 cây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trí b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kì thì thân cây s</w:t>
      </w:r>
      <w:r>
        <w:rPr>
          <w:rFonts w:ascii="Cambria" w:eastAsia="Cambria" w:hAnsi="Cambria" w:cs="Cambria"/>
          <w:color w:val="000000"/>
          <w:sz w:val="24"/>
          <w:szCs w:val="24"/>
        </w:rPr>
        <w:t>ẽ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cong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ng có ánh sáng”.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ra câu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 “Hình thái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thân cây có liên quan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v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trí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u cây không?”.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hai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u cây cùng loài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2 v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trí khác nhau.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hành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v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thúc đ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y thanh long ra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trái v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ta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ho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gì?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a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vư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 thanh long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Bón phân, chăm sóc vư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 trư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lý.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Ghi nh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ra hoa và m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hoa.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thu th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và báo cáo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“Quan sát và so sánh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2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u cây trong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2 ch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 cây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2 v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trí khác nhau.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đó đưa ra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lu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cho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ra là đúng hay sai” là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dung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nào trong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trình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 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nh hư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ánh sáng đ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thân cây?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Quan sát và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t câu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Xây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ng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thuy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hành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tra,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sát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a hay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 gì?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ngành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chuyên nghiên c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u quá trình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hóa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c, lưu tr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,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lý và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d</w:t>
      </w:r>
      <w:r>
        <w:rPr>
          <w:rFonts w:ascii="Cambria" w:eastAsia="Cambria" w:hAnsi="Cambria" w:cs="Cambria"/>
          <w:color w:val="000000"/>
          <w:sz w:val="24"/>
          <w:szCs w:val="24"/>
        </w:rPr>
        <w:t>ẫ</w:t>
      </w:r>
      <w:r>
        <w:rPr>
          <w:rFonts w:ascii="Cambria" w:eastAsia="Cambria" w:hAnsi="Cambria" w:cs="Cambria"/>
          <w:color w:val="000000"/>
          <w:sz w:val="24"/>
          <w:szCs w:val="24"/>
        </w:rPr>
        <w:t>n thông tin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máy tính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tr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u tư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 ngành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tìm ki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m, phát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mô ph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ng quy lu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th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con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lí 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tương lai.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Xây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ngân hàng gene là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ngành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nào?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hóa.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Hóa tin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Có bao nhiêu ý sau đây là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So sánh 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gene.(2) So sánh trình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protein.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quan 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hàng gi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a các loài.(4) Xây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ng ngân hàng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4.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3.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Tin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 công c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ỗ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c l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cho ngành khoa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nào?</w:t>
      </w:r>
    </w:p>
    <w:p w:rsidR="005F7609" w:rsidRDefault="00263FDC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hóa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thông tin.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ph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5F7609" w:rsidRDefault="00263FDC" w:rsidP="00263FD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Ghép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trái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câu có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đúng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</w:rPr>
        <w:t>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và m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 đích tương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ng:</w:t>
      </w:r>
    </w:p>
    <w:tbl>
      <w:tblPr>
        <w:tblStyle w:val="a3"/>
        <w:tblW w:w="93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690"/>
      </w:tblGrid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Quan sát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tư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theo nhi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khía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Xây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gi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minh gi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và ti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hành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Thu thâp thông tin,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ngu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n.</w:t>
            </w:r>
          </w:p>
        </w:tc>
      </w:tr>
      <w:tr w:rsidR="005F76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tra, kh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 sát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 các thí nghi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09" w:rsidRDefault="00263F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ra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nghiên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u.</w:t>
            </w:r>
          </w:p>
        </w:tc>
      </w:tr>
    </w:tbl>
    <w:p w:rsidR="005F7609" w:rsidRDefault="00263FDC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A.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-a, 2-d, 3-b, 4-c.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B. </w:t>
      </w:r>
      <w:r>
        <w:rPr>
          <w:rFonts w:ascii="Cambria" w:eastAsia="Cambria" w:hAnsi="Cambria" w:cs="Cambria"/>
          <w:color w:val="000000"/>
          <w:sz w:val="24"/>
          <w:szCs w:val="24"/>
        </w:rPr>
        <w:t>1-c, 2-b, 3-d, 4-a.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C. </w:t>
      </w:r>
      <w:r>
        <w:rPr>
          <w:rFonts w:ascii="Cambria" w:eastAsia="Cambria" w:hAnsi="Cambria" w:cs="Cambria"/>
          <w:color w:val="000000"/>
          <w:sz w:val="24"/>
          <w:szCs w:val="24"/>
        </w:rPr>
        <w:t>1-c, 2-b, 3-d, 4-a.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1-a, 2-d, 3-b, 4-c.</w:t>
      </w:r>
      <w:bookmarkEnd w:id="0"/>
    </w:p>
    <w:sectPr w:rsidR="005F7609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426" w:right="567" w:bottom="567" w:left="56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3FDC">
      <w:pPr>
        <w:spacing w:after="0" w:line="240" w:lineRule="auto"/>
      </w:pPr>
      <w:r>
        <w:separator/>
      </w:r>
    </w:p>
  </w:endnote>
  <w:endnote w:type="continuationSeparator" w:id="0">
    <w:p w:rsidR="00000000" w:rsidRDefault="0026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09" w:rsidRDefault="005F7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09" w:rsidRDefault="005F7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3FDC">
      <w:pPr>
        <w:spacing w:after="0" w:line="240" w:lineRule="auto"/>
      </w:pPr>
      <w:r>
        <w:separator/>
      </w:r>
    </w:p>
  </w:footnote>
  <w:footnote w:type="continuationSeparator" w:id="0">
    <w:p w:rsidR="00000000" w:rsidRDefault="0026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09" w:rsidRDefault="00263F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38.2pt;height:538.2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09" w:rsidRDefault="00263F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538.2pt;height:538.2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48"/>
    <w:multiLevelType w:val="multilevel"/>
    <w:tmpl w:val="AB3ED33C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09"/>
    <w:rsid w:val="00263FDC"/>
    <w:rsid w:val="005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BBCB3A7-8453-4887-8B22-92A42BCA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75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D05B75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D05B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7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A5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A5"/>
    <w:rPr>
      <w:rFonts w:asciiTheme="minorHAnsi" w:hAnsiTheme="minorHAnsi" w:cstheme="minorBidi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93QFrpFD5WWFL0c/3r+Zz1T7A==">CgMxLjAyCGguZ2pkZ3hzMgppZC4zMGowemxsOAByITFhaWM1QkJsWXo4NFVWcXNCVzMxRWw0b19vS2hZbllENw==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2279</Words>
  <Characters>12991</Characters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2024-04-02T03:13:00Z</dcterms:created>
  <dcterms:modified xsi:type="dcterms:W3CDTF">2024-07-29T07:42:00Z</dcterms:modified>
</cp:coreProperties>
</file>