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85F67" w14:textId="00ECCC94" w:rsidR="00B173E6" w:rsidRDefault="00D01CE8" w:rsidP="00696EC0">
      <w:pPr>
        <w:pStyle w:val="Heading2"/>
      </w:pPr>
      <w:r>
        <w:t>III. ĐỘ LỆCH CHUẨN</w:t>
      </w:r>
    </w:p>
    <w:p w14:paraId="17710410" w14:textId="3B609AF4" w:rsidR="00D01CE8" w:rsidRDefault="00D01CE8" w:rsidP="00696EC0">
      <w:pPr>
        <w:pStyle w:val="Heading2"/>
      </w:pPr>
      <w:r>
        <w:t>1. Định nghĩa</w:t>
      </w:r>
    </w:p>
    <w:p w14:paraId="04256147" w14:textId="437B8E59" w:rsidR="00FA7F87" w:rsidRDefault="00FA7F87" w:rsidP="00620918">
      <w:pPr>
        <w:spacing w:line="360" w:lineRule="auto"/>
      </w:pPr>
      <w:r>
        <w:t xml:space="preserve">Trong </w:t>
      </w:r>
      <w:r w:rsidRPr="00696EC0">
        <w:rPr>
          <w:i/>
        </w:rPr>
        <w:t>Ví dụ 3</w:t>
      </w:r>
      <w:r>
        <w:t xml:space="preserve">, ta đã tính phương sai của mẫu số liệu thống kê kết quả 5 bài kiểm tra môn Toán của bạn Huy là </w:t>
      </w:r>
      <w:r w:rsidRPr="00FA7F87">
        <w:rPr>
          <w:position w:val="-12"/>
        </w:rPr>
        <w:object w:dxaOrig="940" w:dyaOrig="380" w14:anchorId="20FE60EA">
          <v:shape id="_x0000_i1026" type="#_x0000_t75" style="width:46.95pt;height:18.8pt" o:ole="">
            <v:imagedata r:id="rId6" o:title=""/>
          </v:shape>
          <o:OLEObject Type="Embed" ProgID="Equation.DSMT4" ShapeID="_x0000_i1026" DrawAspect="Content" ObjectID="_1708925624" r:id="rId7"/>
        </w:object>
      </w:r>
      <w:r>
        <w:t xml:space="preserve"> Tính </w:t>
      </w:r>
      <w:r w:rsidRPr="00FA7F87">
        <w:rPr>
          <w:position w:val="-14"/>
        </w:rPr>
        <w:object w:dxaOrig="1020" w:dyaOrig="460" w14:anchorId="73AAD450">
          <v:shape id="_x0000_i1027" type="#_x0000_t75" style="width:50.7pt;height:23.15pt" o:ole="">
            <v:imagedata r:id="rId8" o:title=""/>
          </v:shape>
          <o:OLEObject Type="Embed" ProgID="Equation.DSMT4" ShapeID="_x0000_i1027" DrawAspect="Content" ObjectID="_1708925625" r:id="rId9"/>
        </w:object>
      </w:r>
    </w:p>
    <w:p w14:paraId="7610C6FE" w14:textId="3368ABD1" w:rsidR="00220BB1" w:rsidRDefault="00220BB1" w:rsidP="00620918">
      <w:pPr>
        <w:spacing w:line="360" w:lineRule="auto"/>
      </w:pPr>
      <w:r w:rsidRPr="00696EC0">
        <w:rPr>
          <w:rStyle w:val="Heading4Char"/>
        </w:rPr>
        <w:t>Kiến thức trọng tâm:</w:t>
      </w:r>
      <w:r>
        <w:t xml:space="preserve"> Căn bậc hai của phương sai gọi là </w:t>
      </w:r>
      <w:r w:rsidRPr="00220BB1">
        <w:rPr>
          <w:i/>
        </w:rPr>
        <w:t>độ lệch chuẩn</w:t>
      </w:r>
      <w:r>
        <w:t xml:space="preserve"> của mẫu số liệu thống kê.</w:t>
      </w:r>
    </w:p>
    <w:p w14:paraId="519452C8" w14:textId="36146E84" w:rsidR="00220BB1" w:rsidRDefault="00220BB1" w:rsidP="00620918">
      <w:pPr>
        <w:spacing w:line="360" w:lineRule="auto"/>
      </w:pPr>
      <w:r w:rsidRPr="009B4A19">
        <w:rPr>
          <w:rStyle w:val="Heading6Char"/>
        </w:rPr>
        <w:t>Nhận xét:</w:t>
      </w:r>
      <w:r>
        <w:rPr>
          <w:i/>
        </w:rPr>
        <w:t xml:space="preserve"> </w:t>
      </w:r>
      <w:r>
        <w:t>Vì đơn vị đo của phương sai là bình phương đơn vị đo của số liệu thống kê, trong khi độ lệch chuẩn lại có cùng đơn vị đó với số liệu thống kê, nên khi cần chú ý đến đơn vị đo thì ta sử dụng độ lệch chuẩn.</w:t>
      </w:r>
    </w:p>
    <w:p w14:paraId="48E08BCE" w14:textId="02096A7C" w:rsidR="00EA2B4C" w:rsidRDefault="00EA2B4C" w:rsidP="00620918">
      <w:pPr>
        <w:spacing w:line="360" w:lineRule="auto"/>
      </w:pPr>
      <w:r w:rsidRPr="009B4A19">
        <w:rPr>
          <w:rStyle w:val="Heading3Char"/>
        </w:rPr>
        <w:t>Ví dụ3:</w:t>
      </w:r>
      <w:r>
        <w:rPr>
          <w:i/>
        </w:rPr>
        <w:t xml:space="preserve"> Bảng 5 </w:t>
      </w:r>
      <w:r>
        <w:t xml:space="preserve">thống kê nhiệ độ (đơn vị: </w:t>
      </w:r>
      <w:r w:rsidRPr="00EA2B4C">
        <w:rPr>
          <w:position w:val="-10"/>
        </w:rPr>
        <w:object w:dxaOrig="420" w:dyaOrig="320" w14:anchorId="7FD64A3A">
          <v:shape id="_x0000_i1028" type="#_x0000_t75" style="width:21.3pt;height:16.3pt" o:ole="">
            <v:imagedata r:id="rId10" o:title=""/>
          </v:shape>
          <o:OLEObject Type="Embed" ProgID="Equation.DSMT4" ShapeID="_x0000_i1028" DrawAspect="Content" ObjectID="_1708925626" r:id="rId11"/>
        </w:object>
      </w:r>
      <w:r>
        <w:t xml:space="preserve"> ở Thành phố Hồ Chí Minh ngày </w:t>
      </w:r>
      <w:r w:rsidRPr="00EA2B4C">
        <w:rPr>
          <w:position w:val="-6"/>
        </w:rPr>
        <w:object w:dxaOrig="1200" w:dyaOrig="279" w14:anchorId="16945192">
          <v:shape id="_x0000_i1029" type="#_x0000_t75" style="width:60.1pt;height:13.75pt" o:ole="">
            <v:imagedata r:id="rId12" o:title=""/>
          </v:shape>
          <o:OLEObject Type="Embed" ProgID="Equation.DSMT4" ShapeID="_x0000_i1029" DrawAspect="Content" ObjectID="_1708925627" r:id="rId13"/>
        </w:object>
      </w:r>
      <w:r>
        <w:t xml:space="preserve"> sau một số lần đo.</w:t>
      </w:r>
    </w:p>
    <w:p w14:paraId="3E46C295" w14:textId="1F9E4728" w:rsidR="00696EC0" w:rsidRDefault="00696EC0" w:rsidP="00620918">
      <w:pPr>
        <w:spacing w:line="360" w:lineRule="auto"/>
      </w:pPr>
      <w:r w:rsidRPr="00696EC0">
        <w:rPr>
          <w:noProof/>
        </w:rPr>
        <w:drawing>
          <wp:inline distT="0" distB="0" distL="0" distR="0" wp14:anchorId="161C94E9" wp14:editId="378E8A1E">
            <wp:extent cx="6660515" cy="659765"/>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60515" cy="659765"/>
                    </a:xfrm>
                    <a:prstGeom prst="rect">
                      <a:avLst/>
                    </a:prstGeom>
                  </pic:spPr>
                </pic:pic>
              </a:graphicData>
            </a:graphic>
          </wp:inline>
        </w:drawing>
      </w:r>
    </w:p>
    <w:p w14:paraId="4D4AE82E" w14:textId="64EC3233" w:rsidR="000C5959" w:rsidRPr="009B4A19" w:rsidRDefault="000C5959" w:rsidP="00620918">
      <w:pPr>
        <w:spacing w:line="360" w:lineRule="auto"/>
        <w:jc w:val="center"/>
        <w:rPr>
          <w:i/>
        </w:rPr>
      </w:pPr>
      <w:r w:rsidRPr="009B4A19">
        <w:rPr>
          <w:i/>
        </w:rPr>
        <w:t>Bảng 5</w:t>
      </w:r>
    </w:p>
    <w:p w14:paraId="544EBA80" w14:textId="7DCBAEFE" w:rsidR="000C5959" w:rsidRDefault="000C5959" w:rsidP="00620918">
      <w:pPr>
        <w:spacing w:line="360" w:lineRule="auto"/>
        <w:rPr>
          <w:i/>
        </w:rPr>
      </w:pPr>
      <w:r w:rsidRPr="009B4A19">
        <w:rPr>
          <w:rStyle w:val="Heading2Char"/>
        </w:rPr>
        <w:t>a)</w:t>
      </w:r>
      <w:r>
        <w:t xml:space="preserve"> Viết mẫu số liệu thống kê nhiệt độ nhận được từ </w:t>
      </w:r>
      <w:r>
        <w:rPr>
          <w:i/>
        </w:rPr>
        <w:t>Bảng 5.</w:t>
      </w:r>
    </w:p>
    <w:p w14:paraId="0A053D30" w14:textId="60C64D9F" w:rsidR="000C5959" w:rsidRDefault="000C5959" w:rsidP="00620918">
      <w:pPr>
        <w:spacing w:line="360" w:lineRule="auto"/>
      </w:pPr>
      <w:r w:rsidRPr="009B4A19">
        <w:rPr>
          <w:rStyle w:val="Heading2Char"/>
        </w:rPr>
        <w:t>b)</w:t>
      </w:r>
      <w:r>
        <w:t xml:space="preserve"> Tính số trung bình cộng, phương sai và độ lệch chuẩn của mẫu số liệu đó (làm tròn kết quả đến hàng phần trăm).</w:t>
      </w:r>
    </w:p>
    <w:p w14:paraId="329CAE9F" w14:textId="2EC0A4D0" w:rsidR="000C5959" w:rsidRPr="00696EC0" w:rsidRDefault="000C5959" w:rsidP="00696EC0">
      <w:pPr>
        <w:pStyle w:val="Heading2"/>
        <w:rPr>
          <w:i/>
        </w:rPr>
      </w:pPr>
      <w:r w:rsidRPr="00696EC0">
        <w:rPr>
          <w:i/>
        </w:rPr>
        <w:t>Giải</w:t>
      </w:r>
    </w:p>
    <w:p w14:paraId="2F7F87A5" w14:textId="55BAD8EF" w:rsidR="000C5959" w:rsidRDefault="000C5959" w:rsidP="00620918">
      <w:pPr>
        <w:spacing w:line="360" w:lineRule="auto"/>
      </w:pPr>
      <w:r>
        <w:t xml:space="preserve">a) Mẫu số liệu thống kê nhiệt độ nhận được từ Bảng 5 là: </w:t>
      </w:r>
      <w:r w:rsidRPr="000C5959">
        <w:rPr>
          <w:position w:val="-10"/>
        </w:rPr>
        <w:object w:dxaOrig="3540" w:dyaOrig="340" w14:anchorId="6E4733C3">
          <v:shape id="_x0000_i1031" type="#_x0000_t75" style="width:177.2pt;height:16.9pt" o:ole="">
            <v:imagedata r:id="rId15" o:title=""/>
          </v:shape>
          <o:OLEObject Type="Embed" ProgID="Equation.DSMT4" ShapeID="_x0000_i1031" DrawAspect="Content" ObjectID="_1708925628" r:id="rId16"/>
        </w:object>
      </w:r>
    </w:p>
    <w:p w14:paraId="477C679A" w14:textId="77777777" w:rsidR="00C075B0" w:rsidRDefault="000C5959" w:rsidP="00620918">
      <w:pPr>
        <w:spacing w:line="360" w:lineRule="auto"/>
      </w:pPr>
      <w:r>
        <w:t xml:space="preserve">b) Nhiệt độ trung bình là: </w:t>
      </w:r>
    </w:p>
    <w:p w14:paraId="38E741C1" w14:textId="1E4B3D53" w:rsidR="00C075B0" w:rsidRDefault="00C075B0" w:rsidP="009B4A19">
      <w:pPr>
        <w:spacing w:line="360" w:lineRule="auto"/>
        <w:ind w:left="720" w:firstLine="720"/>
      </w:pPr>
      <w:r w:rsidRPr="00C075B0">
        <w:rPr>
          <w:position w:val="-24"/>
        </w:rPr>
        <w:object w:dxaOrig="3620" w:dyaOrig="620" w14:anchorId="6CC388FD">
          <v:shape id="_x0000_i1032" type="#_x0000_t75" style="width:180.95pt;height:31.3pt" o:ole="">
            <v:imagedata r:id="rId17" o:title=""/>
          </v:shape>
          <o:OLEObject Type="Embed" ProgID="Equation.DSMT4" ShapeID="_x0000_i1032" DrawAspect="Content" ObjectID="_1708925629" r:id="rId18"/>
        </w:object>
      </w:r>
    </w:p>
    <w:p w14:paraId="7C213012" w14:textId="45EEF4D3" w:rsidR="000C5959" w:rsidRDefault="00C075B0" w:rsidP="00620918">
      <w:pPr>
        <w:spacing w:line="360" w:lineRule="auto"/>
      </w:pPr>
      <w:r>
        <w:t xml:space="preserve">   </w:t>
      </w:r>
      <w:r w:rsidR="009B4A19">
        <w:tab/>
      </w:r>
      <w:r w:rsidR="009B4A19">
        <w:tab/>
        <w:t xml:space="preserve">  </w:t>
      </w:r>
      <w:r w:rsidRPr="006915B3">
        <w:rPr>
          <w:position w:val="-24"/>
        </w:rPr>
        <w:object w:dxaOrig="4160" w:dyaOrig="620" w14:anchorId="13D4F7D2">
          <v:shape id="_x0000_i1033" type="#_x0000_t75" style="width:207.85pt;height:31.3pt" o:ole="">
            <v:imagedata r:id="rId19" o:title=""/>
          </v:shape>
          <o:OLEObject Type="Embed" ProgID="Equation.DSMT4" ShapeID="_x0000_i1033" DrawAspect="Content" ObjectID="_1708925630" r:id="rId20"/>
        </w:object>
      </w:r>
      <w:r w:rsidRPr="00EA2B4C">
        <w:rPr>
          <w:position w:val="-10"/>
        </w:rPr>
        <w:object w:dxaOrig="499" w:dyaOrig="320" w14:anchorId="27D634E3">
          <v:shape id="_x0000_i1034" type="#_x0000_t75" style="width:25.05pt;height:16.3pt" o:ole="">
            <v:imagedata r:id="rId21" o:title=""/>
          </v:shape>
          <o:OLEObject Type="Embed" ProgID="Equation.DSMT4" ShapeID="_x0000_i1034" DrawAspect="Content" ObjectID="_1708925631" r:id="rId22"/>
        </w:object>
      </w:r>
      <w:r w:rsidR="0059300A">
        <w:t>.</w:t>
      </w:r>
    </w:p>
    <w:p w14:paraId="4EDE23E9" w14:textId="3F965F47" w:rsidR="007A6D11" w:rsidRDefault="007A6D11" w:rsidP="00620918">
      <w:pPr>
        <w:spacing w:line="360" w:lineRule="auto"/>
      </w:pPr>
      <w:r>
        <w:t>Phương sai của mẫu số liệu đó là:</w:t>
      </w:r>
    </w:p>
    <w:p w14:paraId="06D2086E" w14:textId="224C9EB8" w:rsidR="00C00923" w:rsidRDefault="00C00923" w:rsidP="00620918">
      <w:pPr>
        <w:spacing w:line="360" w:lineRule="auto"/>
      </w:pPr>
      <w:r w:rsidRPr="00C00923">
        <w:rPr>
          <w:position w:val="-24"/>
        </w:rPr>
        <w:object w:dxaOrig="8640" w:dyaOrig="800" w14:anchorId="60B70CCA">
          <v:shape id="_x0000_i1035" type="#_x0000_t75" style="width:6in;height:40.05pt" o:ole="">
            <v:imagedata r:id="rId23" o:title=""/>
          </v:shape>
          <o:OLEObject Type="Embed" ProgID="Equation.DSMT4" ShapeID="_x0000_i1035" DrawAspect="Content" ObjectID="_1708925632" r:id="rId24"/>
        </w:object>
      </w:r>
    </w:p>
    <w:p w14:paraId="7071D095" w14:textId="64B85132" w:rsidR="00C00923" w:rsidRDefault="00C00923" w:rsidP="00620918">
      <w:pPr>
        <w:spacing w:line="360" w:lineRule="auto"/>
      </w:pPr>
      <w:r>
        <w:t xml:space="preserve">     </w:t>
      </w:r>
      <w:r w:rsidR="0059300A" w:rsidRPr="0059300A">
        <w:rPr>
          <w:position w:val="-24"/>
        </w:rPr>
        <w:object w:dxaOrig="6039" w:dyaOrig="720" w14:anchorId="438A1D27">
          <v:shape id="_x0000_i1036" type="#_x0000_t75" style="width:301.75pt;height:36.3pt" o:ole="">
            <v:imagedata r:id="rId25" o:title=""/>
          </v:shape>
          <o:OLEObject Type="Embed" ProgID="Equation.DSMT4" ShapeID="_x0000_i1036" DrawAspect="Content" ObjectID="_1708925633" r:id="rId26"/>
        </w:object>
      </w:r>
    </w:p>
    <w:p w14:paraId="0E0FCDD9" w14:textId="59E14D94" w:rsidR="0059300A" w:rsidRDefault="0059300A" w:rsidP="00620918">
      <w:pPr>
        <w:spacing w:line="360" w:lineRule="auto"/>
      </w:pPr>
      <w:r>
        <w:t xml:space="preserve">Độ lệch chuẩn của mẫu số liệu đó là: </w:t>
      </w:r>
      <w:r w:rsidRPr="0059300A">
        <w:rPr>
          <w:position w:val="-10"/>
        </w:rPr>
        <w:object w:dxaOrig="1680" w:dyaOrig="380" w14:anchorId="339F4F1B">
          <v:shape id="_x0000_i1037" type="#_x0000_t75" style="width:83.9pt;height:18.8pt" o:ole="">
            <v:imagedata r:id="rId27" o:title=""/>
          </v:shape>
          <o:OLEObject Type="Embed" ProgID="Equation.DSMT4" ShapeID="_x0000_i1037" DrawAspect="Content" ObjectID="_1708925634" r:id="rId28"/>
        </w:object>
      </w:r>
      <w:r w:rsidRPr="00EA2B4C">
        <w:rPr>
          <w:position w:val="-10"/>
        </w:rPr>
        <w:object w:dxaOrig="499" w:dyaOrig="320" w14:anchorId="11EFFB18">
          <v:shape id="_x0000_i1038" type="#_x0000_t75" style="width:25.05pt;height:16.3pt" o:ole="">
            <v:imagedata r:id="rId21" o:title=""/>
          </v:shape>
          <o:OLEObject Type="Embed" ProgID="Equation.DSMT4" ShapeID="_x0000_i1038" DrawAspect="Content" ObjectID="_1708925635" r:id="rId29"/>
        </w:object>
      </w:r>
      <w:r>
        <w:t>.</w:t>
      </w:r>
    </w:p>
    <w:p w14:paraId="336A0DF1" w14:textId="3307FF0B" w:rsidR="009A575B" w:rsidRDefault="009A575B" w:rsidP="00620918">
      <w:pPr>
        <w:spacing w:line="360" w:lineRule="auto"/>
      </w:pPr>
      <w:r w:rsidRPr="00696EC0">
        <w:rPr>
          <w:rStyle w:val="Heading6Char"/>
        </w:rPr>
        <w:t>2.</w:t>
      </w:r>
      <w:r>
        <w:t xml:space="preserve"> Mẫu số liệu về số lượng bán áo bán ra lần lượt từ tháng 1 đến tháng 12 của một doanh nghiệp là:</w:t>
      </w:r>
    </w:p>
    <w:p w14:paraId="54D00BAE" w14:textId="7B330FAD" w:rsidR="009A575B" w:rsidRDefault="009A575B" w:rsidP="009B4A19">
      <w:pPr>
        <w:spacing w:line="360" w:lineRule="auto"/>
        <w:jc w:val="center"/>
      </w:pPr>
      <w:r>
        <w:t>430</w:t>
      </w:r>
      <w:r>
        <w:tab/>
        <w:t>560</w:t>
      </w:r>
      <w:r>
        <w:tab/>
        <w:t>450</w:t>
      </w:r>
      <w:r>
        <w:tab/>
        <w:t>550</w:t>
      </w:r>
      <w:r>
        <w:tab/>
        <w:t>760</w:t>
      </w:r>
      <w:r>
        <w:tab/>
        <w:t>430</w:t>
      </w:r>
    </w:p>
    <w:p w14:paraId="2688585D" w14:textId="431E0B77" w:rsidR="009A575B" w:rsidRDefault="009A575B" w:rsidP="009B4A19">
      <w:pPr>
        <w:spacing w:line="360" w:lineRule="auto"/>
        <w:jc w:val="center"/>
      </w:pPr>
      <w:r>
        <w:t>525</w:t>
      </w:r>
      <w:r>
        <w:tab/>
        <w:t>410</w:t>
      </w:r>
      <w:r>
        <w:tab/>
        <w:t>635</w:t>
      </w:r>
      <w:r>
        <w:tab/>
        <w:t>450</w:t>
      </w:r>
      <w:r>
        <w:tab/>
        <w:t>800</w:t>
      </w:r>
      <w:r>
        <w:tab/>
        <w:t>900</w:t>
      </w:r>
    </w:p>
    <w:p w14:paraId="72AA9AA9" w14:textId="5CE026D0" w:rsidR="009A575B" w:rsidRDefault="009A575B" w:rsidP="009B4A19">
      <w:pPr>
        <w:spacing w:line="360" w:lineRule="auto"/>
        <w:ind w:firstLine="720"/>
      </w:pPr>
      <w:r>
        <w:t>Tính độ lệch chuẩn của mẫu số liệu đó.</w:t>
      </w:r>
    </w:p>
    <w:p w14:paraId="52FED95F" w14:textId="5BAFEE69" w:rsidR="00EC7BAC" w:rsidRDefault="00EC7BAC" w:rsidP="00696EC0">
      <w:pPr>
        <w:pStyle w:val="Heading2"/>
      </w:pPr>
      <w:r>
        <w:t>2. Ý nghĩa</w:t>
      </w:r>
    </w:p>
    <w:p w14:paraId="075A16C7" w14:textId="46344F26" w:rsidR="00EC7BAC" w:rsidRDefault="00EC7BAC" w:rsidP="00620918">
      <w:pPr>
        <w:spacing w:line="360" w:lineRule="auto"/>
      </w:pPr>
      <w:r>
        <w:t xml:space="preserve">Cũng như phương sai, khi hai mẫu số liệu thống kê có cùng đơn vị đo và có số trung bình cộng bằng nhau (hoặc xấp xỉ nhau), mẫu số liệu nào có độ lệch chuẩn nhỏ hơn thì mức độ phân tán (so với số trung bình </w:t>
      </w:r>
      <w:r>
        <w:lastRenderedPageBreak/>
        <w:t>cộng) của các số liệu tỏng mẫu đó sẽ thấp hơn. Độ lệch chuẩn là số đặc trưng đo mức độ phân tán của mẫu số liệu thống kê có cùng đơn vị đo.</w:t>
      </w:r>
    </w:p>
    <w:p w14:paraId="5FCD337A" w14:textId="5E3CC4E2" w:rsidR="00EC7BAC" w:rsidRDefault="00EC7BAC" w:rsidP="00620918">
      <w:pPr>
        <w:spacing w:line="360" w:lineRule="auto"/>
      </w:pPr>
    </w:p>
    <w:p w14:paraId="5C59EBB7" w14:textId="70ED558F" w:rsidR="00EC7BAC" w:rsidRDefault="00EC7BAC" w:rsidP="00696EC0">
      <w:pPr>
        <w:pStyle w:val="Heading2"/>
      </w:pPr>
      <w:r>
        <w:t>IV. TÍNH HỢP LÍ CỦA SỐ LIỆU THỐNG KÊ</w:t>
      </w:r>
    </w:p>
    <w:p w14:paraId="5BF83693" w14:textId="77777777" w:rsidR="009B4A19" w:rsidRPr="009B4A19" w:rsidRDefault="009B4A19" w:rsidP="009B4A19"/>
    <w:p w14:paraId="264545D5" w14:textId="6CEEBD81" w:rsidR="00EC7BAC" w:rsidRDefault="00EC7BAC" w:rsidP="00620918">
      <w:pPr>
        <w:spacing w:line="360" w:lineRule="auto"/>
      </w:pPr>
      <w:r>
        <w:t xml:space="preserve">Ta có thể sử dụng các số đặc trưng đo mức độ phân tán cho mẫu số liệu không ghép nhóm để chỉ ra được những số liệu bất thường của mẫu số liệu đó. Ta thường sử dụng khoảng tứ phân vị để xác định số liệu bất thường của mẫu số liệu. Cụ thể như sau: </w:t>
      </w:r>
    </w:p>
    <w:p w14:paraId="1DE8F048" w14:textId="79B05500" w:rsidR="00FF7890" w:rsidRDefault="00FF7890" w:rsidP="00620918">
      <w:pPr>
        <w:spacing w:line="360" w:lineRule="auto"/>
      </w:pPr>
      <w:r>
        <w:t xml:space="preserve">Giả sử </w:t>
      </w:r>
      <w:r w:rsidRPr="00FF7890">
        <w:rPr>
          <w:position w:val="-12"/>
        </w:rPr>
        <w:object w:dxaOrig="1040" w:dyaOrig="360" w14:anchorId="735AB4DF">
          <v:shape id="_x0000_i1039" type="#_x0000_t75" style="width:51.95pt;height:18.15pt" o:ole="">
            <v:imagedata r:id="rId30" o:title=""/>
          </v:shape>
          <o:OLEObject Type="Embed" ProgID="Equation.DSMT4" ShapeID="_x0000_i1039" DrawAspect="Content" ObjectID="_1708925636" r:id="rId31"/>
        </w:object>
      </w:r>
      <w:r>
        <w:t xml:space="preserve"> là tứ phân vị của mẫu số liệu và hiệu </w:t>
      </w:r>
      <w:r w:rsidRPr="00FF7890">
        <w:rPr>
          <w:position w:val="-14"/>
        </w:rPr>
        <w:object w:dxaOrig="1260" w:dyaOrig="380" w14:anchorId="15B0DB75">
          <v:shape id="_x0000_i1040" type="#_x0000_t75" style="width:63.25pt;height:18.8pt" o:ole="">
            <v:imagedata r:id="rId32" o:title=""/>
          </v:shape>
          <o:OLEObject Type="Embed" ProgID="Equation.DSMT4" ShapeID="_x0000_i1040" DrawAspect="Content" ObjectID="_1708925637" r:id="rId33"/>
        </w:object>
      </w:r>
      <w:r>
        <w:t xml:space="preserve"> là khoảng tứ phân vị của mẫu số liệu đó. Một giá trị trong mẫu số liệu được coi là một giá trị bất thường nếu nó nhỏ hơn </w:t>
      </w:r>
      <w:r w:rsidRPr="00FF7890">
        <w:rPr>
          <w:position w:val="-24"/>
        </w:rPr>
        <w:object w:dxaOrig="960" w:dyaOrig="620" w14:anchorId="0FCD8052">
          <v:shape id="_x0000_i1041" type="#_x0000_t75" style="width:48.2pt;height:31.3pt" o:ole="">
            <v:imagedata r:id="rId34" o:title=""/>
          </v:shape>
          <o:OLEObject Type="Embed" ProgID="Equation.DSMT4" ShapeID="_x0000_i1041" DrawAspect="Content" ObjectID="_1708925638" r:id="rId35"/>
        </w:object>
      </w:r>
      <w:r>
        <w:t xml:space="preserve"> hoặc lớn hơn </w:t>
      </w:r>
      <w:r w:rsidRPr="00600A15">
        <w:rPr>
          <w:position w:val="-24"/>
        </w:rPr>
        <w:object w:dxaOrig="980" w:dyaOrig="620" w14:anchorId="25E71BF4">
          <v:shape id="_x0000_i1042" type="#_x0000_t75" style="width:48.85pt;height:31.3pt" o:ole="">
            <v:imagedata r:id="rId36" o:title=""/>
          </v:shape>
          <o:OLEObject Type="Embed" ProgID="Equation.DSMT4" ShapeID="_x0000_i1042" DrawAspect="Content" ObjectID="_1708925639" r:id="rId37"/>
        </w:object>
      </w:r>
      <w:r>
        <w:t>. Như vậy, khoảng tứ phân vị cho ta cách nhận ra giá trị bất thường của mẫu số liệu.</w:t>
      </w:r>
    </w:p>
    <w:p w14:paraId="7CB9CF37" w14:textId="61006E7B" w:rsidR="00FF7890" w:rsidRDefault="00803FD7" w:rsidP="00620918">
      <w:pPr>
        <w:spacing w:line="360" w:lineRule="auto"/>
      </w:pPr>
      <w:r w:rsidRPr="009B4A19">
        <w:rPr>
          <w:rStyle w:val="Heading3Char"/>
        </w:rPr>
        <w:t>Ví dụ 4:</w:t>
      </w:r>
      <w:r>
        <w:t xml:space="preserve"> Nêu các giá trị bất thường của mẫu số liệu thống kê sau:</w:t>
      </w:r>
    </w:p>
    <w:p w14:paraId="689B5D9E" w14:textId="7A898F03" w:rsidR="00803FD7" w:rsidRDefault="00803FD7" w:rsidP="009B4A19">
      <w:pPr>
        <w:spacing w:line="360" w:lineRule="auto"/>
        <w:ind w:firstLine="720"/>
      </w:pPr>
      <w:r>
        <w:t>5  6  19  21  22  23  24  25  26  27  28  29  30  31   32  33  34  48  49</w:t>
      </w:r>
      <w:r>
        <w:tab/>
        <w:t>(7)</w:t>
      </w:r>
    </w:p>
    <w:p w14:paraId="0A404E3E" w14:textId="6C695C85" w:rsidR="00803FD7" w:rsidRPr="00696EC0" w:rsidRDefault="00803FD7" w:rsidP="00696EC0">
      <w:pPr>
        <w:pStyle w:val="Heading2"/>
        <w:rPr>
          <w:i/>
        </w:rPr>
      </w:pPr>
      <w:r w:rsidRPr="00696EC0">
        <w:rPr>
          <w:i/>
        </w:rPr>
        <w:t>Giải</w:t>
      </w:r>
    </w:p>
    <w:p w14:paraId="210F50A1" w14:textId="025C6E7F" w:rsidR="00803FD7" w:rsidRDefault="00803FD7" w:rsidP="00620918">
      <w:pPr>
        <w:spacing w:line="360" w:lineRule="auto"/>
      </w:pPr>
      <w:r>
        <w:t>Mẫu số liệu (7)</w:t>
      </w:r>
      <w:r w:rsidR="008C0ABE">
        <w:t xml:space="preserve"> có tứ phân vị là </w:t>
      </w:r>
      <w:r w:rsidR="008C0ABE" w:rsidRPr="008C0ABE">
        <w:rPr>
          <w:position w:val="-12"/>
        </w:rPr>
        <w:object w:dxaOrig="2540" w:dyaOrig="360" w14:anchorId="2DF49D82">
          <v:shape id="_x0000_i1043" type="#_x0000_t75" style="width:127.1pt;height:18.15pt" o:ole="">
            <v:imagedata r:id="rId38" o:title=""/>
          </v:shape>
          <o:OLEObject Type="Embed" ProgID="Equation.DSMT4" ShapeID="_x0000_i1043" DrawAspect="Content" ObjectID="_1708925640" r:id="rId39"/>
        </w:object>
      </w:r>
      <w:r w:rsidR="008C0ABE">
        <w:t xml:space="preserve"> Suy ra</w:t>
      </w:r>
    </w:p>
    <w:p w14:paraId="2F07BF40" w14:textId="0DDCFBC1" w:rsidR="008C0ABE" w:rsidRDefault="008C0ABE" w:rsidP="00620918">
      <w:pPr>
        <w:spacing w:line="360" w:lineRule="auto"/>
      </w:pPr>
      <w:r w:rsidRPr="008C0ABE">
        <w:rPr>
          <w:position w:val="-14"/>
        </w:rPr>
        <w:object w:dxaOrig="2700" w:dyaOrig="380" w14:anchorId="4D4A4729">
          <v:shape id="_x0000_i1044" type="#_x0000_t75" style="width:135.25pt;height:18.8pt" o:ole="">
            <v:imagedata r:id="rId40" o:title=""/>
          </v:shape>
          <o:OLEObject Type="Embed" ProgID="Equation.DSMT4" ShapeID="_x0000_i1044" DrawAspect="Content" ObjectID="_1708925641" r:id="rId41"/>
        </w:object>
      </w:r>
    </w:p>
    <w:p w14:paraId="71B2D3AE" w14:textId="5671E96E" w:rsidR="00AA373E" w:rsidRDefault="00AA373E" w:rsidP="00620918">
      <w:pPr>
        <w:spacing w:line="360" w:lineRule="auto"/>
      </w:pPr>
      <w:r>
        <w:t xml:space="preserve">Các giá trị 5, 6 (nhỏ hơn </w:t>
      </w:r>
      <w:r w:rsidRPr="00FF7890">
        <w:rPr>
          <w:position w:val="-24"/>
        </w:rPr>
        <w:object w:dxaOrig="2600" w:dyaOrig="620" w14:anchorId="095DD9BD">
          <v:shape id="_x0000_i1045" type="#_x0000_t75" style="width:130.25pt;height:31.3pt" o:ole="">
            <v:imagedata r:id="rId42" o:title=""/>
          </v:shape>
          <o:OLEObject Type="Embed" ProgID="Equation.DSMT4" ShapeID="_x0000_i1045" DrawAspect="Content" ObjectID="_1708925642" r:id="rId43"/>
        </w:object>
      </w:r>
      <w:r>
        <w:t xml:space="preserve"> và các giá trị 48, 49 (lớn hơn </w:t>
      </w:r>
      <w:r w:rsidRPr="00600A15">
        <w:rPr>
          <w:position w:val="-24"/>
        </w:rPr>
        <w:object w:dxaOrig="2740" w:dyaOrig="620" w14:anchorId="76979EA2">
          <v:shape id="_x0000_i1046" type="#_x0000_t75" style="width:137.1pt;height:31.3pt" o:ole="">
            <v:imagedata r:id="rId44" o:title=""/>
          </v:shape>
          <o:OLEObject Type="Embed" ProgID="Equation.DSMT4" ShapeID="_x0000_i1046" DrawAspect="Content" ObjectID="_1708925643" r:id="rId45"/>
        </w:object>
      </w:r>
      <w:r>
        <w:t xml:space="preserve"> là các giá trị bất thường của mẫu số liệu (7).</w:t>
      </w:r>
    </w:p>
    <w:p w14:paraId="6B14F1CE" w14:textId="6E5EDA31" w:rsidR="00AA373E" w:rsidRDefault="00AA373E" w:rsidP="00620918">
      <w:pPr>
        <w:spacing w:line="360" w:lineRule="auto"/>
      </w:pPr>
      <w:bookmarkStart w:id="0" w:name="_GoBack"/>
      <w:r w:rsidRPr="009B4A19">
        <w:rPr>
          <w:rStyle w:val="Heading4Char"/>
        </w:rPr>
        <w:t>Chú ý:</w:t>
      </w:r>
      <w:r>
        <w:t xml:space="preserve"> </w:t>
      </w:r>
      <w:bookmarkEnd w:id="0"/>
      <w:r>
        <w:t>Ta cũng có thể xác định số liệu bất thường của mẫu số liệu bằng số trung bình cộng và độ lệch chuẩn. Cụ thể như sau:</w:t>
      </w:r>
    </w:p>
    <w:p w14:paraId="47E57EC4" w14:textId="014DD09A" w:rsidR="00AA373E" w:rsidRDefault="00AA373E" w:rsidP="00620918">
      <w:pPr>
        <w:spacing w:line="360" w:lineRule="auto"/>
      </w:pPr>
      <w:r>
        <w:t xml:space="preserve">Giả sử </w:t>
      </w:r>
      <w:r w:rsidRPr="00AA373E">
        <w:rPr>
          <w:position w:val="-10"/>
        </w:rPr>
        <w:object w:dxaOrig="440" w:dyaOrig="380" w14:anchorId="03A417D1">
          <v:shape id="_x0000_i1047" type="#_x0000_t75" style="width:21.9pt;height:18.8pt" o:ole="">
            <v:imagedata r:id="rId46" o:title=""/>
          </v:shape>
          <o:OLEObject Type="Embed" ProgID="Equation.DSMT4" ShapeID="_x0000_i1047" DrawAspect="Content" ObjectID="_1708925644" r:id="rId47"/>
        </w:object>
      </w:r>
      <w:r>
        <w:t xml:space="preserve"> lần lượt là soó trung bình cộng và độ lệch chuẩn của mẫu số liệu. Một giá trị trong mẫu số liệu cũng được coi là một giá trị bất thường nếu nó nhỏ hơn </w:t>
      </w:r>
      <w:r w:rsidR="004B3F1C" w:rsidRPr="004B3F1C">
        <w:rPr>
          <w:position w:val="-6"/>
        </w:rPr>
        <w:object w:dxaOrig="620" w:dyaOrig="340" w14:anchorId="26E64E4D">
          <v:shape id="_x0000_i1048" type="#_x0000_t75" style="width:31.3pt;height:16.9pt" o:ole="">
            <v:imagedata r:id="rId48" o:title=""/>
          </v:shape>
          <o:OLEObject Type="Embed" ProgID="Equation.DSMT4" ShapeID="_x0000_i1048" DrawAspect="Content" ObjectID="_1708925645" r:id="rId49"/>
        </w:object>
      </w:r>
      <w:r w:rsidR="004B3F1C">
        <w:t xml:space="preserve"> hoặc lớn hơn </w:t>
      </w:r>
      <w:r w:rsidR="004B3F1C" w:rsidRPr="00600A15">
        <w:rPr>
          <w:position w:val="-6"/>
        </w:rPr>
        <w:object w:dxaOrig="620" w:dyaOrig="340" w14:anchorId="618FD9A8">
          <v:shape id="_x0000_i1049" type="#_x0000_t75" style="width:31.3pt;height:16.9pt" o:ole="">
            <v:imagedata r:id="rId50" o:title=""/>
          </v:shape>
          <o:OLEObject Type="Embed" ProgID="Equation.DSMT4" ShapeID="_x0000_i1049" DrawAspect="Content" ObjectID="_1708925646" r:id="rId51"/>
        </w:object>
      </w:r>
      <w:r w:rsidR="004B3F1C">
        <w:t>. Như vậy, số trung bình cộng và độ lệch chuẩn cho ta cách nhận ra giá trị bất thường của mẫu số liệu.</w:t>
      </w:r>
    </w:p>
    <w:p w14:paraId="0DC53B68" w14:textId="46603BEA" w:rsidR="00803FD7" w:rsidRPr="000C5959" w:rsidRDefault="00803FD7" w:rsidP="00620918">
      <w:pPr>
        <w:spacing w:line="360" w:lineRule="auto"/>
      </w:pPr>
    </w:p>
    <w:sectPr w:rsidR="00803FD7" w:rsidRPr="000C5959" w:rsidSect="002101E0">
      <w:pgSz w:w="11907" w:h="16840" w:code="9"/>
      <w:pgMar w:top="851"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D977"/>
      </v:shape>
    </w:pict>
  </w:numPicBullet>
  <w:abstractNum w:abstractNumId="0" w15:restartNumberingAfterBreak="0">
    <w:nsid w:val="7A612391"/>
    <w:multiLevelType w:val="hybridMultilevel"/>
    <w:tmpl w:val="7B62D002"/>
    <w:lvl w:ilvl="0" w:tplc="C40457EC">
      <w:start w:val="1"/>
      <w:numFmt w:val="bullet"/>
      <w:pStyle w:val="Heading4"/>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3E6"/>
    <w:rsid w:val="000416D5"/>
    <w:rsid w:val="000C5959"/>
    <w:rsid w:val="001631BE"/>
    <w:rsid w:val="002101E0"/>
    <w:rsid w:val="00220BB1"/>
    <w:rsid w:val="0023044A"/>
    <w:rsid w:val="004B3F1C"/>
    <w:rsid w:val="0059300A"/>
    <w:rsid w:val="00620918"/>
    <w:rsid w:val="00696EC0"/>
    <w:rsid w:val="00715122"/>
    <w:rsid w:val="007A6D11"/>
    <w:rsid w:val="007F5486"/>
    <w:rsid w:val="00803FD7"/>
    <w:rsid w:val="008C0ABE"/>
    <w:rsid w:val="009A575B"/>
    <w:rsid w:val="009B4A19"/>
    <w:rsid w:val="00AA373E"/>
    <w:rsid w:val="00B173E6"/>
    <w:rsid w:val="00C00923"/>
    <w:rsid w:val="00C075B0"/>
    <w:rsid w:val="00CB5D25"/>
    <w:rsid w:val="00D01CE8"/>
    <w:rsid w:val="00EA2B4C"/>
    <w:rsid w:val="00EC7BAC"/>
    <w:rsid w:val="00FA7F87"/>
    <w:rsid w:val="00FF7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E5553"/>
  <w15:chartTrackingRefBased/>
  <w15:docId w15:val="{E364F823-1F67-48D5-9B7C-02C4663F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A"/>
    <w:basedOn w:val="Normal"/>
    <w:next w:val="Normal"/>
    <w:link w:val="Heading1Char"/>
    <w:uiPriority w:val="9"/>
    <w:rsid w:val="00B173E6"/>
    <w:pPr>
      <w:keepNext/>
      <w:keepLines/>
      <w:spacing w:before="240"/>
      <w:outlineLvl w:val="0"/>
    </w:pPr>
    <w:rPr>
      <w:rFonts w:asciiTheme="majorHAnsi" w:eastAsiaTheme="majorEastAsia" w:hAnsiTheme="majorHAnsi" w:cstheme="majorBidi"/>
      <w:b/>
      <w:color w:val="0000FF"/>
      <w:szCs w:val="32"/>
    </w:rPr>
  </w:style>
  <w:style w:type="paragraph" w:styleId="Heading2">
    <w:name w:val="heading 2"/>
    <w:aliases w:val="Mục"/>
    <w:basedOn w:val="Normal"/>
    <w:next w:val="Normal"/>
    <w:link w:val="Heading2Char"/>
    <w:uiPriority w:val="9"/>
    <w:unhideWhenUsed/>
    <w:qFormat/>
    <w:rsid w:val="000416D5"/>
    <w:pPr>
      <w:keepNext/>
      <w:keepLines/>
      <w:spacing w:before="40"/>
      <w:outlineLvl w:val="1"/>
    </w:pPr>
    <w:rPr>
      <w:rFonts w:eastAsiaTheme="majorEastAsia" w:cstheme="majorBidi"/>
      <w:b/>
      <w:color w:val="0000FF"/>
      <w:szCs w:val="26"/>
    </w:rPr>
  </w:style>
  <w:style w:type="paragraph" w:styleId="Heading3">
    <w:name w:val="heading 3"/>
    <w:aliases w:val="Ví dụ"/>
    <w:basedOn w:val="Normal"/>
    <w:next w:val="Normal"/>
    <w:link w:val="Heading3Char"/>
    <w:uiPriority w:val="9"/>
    <w:unhideWhenUsed/>
    <w:qFormat/>
    <w:rsid w:val="000416D5"/>
    <w:pPr>
      <w:keepNext/>
      <w:keepLines/>
      <w:spacing w:before="40"/>
      <w:outlineLvl w:val="2"/>
    </w:pPr>
    <w:rPr>
      <w:rFonts w:eastAsiaTheme="majorEastAsia" w:cstheme="majorBidi"/>
      <w:b/>
      <w:i/>
      <w:color w:val="9900CC"/>
    </w:rPr>
  </w:style>
  <w:style w:type="paragraph" w:styleId="Heading4">
    <w:name w:val="heading 4"/>
    <w:aliases w:val="KTTT"/>
    <w:basedOn w:val="Normal"/>
    <w:next w:val="Normal"/>
    <w:link w:val="Heading4Char"/>
    <w:uiPriority w:val="9"/>
    <w:unhideWhenUsed/>
    <w:qFormat/>
    <w:rsid w:val="000416D5"/>
    <w:pPr>
      <w:keepNext/>
      <w:keepLines/>
      <w:numPr>
        <w:numId w:val="1"/>
      </w:numPr>
      <w:spacing w:before="40"/>
      <w:outlineLvl w:val="3"/>
    </w:pPr>
    <w:rPr>
      <w:rFonts w:eastAsiaTheme="majorEastAsia" w:cstheme="majorBidi"/>
      <w:b/>
      <w:i/>
      <w:iCs/>
      <w:color w:val="CC0066"/>
    </w:rPr>
  </w:style>
  <w:style w:type="paragraph" w:styleId="Heading5">
    <w:name w:val="heading 5"/>
    <w:aliases w:val="KT-VD"/>
    <w:basedOn w:val="Normal"/>
    <w:next w:val="Normal"/>
    <w:link w:val="Heading5Char"/>
    <w:uiPriority w:val="9"/>
    <w:unhideWhenUsed/>
    <w:qFormat/>
    <w:rsid w:val="00B173E6"/>
    <w:pPr>
      <w:keepNext/>
      <w:keepLines/>
      <w:spacing w:before="40"/>
      <w:outlineLvl w:val="4"/>
    </w:pPr>
    <w:rPr>
      <w:rFonts w:eastAsiaTheme="majorEastAsia" w:cstheme="majorBidi"/>
      <w:b/>
      <w:color w:val="00B050"/>
    </w:rPr>
  </w:style>
  <w:style w:type="paragraph" w:styleId="Heading6">
    <w:name w:val="heading 6"/>
    <w:aliases w:val="Hoạt động"/>
    <w:basedOn w:val="Normal"/>
    <w:next w:val="Normal"/>
    <w:link w:val="Heading6Char"/>
    <w:uiPriority w:val="9"/>
    <w:unhideWhenUsed/>
    <w:qFormat/>
    <w:rsid w:val="00CB5D25"/>
    <w:pPr>
      <w:keepNext/>
      <w:keepLines/>
      <w:spacing w:before="40"/>
      <w:outlineLvl w:val="5"/>
    </w:pPr>
    <w:rPr>
      <w:rFonts w:eastAsiaTheme="majorEastAsia" w:cstheme="majorBidi"/>
      <w:b/>
      <w:i/>
      <w:color w:val="FF6600"/>
    </w:rPr>
  </w:style>
  <w:style w:type="paragraph" w:styleId="Heading7">
    <w:name w:val="heading 7"/>
    <w:basedOn w:val="Normal"/>
    <w:next w:val="Normal"/>
    <w:link w:val="Heading7Char"/>
    <w:uiPriority w:val="9"/>
    <w:semiHidden/>
    <w:unhideWhenUsed/>
    <w:rsid w:val="00715122"/>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 Char"/>
    <w:basedOn w:val="DefaultParagraphFont"/>
    <w:link w:val="Heading1"/>
    <w:uiPriority w:val="9"/>
    <w:rsid w:val="00B173E6"/>
    <w:rPr>
      <w:rFonts w:asciiTheme="majorHAnsi" w:eastAsiaTheme="majorEastAsia" w:hAnsiTheme="majorHAnsi" w:cstheme="majorBidi"/>
      <w:b/>
      <w:color w:val="0000FF"/>
      <w:szCs w:val="32"/>
    </w:rPr>
  </w:style>
  <w:style w:type="character" w:customStyle="1" w:styleId="Heading2Char">
    <w:name w:val="Heading 2 Char"/>
    <w:aliases w:val="Mục Char"/>
    <w:basedOn w:val="DefaultParagraphFont"/>
    <w:link w:val="Heading2"/>
    <w:uiPriority w:val="9"/>
    <w:rsid w:val="000416D5"/>
    <w:rPr>
      <w:rFonts w:eastAsiaTheme="majorEastAsia" w:cstheme="majorBidi"/>
      <w:b/>
      <w:color w:val="0000FF"/>
      <w:szCs w:val="26"/>
    </w:rPr>
  </w:style>
  <w:style w:type="character" w:customStyle="1" w:styleId="Heading3Char">
    <w:name w:val="Heading 3 Char"/>
    <w:aliases w:val="Ví dụ Char"/>
    <w:basedOn w:val="DefaultParagraphFont"/>
    <w:link w:val="Heading3"/>
    <w:uiPriority w:val="9"/>
    <w:rsid w:val="000416D5"/>
    <w:rPr>
      <w:rFonts w:eastAsiaTheme="majorEastAsia" w:cstheme="majorBidi"/>
      <w:b/>
      <w:i/>
      <w:color w:val="9900CC"/>
    </w:rPr>
  </w:style>
  <w:style w:type="character" w:customStyle="1" w:styleId="Heading4Char">
    <w:name w:val="Heading 4 Char"/>
    <w:aliases w:val="KTTT Char"/>
    <w:basedOn w:val="DefaultParagraphFont"/>
    <w:link w:val="Heading4"/>
    <w:uiPriority w:val="9"/>
    <w:rsid w:val="000416D5"/>
    <w:rPr>
      <w:rFonts w:eastAsiaTheme="majorEastAsia" w:cstheme="majorBidi"/>
      <w:b/>
      <w:i/>
      <w:iCs/>
      <w:color w:val="CC0066"/>
    </w:rPr>
  </w:style>
  <w:style w:type="character" w:customStyle="1" w:styleId="Heading5Char">
    <w:name w:val="Heading 5 Char"/>
    <w:aliases w:val="KT-VD Char"/>
    <w:basedOn w:val="DefaultParagraphFont"/>
    <w:link w:val="Heading5"/>
    <w:uiPriority w:val="9"/>
    <w:rsid w:val="00B173E6"/>
    <w:rPr>
      <w:rFonts w:eastAsiaTheme="majorEastAsia" w:cstheme="majorBidi"/>
      <w:b/>
      <w:color w:val="00B050"/>
    </w:rPr>
  </w:style>
  <w:style w:type="paragraph" w:styleId="ListParagraph">
    <w:name w:val="List Paragraph"/>
    <w:basedOn w:val="Normal"/>
    <w:uiPriority w:val="34"/>
    <w:qFormat/>
    <w:rsid w:val="00B173E6"/>
    <w:pPr>
      <w:ind w:left="720"/>
      <w:contextualSpacing/>
    </w:pPr>
  </w:style>
  <w:style w:type="character" w:customStyle="1" w:styleId="Heading6Char">
    <w:name w:val="Heading 6 Char"/>
    <w:aliases w:val="Hoạt động Char"/>
    <w:basedOn w:val="DefaultParagraphFont"/>
    <w:link w:val="Heading6"/>
    <w:uiPriority w:val="9"/>
    <w:rsid w:val="00CB5D25"/>
    <w:rPr>
      <w:rFonts w:eastAsiaTheme="majorEastAsia" w:cstheme="majorBidi"/>
      <w:b/>
      <w:i/>
      <w:color w:val="FF6600"/>
    </w:rPr>
  </w:style>
  <w:style w:type="character" w:customStyle="1" w:styleId="Heading7Char">
    <w:name w:val="Heading 7 Char"/>
    <w:basedOn w:val="DefaultParagraphFont"/>
    <w:link w:val="Heading7"/>
    <w:uiPriority w:val="9"/>
    <w:semiHidden/>
    <w:rsid w:val="00715122"/>
    <w:rPr>
      <w:rFonts w:asciiTheme="majorHAnsi" w:eastAsiaTheme="majorEastAsia" w:hAnsiTheme="majorHAnsi" w:cstheme="majorBidi"/>
      <w:i/>
      <w:iCs/>
      <w:color w:val="1F3763" w:themeColor="accent1" w:themeShade="7F"/>
    </w:rPr>
  </w:style>
  <w:style w:type="table" w:styleId="TableGrid">
    <w:name w:val="Table Grid"/>
    <w:basedOn w:val="TableNormal"/>
    <w:uiPriority w:val="39"/>
    <w:rsid w:val="000C5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10.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4.wmf"/><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6.png"/><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8" Type="http://schemas.openxmlformats.org/officeDocument/2006/relationships/image" Target="media/image3.wmf"/><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20" Type="http://schemas.openxmlformats.org/officeDocument/2006/relationships/oleObject" Target="embeddings/oleObject7.bin"/><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image" Target="media/image17.wmf"/><Relationship Id="rId49" Type="http://schemas.openxmlformats.org/officeDocument/2006/relationships/oleObject" Target="embeddings/oleObject22.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0A262-C2A6-4092-B5AD-E5B405F22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PC</cp:lastModifiedBy>
  <cp:revision>19</cp:revision>
  <dcterms:created xsi:type="dcterms:W3CDTF">2022-03-14T13:16:00Z</dcterms:created>
  <dcterms:modified xsi:type="dcterms:W3CDTF">2022-03-16T01:45:00Z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