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60" w:rsidRPr="00677A98" w:rsidRDefault="00677A98" w:rsidP="00720B60">
      <w:pPr>
        <w:keepNext/>
        <w:spacing w:line="240" w:lineRule="auto"/>
        <w:jc w:val="center"/>
        <w:outlineLvl w:val="2"/>
        <w:rPr>
          <w:rFonts w:eastAsia="Times New Roman" w:cs="Times New Roman"/>
          <w:b/>
          <w:sz w:val="28"/>
          <w:szCs w:val="28"/>
        </w:rPr>
      </w:pPr>
      <w:r>
        <w:rPr>
          <w:rFonts w:eastAsia="Times New Roman" w:cs="Times New Roman"/>
          <w:b/>
          <w:sz w:val="28"/>
          <w:szCs w:val="28"/>
          <w:lang w:val="sv-SE"/>
        </w:rPr>
        <w:t>MA TRẬN</w:t>
      </w:r>
      <w:r w:rsidR="00720B60" w:rsidRPr="00206190">
        <w:rPr>
          <w:rFonts w:eastAsia="Times New Roman" w:cs="Times New Roman"/>
          <w:b/>
          <w:sz w:val="28"/>
          <w:szCs w:val="28"/>
          <w:lang w:val="sv-SE"/>
        </w:rPr>
        <w:t xml:space="preserve"> ĐỀ </w:t>
      </w:r>
      <w:r w:rsidR="00720B60" w:rsidRPr="00206190">
        <w:rPr>
          <w:rFonts w:eastAsia="Times New Roman" w:cs="Times New Roman"/>
          <w:b/>
          <w:sz w:val="28"/>
          <w:szCs w:val="28"/>
        </w:rPr>
        <w:t>KIỂM TRA HỌC KỲ</w:t>
      </w:r>
      <w:r w:rsidR="00C92307">
        <w:rPr>
          <w:rFonts w:eastAsia="Times New Roman" w:cs="Times New Roman"/>
          <w:b/>
          <w:sz w:val="28"/>
          <w:szCs w:val="28"/>
        </w:rPr>
        <w:t xml:space="preserve"> II – NĂM HỌC 2021</w:t>
      </w:r>
      <w:r>
        <w:rPr>
          <w:rFonts w:eastAsia="Times New Roman" w:cs="Times New Roman"/>
          <w:b/>
          <w:sz w:val="28"/>
          <w:szCs w:val="28"/>
        </w:rPr>
        <w:t xml:space="preserve"> </w:t>
      </w:r>
      <w:r w:rsidR="00720B60">
        <w:rPr>
          <w:rFonts w:eastAsia="Times New Roman" w:cs="Times New Roman"/>
          <w:b/>
          <w:sz w:val="28"/>
          <w:szCs w:val="28"/>
        </w:rPr>
        <w:t>-</w:t>
      </w:r>
      <w:r>
        <w:rPr>
          <w:rFonts w:eastAsia="Times New Roman" w:cs="Times New Roman"/>
          <w:b/>
          <w:sz w:val="28"/>
          <w:szCs w:val="28"/>
        </w:rPr>
        <w:t xml:space="preserve"> </w:t>
      </w:r>
      <w:r w:rsidR="00720B60">
        <w:rPr>
          <w:rFonts w:eastAsia="Times New Roman" w:cs="Times New Roman"/>
          <w:b/>
          <w:sz w:val="28"/>
          <w:szCs w:val="28"/>
        </w:rPr>
        <w:t>20</w:t>
      </w:r>
      <w:r>
        <w:rPr>
          <w:rFonts w:eastAsia="Times New Roman" w:cs="Times New Roman"/>
          <w:b/>
          <w:sz w:val="28"/>
          <w:szCs w:val="28"/>
          <w:lang w:val="vi-VN"/>
        </w:rPr>
        <w:t>2</w:t>
      </w:r>
      <w:r w:rsidR="00C92307">
        <w:rPr>
          <w:rFonts w:eastAsia="Times New Roman" w:cs="Times New Roman"/>
          <w:b/>
          <w:sz w:val="28"/>
          <w:szCs w:val="28"/>
        </w:rPr>
        <w:t>2</w:t>
      </w:r>
    </w:p>
    <w:p w:rsidR="00720B60" w:rsidRPr="00AE2698" w:rsidRDefault="00720B60" w:rsidP="00720B60">
      <w:pPr>
        <w:keepNext/>
        <w:spacing w:line="240" w:lineRule="auto"/>
        <w:jc w:val="center"/>
        <w:outlineLvl w:val="2"/>
        <w:rPr>
          <w:rFonts w:eastAsia="Times New Roman" w:cs="Times New Roman"/>
          <w:b/>
          <w:sz w:val="28"/>
          <w:szCs w:val="28"/>
          <w:lang w:val="vi-VN"/>
        </w:rPr>
      </w:pPr>
      <w:r w:rsidRPr="00AE2698">
        <w:rPr>
          <w:rFonts w:eastAsia="Times New Roman" w:cs="Times New Roman"/>
          <w:b/>
          <w:sz w:val="28"/>
          <w:szCs w:val="28"/>
          <w:lang w:val="vi-VN"/>
        </w:rPr>
        <w:t xml:space="preserve">Môn: TOÁN – Lớp 11 </w:t>
      </w:r>
    </w:p>
    <w:p w:rsidR="00720B60" w:rsidRPr="00AE2698" w:rsidRDefault="00720B60" w:rsidP="00720B60">
      <w:pPr>
        <w:spacing w:after="200"/>
        <w:jc w:val="center"/>
        <w:rPr>
          <w:rFonts w:eastAsia="Calibri" w:cs="Times New Roman"/>
          <w:sz w:val="28"/>
          <w:szCs w:val="28"/>
          <w:lang w:val="vi-VN"/>
        </w:rPr>
      </w:pPr>
      <w:r w:rsidRPr="00AE2698">
        <w:rPr>
          <w:rFonts w:eastAsia="Calibri" w:cs="Times New Roman"/>
          <w:sz w:val="28"/>
          <w:szCs w:val="28"/>
          <w:lang w:val="vi-VN"/>
        </w:rPr>
        <w:t>Thời gian làm bài: 90 phút.</w:t>
      </w:r>
    </w:p>
    <w:tbl>
      <w:tblPr>
        <w:tblStyle w:val="TableGrid"/>
        <w:tblW w:w="0" w:type="auto"/>
        <w:tblLook w:val="04A0" w:firstRow="1" w:lastRow="0" w:firstColumn="1" w:lastColumn="0" w:noHBand="0" w:noVBand="1"/>
      </w:tblPr>
      <w:tblGrid>
        <w:gridCol w:w="3078"/>
        <w:gridCol w:w="1260"/>
        <w:gridCol w:w="1440"/>
        <w:gridCol w:w="1260"/>
        <w:gridCol w:w="1318"/>
        <w:gridCol w:w="1486"/>
      </w:tblGrid>
      <w:tr w:rsidR="00720B60" w:rsidTr="00C4123A">
        <w:tc>
          <w:tcPr>
            <w:tcW w:w="3078"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CHỦ ĐỀ</w:t>
            </w:r>
          </w:p>
        </w:tc>
        <w:tc>
          <w:tcPr>
            <w:tcW w:w="6764" w:type="dxa"/>
            <w:gridSpan w:val="5"/>
            <w:tcBorders>
              <w:right w:val="single" w:sz="4" w:space="0" w:color="auto"/>
            </w:tcBorders>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CẤP ĐỘ TƯ DUY</w:t>
            </w:r>
          </w:p>
        </w:tc>
      </w:tr>
      <w:tr w:rsidR="00720B60" w:rsidTr="00C4123A">
        <w:tc>
          <w:tcPr>
            <w:tcW w:w="3078" w:type="dxa"/>
          </w:tcPr>
          <w:p w:rsidR="00720B60" w:rsidRPr="00487C9E" w:rsidRDefault="00720B60" w:rsidP="00C4123A">
            <w:pPr>
              <w:jc w:val="center"/>
              <w:rPr>
                <w:rFonts w:eastAsia="Calibri" w:cs="Times New Roman"/>
                <w:b/>
                <w:sz w:val="26"/>
                <w:szCs w:val="26"/>
              </w:rPr>
            </w:pPr>
          </w:p>
        </w:tc>
        <w:tc>
          <w:tcPr>
            <w:tcW w:w="1260"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Nhận biết</w:t>
            </w:r>
          </w:p>
        </w:tc>
        <w:tc>
          <w:tcPr>
            <w:tcW w:w="1440"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Thông hiểu</w:t>
            </w:r>
          </w:p>
        </w:tc>
        <w:tc>
          <w:tcPr>
            <w:tcW w:w="1260" w:type="dxa"/>
          </w:tcPr>
          <w:p w:rsidR="00720B60" w:rsidRPr="009727FE" w:rsidRDefault="00720B60" w:rsidP="00C4123A">
            <w:pPr>
              <w:jc w:val="center"/>
              <w:rPr>
                <w:rFonts w:eastAsia="Calibri" w:cs="Times New Roman"/>
                <w:b/>
                <w:sz w:val="26"/>
                <w:szCs w:val="26"/>
                <w:lang w:val="vi-VN"/>
              </w:rPr>
            </w:pPr>
            <w:r w:rsidRPr="00487C9E">
              <w:rPr>
                <w:rFonts w:eastAsia="Calibri" w:cs="Times New Roman"/>
                <w:b/>
                <w:sz w:val="26"/>
                <w:szCs w:val="26"/>
              </w:rPr>
              <w:t>Vận dụ</w:t>
            </w:r>
            <w:r w:rsidR="009727FE">
              <w:rPr>
                <w:rFonts w:eastAsia="Calibri" w:cs="Times New Roman"/>
                <w:b/>
                <w:sz w:val="26"/>
                <w:szCs w:val="26"/>
              </w:rPr>
              <w:t xml:space="preserve">ng </w:t>
            </w:r>
          </w:p>
        </w:tc>
        <w:tc>
          <w:tcPr>
            <w:tcW w:w="1318"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Vận dụng cao</w:t>
            </w:r>
          </w:p>
        </w:tc>
        <w:tc>
          <w:tcPr>
            <w:tcW w:w="1486"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Cộng</w:t>
            </w:r>
          </w:p>
        </w:tc>
      </w:tr>
      <w:tr w:rsidR="009727FE" w:rsidTr="00C4123A">
        <w:tc>
          <w:tcPr>
            <w:tcW w:w="3078" w:type="dxa"/>
          </w:tcPr>
          <w:p w:rsidR="009727FE" w:rsidRPr="00A470A4" w:rsidRDefault="009727FE" w:rsidP="00C4123A">
            <w:pPr>
              <w:rPr>
                <w:rFonts w:eastAsia="Times New Roman" w:cs="Times New Roman"/>
                <w:b/>
                <w:bCs/>
                <w:szCs w:val="24"/>
                <w:bdr w:val="none" w:sz="0" w:space="0" w:color="auto" w:frame="1"/>
                <w:lang w:val="vi-VN"/>
              </w:rPr>
            </w:pPr>
            <w:r w:rsidRPr="00A470A4">
              <w:rPr>
                <w:rFonts w:eastAsia="Times New Roman" w:cs="Times New Roman"/>
                <w:b/>
                <w:bCs/>
                <w:szCs w:val="24"/>
                <w:bdr w:val="none" w:sz="0" w:space="0" w:color="auto" w:frame="1"/>
                <w:lang w:val="vi-VN"/>
              </w:rPr>
              <w:t>1. Giới hạn hàm số</w:t>
            </w:r>
          </w:p>
          <w:p w:rsidR="000A1A4F" w:rsidRPr="00A470A4" w:rsidRDefault="000A1A4F" w:rsidP="00C4123A">
            <w:pPr>
              <w:rPr>
                <w:rFonts w:eastAsia="Times New Roman" w:cs="Times New Roman"/>
                <w:bCs/>
                <w:szCs w:val="24"/>
                <w:bdr w:val="none" w:sz="0" w:space="0" w:color="auto" w:frame="1"/>
                <w:lang w:val="vi-VN"/>
              </w:rPr>
            </w:pPr>
            <w:r w:rsidRPr="00A470A4">
              <w:rPr>
                <w:rFonts w:eastAsia="Times New Roman" w:cs="Times New Roman"/>
                <w:bCs/>
                <w:szCs w:val="24"/>
                <w:bdr w:val="none" w:sz="0" w:space="0" w:color="auto" w:frame="1"/>
                <w:lang w:val="vi-VN"/>
              </w:rPr>
              <w:t>Biết tính giới hạn của hàm số.</w:t>
            </w:r>
          </w:p>
        </w:tc>
        <w:tc>
          <w:tcPr>
            <w:tcW w:w="1260" w:type="dxa"/>
          </w:tcPr>
          <w:p w:rsidR="009727FE" w:rsidRDefault="007E682A" w:rsidP="008B28E0">
            <w:pPr>
              <w:jc w:val="center"/>
              <w:rPr>
                <w:rFonts w:eastAsia="Calibri" w:cs="Times New Roman"/>
                <w:sz w:val="28"/>
                <w:szCs w:val="28"/>
              </w:rPr>
            </w:pPr>
            <w:r>
              <w:rPr>
                <w:rFonts w:eastAsia="Calibri" w:cs="Times New Roman"/>
                <w:sz w:val="28"/>
                <w:szCs w:val="28"/>
              </w:rPr>
              <w:t>1câu</w:t>
            </w:r>
            <w:bookmarkStart w:id="0" w:name="_GoBack"/>
            <w:bookmarkEnd w:id="0"/>
          </w:p>
          <w:p w:rsidR="007E682A" w:rsidRPr="007E682A" w:rsidRDefault="007E682A" w:rsidP="000A1A4F">
            <w:pPr>
              <w:jc w:val="center"/>
              <w:rPr>
                <w:rFonts w:eastAsia="Calibri" w:cs="Times New Roman"/>
                <w:sz w:val="28"/>
                <w:szCs w:val="28"/>
              </w:rPr>
            </w:pPr>
            <w:r>
              <w:rPr>
                <w:rFonts w:eastAsia="Calibri" w:cs="Times New Roman"/>
                <w:sz w:val="28"/>
                <w:szCs w:val="28"/>
              </w:rPr>
              <w:t>(0.75đ)</w:t>
            </w:r>
          </w:p>
        </w:tc>
        <w:tc>
          <w:tcPr>
            <w:tcW w:w="1440" w:type="dxa"/>
          </w:tcPr>
          <w:p w:rsidR="000A1A4F" w:rsidRDefault="000A1A4F" w:rsidP="000A1A4F">
            <w:pPr>
              <w:jc w:val="center"/>
              <w:rPr>
                <w:rFonts w:eastAsia="Calibri" w:cs="Times New Roman"/>
                <w:sz w:val="28"/>
                <w:szCs w:val="28"/>
              </w:rPr>
            </w:pPr>
            <w:r>
              <w:rPr>
                <w:rFonts w:eastAsia="Calibri" w:cs="Times New Roman"/>
                <w:sz w:val="28"/>
                <w:szCs w:val="28"/>
              </w:rPr>
              <w:t>1câu</w:t>
            </w:r>
          </w:p>
          <w:p w:rsidR="009727FE" w:rsidRPr="009727FE" w:rsidRDefault="000A1A4F" w:rsidP="000A1A4F">
            <w:pPr>
              <w:jc w:val="center"/>
              <w:rPr>
                <w:rFonts w:eastAsia="Calibri" w:cs="Times New Roman"/>
                <w:sz w:val="28"/>
                <w:szCs w:val="28"/>
                <w:lang w:val="vi-VN"/>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260" w:type="dxa"/>
          </w:tcPr>
          <w:p w:rsidR="000A1A4F" w:rsidRDefault="000A1A4F" w:rsidP="000A1A4F">
            <w:pPr>
              <w:jc w:val="center"/>
              <w:rPr>
                <w:rFonts w:eastAsia="Calibri" w:cs="Times New Roman"/>
                <w:sz w:val="28"/>
                <w:szCs w:val="28"/>
              </w:rPr>
            </w:pPr>
            <w:r>
              <w:rPr>
                <w:rFonts w:eastAsia="Calibri" w:cs="Times New Roman"/>
                <w:sz w:val="28"/>
                <w:szCs w:val="28"/>
              </w:rPr>
              <w:t>1câu</w:t>
            </w:r>
          </w:p>
          <w:p w:rsidR="009727FE" w:rsidRPr="009727FE" w:rsidRDefault="000A1A4F" w:rsidP="000A1A4F">
            <w:pPr>
              <w:jc w:val="center"/>
              <w:rPr>
                <w:rFonts w:eastAsia="Calibri" w:cs="Times New Roman"/>
                <w:sz w:val="28"/>
                <w:szCs w:val="28"/>
                <w:lang w:val="vi-VN"/>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318" w:type="dxa"/>
          </w:tcPr>
          <w:p w:rsidR="009727FE" w:rsidRDefault="009727FE" w:rsidP="00C4123A">
            <w:pPr>
              <w:jc w:val="center"/>
              <w:rPr>
                <w:rFonts w:eastAsia="Calibri" w:cs="Times New Roman"/>
                <w:sz w:val="28"/>
                <w:szCs w:val="28"/>
              </w:rPr>
            </w:pPr>
          </w:p>
        </w:tc>
        <w:tc>
          <w:tcPr>
            <w:tcW w:w="1486" w:type="dxa"/>
          </w:tcPr>
          <w:p w:rsidR="009727FE" w:rsidRPr="009727FE" w:rsidRDefault="007E682A" w:rsidP="00C4123A">
            <w:pPr>
              <w:jc w:val="center"/>
              <w:rPr>
                <w:rFonts w:eastAsia="Calibri" w:cs="Times New Roman"/>
                <w:sz w:val="28"/>
                <w:szCs w:val="28"/>
                <w:lang w:val="vi-VN"/>
              </w:rPr>
            </w:pPr>
            <w:r>
              <w:rPr>
                <w:rFonts w:eastAsia="Calibri" w:cs="Times New Roman"/>
                <w:sz w:val="28"/>
                <w:szCs w:val="28"/>
              </w:rPr>
              <w:t>2</w:t>
            </w:r>
            <w:r w:rsidR="009727FE">
              <w:rPr>
                <w:rFonts w:eastAsia="Calibri" w:cs="Times New Roman"/>
                <w:sz w:val="28"/>
                <w:szCs w:val="28"/>
                <w:lang w:val="vi-VN"/>
              </w:rPr>
              <w:t>.</w:t>
            </w:r>
            <w:r>
              <w:rPr>
                <w:rFonts w:eastAsia="Calibri" w:cs="Times New Roman"/>
                <w:sz w:val="28"/>
                <w:szCs w:val="28"/>
              </w:rPr>
              <w:t>2</w:t>
            </w:r>
            <w:r w:rsidR="009727FE">
              <w:rPr>
                <w:rFonts w:eastAsia="Calibri" w:cs="Times New Roman"/>
                <w:sz w:val="28"/>
                <w:szCs w:val="28"/>
                <w:lang w:val="vi-VN"/>
              </w:rPr>
              <w:t xml:space="preserve">5 điểm </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1. Hàm số liên tục</w:t>
            </w:r>
          </w:p>
          <w:p w:rsidR="00720B60" w:rsidRPr="00A470A4" w:rsidRDefault="00720B60" w:rsidP="00C4123A">
            <w:pPr>
              <w:jc w:val="center"/>
              <w:rPr>
                <w:rFonts w:eastAsia="Calibri" w:cs="Times New Roman"/>
                <w:sz w:val="28"/>
                <w:szCs w:val="28"/>
              </w:rPr>
            </w:pPr>
            <w:r w:rsidRPr="00A470A4">
              <w:rPr>
                <w:rFonts w:eastAsia="Times New Roman" w:cs="Times New Roman"/>
                <w:szCs w:val="24"/>
                <w:bdr w:val="none" w:sz="0" w:space="0" w:color="auto" w:frame="1"/>
              </w:rPr>
              <w:t>Biết xét tính liên tục của một hàm số tại một điểm, trên khoảng, tìm điều kiện để hàm số liên tục tại một điểm.</w:t>
            </w:r>
          </w:p>
        </w:tc>
        <w:tc>
          <w:tcPr>
            <w:tcW w:w="1260" w:type="dxa"/>
          </w:tcPr>
          <w:p w:rsidR="00720B60" w:rsidRDefault="00720B60" w:rsidP="00C4123A">
            <w:pPr>
              <w:jc w:val="center"/>
              <w:rPr>
                <w:rFonts w:eastAsia="Calibri" w:cs="Times New Roman"/>
                <w:sz w:val="28"/>
                <w:szCs w:val="28"/>
              </w:rPr>
            </w:pPr>
          </w:p>
          <w:p w:rsidR="00720B60" w:rsidRDefault="00720B60" w:rsidP="00C4123A">
            <w:pPr>
              <w:rPr>
                <w:rFonts w:eastAsia="Calibri" w:cs="Times New Roman"/>
                <w:sz w:val="28"/>
                <w:szCs w:val="28"/>
              </w:rPr>
            </w:pPr>
          </w:p>
          <w:p w:rsidR="00720B60" w:rsidRDefault="00720B60" w:rsidP="00C4123A">
            <w:pPr>
              <w:jc w:val="center"/>
              <w:rPr>
                <w:rFonts w:eastAsia="Calibri" w:cs="Times New Roman"/>
                <w:sz w:val="28"/>
                <w:szCs w:val="28"/>
              </w:rPr>
            </w:pPr>
          </w:p>
        </w:tc>
        <w:tc>
          <w:tcPr>
            <w:tcW w:w="1440" w:type="dxa"/>
          </w:tcPr>
          <w:p w:rsidR="00720B60" w:rsidRDefault="00720B60" w:rsidP="00C4123A">
            <w:pPr>
              <w:jc w:val="center"/>
              <w:rPr>
                <w:rFonts w:eastAsia="Calibri" w:cs="Times New Roman"/>
                <w:sz w:val="28"/>
                <w:szCs w:val="28"/>
              </w:rPr>
            </w:pPr>
          </w:p>
          <w:p w:rsidR="00720B60" w:rsidRDefault="00720B60" w:rsidP="00C4123A">
            <w:pPr>
              <w:rPr>
                <w:rFonts w:eastAsia="Calibri" w:cs="Times New Roman"/>
                <w:sz w:val="28"/>
                <w:szCs w:val="28"/>
              </w:rPr>
            </w:pPr>
          </w:p>
          <w:p w:rsidR="00720B60" w:rsidRDefault="00720B60" w:rsidP="00C4123A">
            <w:pPr>
              <w:jc w:val="center"/>
              <w:rPr>
                <w:rFonts w:eastAsia="Calibri" w:cs="Times New Roman"/>
                <w:sz w:val="28"/>
                <w:szCs w:val="28"/>
              </w:rPr>
            </w:pPr>
          </w:p>
        </w:tc>
        <w:tc>
          <w:tcPr>
            <w:tcW w:w="1260" w:type="dxa"/>
          </w:tcPr>
          <w:p w:rsidR="00720B60" w:rsidRDefault="00720B60" w:rsidP="00C4123A">
            <w:pPr>
              <w:jc w:val="center"/>
              <w:rPr>
                <w:rFonts w:eastAsia="Calibri" w:cs="Times New Roman"/>
                <w:sz w:val="28"/>
                <w:szCs w:val="28"/>
              </w:rPr>
            </w:pPr>
          </w:p>
          <w:p w:rsidR="00720B60" w:rsidRDefault="00720B60" w:rsidP="00C4123A">
            <w:pP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1câu</w:t>
            </w:r>
          </w:p>
          <w:p w:rsidR="00720B60" w:rsidRDefault="00720B60" w:rsidP="00C4123A">
            <w:pPr>
              <w:jc w:val="center"/>
              <w:rPr>
                <w:rFonts w:eastAsia="Calibri" w:cs="Times New Roman"/>
                <w:sz w:val="28"/>
                <w:szCs w:val="28"/>
              </w:rPr>
            </w:pPr>
            <w:r>
              <w:rPr>
                <w:rFonts w:eastAsia="Calibri" w:cs="Times New Roman"/>
                <w:sz w:val="28"/>
                <w:szCs w:val="28"/>
              </w:rPr>
              <w:t>(1.</w:t>
            </w:r>
            <w:r w:rsidR="009727FE">
              <w:rPr>
                <w:rFonts w:eastAsia="Calibri" w:cs="Times New Roman"/>
                <w:sz w:val="28"/>
                <w:szCs w:val="28"/>
                <w:lang w:val="vi-VN"/>
              </w:rPr>
              <w:t>0</w:t>
            </w:r>
            <w:r>
              <w:rPr>
                <w:rFonts w:eastAsia="Calibri" w:cs="Times New Roman"/>
                <w:sz w:val="28"/>
                <w:szCs w:val="28"/>
              </w:rPr>
              <w:t xml:space="preserve"> đ)</w:t>
            </w: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Pr="00B27E89" w:rsidRDefault="00720B60" w:rsidP="00C4123A">
            <w:pPr>
              <w:rPr>
                <w:rFonts w:eastAsia="Calibri" w:cs="Times New Roman"/>
                <w:sz w:val="26"/>
                <w:szCs w:val="26"/>
              </w:rPr>
            </w:pPr>
          </w:p>
          <w:p w:rsidR="00720B60" w:rsidRDefault="007E682A" w:rsidP="00C4123A">
            <w:pPr>
              <w:jc w:val="center"/>
              <w:rPr>
                <w:rFonts w:eastAsia="Calibri" w:cs="Times New Roman"/>
                <w:sz w:val="28"/>
                <w:szCs w:val="28"/>
              </w:rPr>
            </w:pPr>
            <w:r>
              <w:rPr>
                <w:rFonts w:eastAsia="Calibri" w:cs="Times New Roman"/>
                <w:sz w:val="26"/>
                <w:szCs w:val="26"/>
              </w:rPr>
              <w:t>1.0</w:t>
            </w:r>
            <w:r w:rsidR="00720B60" w:rsidRPr="00B27E89">
              <w:rPr>
                <w:rFonts w:eastAsia="Calibri" w:cs="Times New Roman"/>
                <w:sz w:val="26"/>
                <w:szCs w:val="26"/>
              </w:rPr>
              <w:t xml:space="preserve"> điể</w:t>
            </w:r>
            <w:r w:rsidR="00720B60">
              <w:rPr>
                <w:rFonts w:eastAsia="Calibri" w:cs="Times New Roman"/>
                <w:sz w:val="26"/>
                <w:szCs w:val="26"/>
              </w:rPr>
              <w:t>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2. Định nghĩa,</w:t>
            </w:r>
            <w:r w:rsidRPr="00A470A4">
              <w:rPr>
                <w:rFonts w:ascii="inherit" w:eastAsia="Times New Roman" w:hAnsi="inherit" w:cs="Tahoma"/>
                <w:sz w:val="20"/>
                <w:szCs w:val="20"/>
              </w:rPr>
              <w:t xml:space="preserve"> </w:t>
            </w:r>
            <w:r w:rsidRPr="00A470A4">
              <w:rPr>
                <w:rFonts w:eastAsia="Times New Roman" w:cs="Times New Roman"/>
                <w:b/>
                <w:bCs/>
                <w:szCs w:val="24"/>
                <w:bdr w:val="none" w:sz="0" w:space="0" w:color="auto" w:frame="1"/>
              </w:rPr>
              <w:t>ý nghĩa hình học, cơ học, vật lý của đạo hàm .</w:t>
            </w:r>
          </w:p>
          <w:p w:rsidR="00720B60" w:rsidRPr="00A470A4" w:rsidRDefault="00720B60" w:rsidP="00C4123A">
            <w:pPr>
              <w:jc w:val="center"/>
              <w:rPr>
                <w:rFonts w:eastAsia="Calibri" w:cs="Times New Roman"/>
                <w:sz w:val="28"/>
                <w:szCs w:val="28"/>
              </w:rPr>
            </w:pPr>
            <w:r w:rsidRPr="00A470A4">
              <w:rPr>
                <w:rFonts w:eastAsia="Times New Roman" w:cs="Times New Roman"/>
                <w:szCs w:val="24"/>
                <w:bdr w:val="none" w:sz="0" w:space="0" w:color="auto" w:frame="1"/>
              </w:rPr>
              <w:t>Biết ý nghĩa hình học, cơ học, vật lý của đạo hàm để tính hệ số góc và viết phương trình của tiếp tuyến của đường cong, giải các bài toán thực tế.</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1câu</w:t>
            </w:r>
          </w:p>
          <w:p w:rsidR="00720B60" w:rsidRDefault="00720B60" w:rsidP="00C4123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44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1câu</w:t>
            </w:r>
          </w:p>
          <w:p w:rsidR="00720B60" w:rsidRDefault="00720B60" w:rsidP="00C4123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260" w:type="dxa"/>
          </w:tcPr>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E682A" w:rsidP="00C4123A">
            <w:pPr>
              <w:jc w:val="center"/>
              <w:rPr>
                <w:rFonts w:eastAsia="Calibri" w:cs="Times New Roman"/>
                <w:sz w:val="28"/>
                <w:szCs w:val="28"/>
              </w:rPr>
            </w:pPr>
            <w:r>
              <w:rPr>
                <w:rFonts w:eastAsia="Calibri" w:cs="Times New Roman"/>
                <w:sz w:val="28"/>
                <w:szCs w:val="28"/>
              </w:rPr>
              <w:t>1</w:t>
            </w:r>
            <w:r w:rsidR="00720B60">
              <w:rPr>
                <w:rFonts w:eastAsia="Calibri" w:cs="Times New Roman"/>
                <w:sz w:val="28"/>
                <w:szCs w:val="28"/>
              </w:rPr>
              <w:t>.5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3. Quy tắc tình đạo hàm, đạo hàm hàm lượng giác.</w:t>
            </w:r>
          </w:p>
          <w:p w:rsidR="00720B60" w:rsidRPr="00A470A4" w:rsidRDefault="00720B60" w:rsidP="00C4123A">
            <w:pPr>
              <w:rPr>
                <w:rFonts w:eastAsia="Calibri" w:cs="Times New Roman"/>
                <w:sz w:val="28"/>
                <w:szCs w:val="28"/>
              </w:rPr>
            </w:pPr>
            <w:r w:rsidRPr="00A470A4">
              <w:rPr>
                <w:rFonts w:eastAsia="Times New Roman" w:cs="Times New Roman"/>
                <w:szCs w:val="24"/>
                <w:bdr w:val="none" w:sz="0" w:space="0" w:color="auto" w:frame="1"/>
              </w:rPr>
              <w:t xml:space="preserve">Biết dùng quy tắc để tính đạo hàm </w:t>
            </w:r>
          </w:p>
        </w:tc>
        <w:tc>
          <w:tcPr>
            <w:tcW w:w="1260" w:type="dxa"/>
          </w:tcPr>
          <w:p w:rsidR="00720B60" w:rsidRDefault="00720B60" w:rsidP="00C4123A">
            <w:pPr>
              <w:jc w:val="center"/>
              <w:rPr>
                <w:rFonts w:eastAsia="Calibri" w:cs="Times New Roman"/>
                <w:sz w:val="28"/>
                <w:szCs w:val="28"/>
              </w:rPr>
            </w:pPr>
          </w:p>
          <w:p w:rsidR="00720B60" w:rsidRDefault="009727FE" w:rsidP="00C4123A">
            <w:pPr>
              <w:jc w:val="center"/>
              <w:rPr>
                <w:rFonts w:eastAsia="Calibri" w:cs="Times New Roman"/>
                <w:sz w:val="28"/>
                <w:szCs w:val="28"/>
              </w:rPr>
            </w:pPr>
            <w:r>
              <w:rPr>
                <w:rFonts w:eastAsia="Calibri" w:cs="Times New Roman"/>
                <w:sz w:val="28"/>
                <w:szCs w:val="28"/>
                <w:lang w:val="vi-VN"/>
              </w:rPr>
              <w:t>2</w:t>
            </w:r>
            <w:r w:rsidR="00720B60">
              <w:rPr>
                <w:rFonts w:eastAsia="Calibri" w:cs="Times New Roman"/>
                <w:sz w:val="28"/>
                <w:szCs w:val="28"/>
              </w:rPr>
              <w:t xml:space="preserve"> câu</w:t>
            </w:r>
          </w:p>
          <w:p w:rsidR="00720B60" w:rsidRDefault="009727FE" w:rsidP="00C4123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1.</w:t>
            </w:r>
            <w:r w:rsidR="00720B60">
              <w:rPr>
                <w:rFonts w:eastAsia="Calibri" w:cs="Times New Roman"/>
                <w:sz w:val="28"/>
                <w:szCs w:val="28"/>
              </w:rPr>
              <w:t>5 đ)</w:t>
            </w:r>
          </w:p>
        </w:tc>
        <w:tc>
          <w:tcPr>
            <w:tcW w:w="1440" w:type="dxa"/>
          </w:tcPr>
          <w:p w:rsidR="00720B60" w:rsidRDefault="00720B60" w:rsidP="00C4123A">
            <w:pPr>
              <w:jc w:val="center"/>
              <w:rPr>
                <w:rFonts w:eastAsia="Calibri" w:cs="Times New Roman"/>
                <w:sz w:val="28"/>
                <w:szCs w:val="28"/>
              </w:rPr>
            </w:pPr>
          </w:p>
          <w:p w:rsidR="00720B60" w:rsidRDefault="009727FE" w:rsidP="00C4123A">
            <w:pPr>
              <w:jc w:val="center"/>
              <w:rPr>
                <w:rFonts w:eastAsia="Calibri" w:cs="Times New Roman"/>
                <w:sz w:val="28"/>
                <w:szCs w:val="28"/>
              </w:rPr>
            </w:pPr>
            <w:r>
              <w:rPr>
                <w:rFonts w:eastAsia="Calibri" w:cs="Times New Roman"/>
                <w:sz w:val="28"/>
                <w:szCs w:val="28"/>
                <w:lang w:val="vi-VN"/>
              </w:rPr>
              <w:t>1</w:t>
            </w:r>
            <w:r w:rsidR="00720B60">
              <w:rPr>
                <w:rFonts w:eastAsia="Calibri" w:cs="Times New Roman"/>
                <w:sz w:val="28"/>
                <w:szCs w:val="28"/>
              </w:rPr>
              <w:t xml:space="preserve"> câu</w:t>
            </w:r>
          </w:p>
          <w:p w:rsidR="00720B60" w:rsidRDefault="00720B60" w:rsidP="00C4123A">
            <w:pPr>
              <w:jc w:val="center"/>
              <w:rPr>
                <w:rFonts w:eastAsia="Calibri" w:cs="Times New Roman"/>
                <w:sz w:val="28"/>
                <w:szCs w:val="28"/>
              </w:rPr>
            </w:pPr>
            <w:r>
              <w:rPr>
                <w:rFonts w:eastAsia="Calibri" w:cs="Times New Roman"/>
                <w:sz w:val="28"/>
                <w:szCs w:val="28"/>
              </w:rPr>
              <w:t xml:space="preserve">( </w:t>
            </w:r>
            <w:r w:rsidR="009727FE">
              <w:rPr>
                <w:rFonts w:eastAsia="Calibri" w:cs="Times New Roman"/>
                <w:sz w:val="28"/>
                <w:szCs w:val="28"/>
                <w:lang w:val="vi-VN"/>
              </w:rPr>
              <w:t>0</w:t>
            </w:r>
            <w:r>
              <w:rPr>
                <w:rFonts w:eastAsia="Calibri" w:cs="Times New Roman"/>
                <w:sz w:val="28"/>
                <w:szCs w:val="28"/>
                <w:lang w:val="vi-VN"/>
              </w:rPr>
              <w:t>.</w:t>
            </w:r>
            <w:r w:rsidR="009727FE">
              <w:rPr>
                <w:rFonts w:eastAsia="Calibri" w:cs="Times New Roman"/>
                <w:sz w:val="28"/>
                <w:szCs w:val="28"/>
                <w:lang w:val="vi-VN"/>
              </w:rPr>
              <w:t>7</w:t>
            </w:r>
            <w:r>
              <w:rPr>
                <w:rFonts w:eastAsia="Calibri" w:cs="Times New Roman"/>
                <w:sz w:val="28"/>
                <w:szCs w:val="28"/>
              </w:rPr>
              <w:t>5 đ)</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lang w:val="vi-VN"/>
              </w:rPr>
              <w:t>2.2</w:t>
            </w:r>
            <w:r>
              <w:rPr>
                <w:rFonts w:eastAsia="Calibri" w:cs="Times New Roman"/>
                <w:sz w:val="28"/>
                <w:szCs w:val="28"/>
              </w:rPr>
              <w:t>5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4. Đường thẳng vuông góc đường thẳng, mặt phẳng</w:t>
            </w:r>
          </w:p>
          <w:p w:rsidR="00720B60" w:rsidRPr="00A470A4" w:rsidRDefault="00720B60" w:rsidP="00C4123A">
            <w:pPr>
              <w:rPr>
                <w:rFonts w:eastAsia="Calibri" w:cs="Times New Roman"/>
                <w:b/>
                <w:sz w:val="28"/>
                <w:szCs w:val="28"/>
              </w:rPr>
            </w:pPr>
            <w:r w:rsidRPr="00A470A4">
              <w:rPr>
                <w:rFonts w:eastAsia="Times New Roman" w:cs="Times New Roman"/>
                <w:szCs w:val="24"/>
                <w:bdr w:val="none" w:sz="0" w:space="0" w:color="auto" w:frame="1"/>
              </w:rPr>
              <w:t>Biết cách chứng minh đường thẳng vuông góc đường thẳng, đường thẳng vuông góc mặt phẳng. mặt phẳng vuông góc mặt phẳng.</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1 câu</w:t>
            </w:r>
          </w:p>
          <w:p w:rsidR="00720B60" w:rsidRDefault="00720B60" w:rsidP="00C4123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440" w:type="dxa"/>
          </w:tcPr>
          <w:p w:rsidR="00720B60" w:rsidRDefault="00720B60" w:rsidP="00C4123A">
            <w:pPr>
              <w:jc w:val="center"/>
              <w:rPr>
                <w:rFonts w:eastAsia="Calibri" w:cs="Times New Roman"/>
                <w:sz w:val="28"/>
                <w:szCs w:val="28"/>
              </w:rPr>
            </w:pPr>
          </w:p>
          <w:p w:rsidR="007E682A" w:rsidRDefault="007E682A" w:rsidP="00C4123A">
            <w:pPr>
              <w:jc w:val="center"/>
              <w:rPr>
                <w:rFonts w:eastAsia="Calibri" w:cs="Times New Roman"/>
                <w:sz w:val="28"/>
                <w:szCs w:val="28"/>
              </w:rPr>
            </w:pPr>
          </w:p>
          <w:p w:rsidR="007E682A" w:rsidRDefault="007E682A" w:rsidP="007E682A">
            <w:pPr>
              <w:jc w:val="center"/>
              <w:rPr>
                <w:rFonts w:eastAsia="Calibri" w:cs="Times New Roman"/>
                <w:sz w:val="28"/>
                <w:szCs w:val="28"/>
              </w:rPr>
            </w:pPr>
            <w:r>
              <w:rPr>
                <w:rFonts w:eastAsia="Calibri" w:cs="Times New Roman"/>
                <w:sz w:val="28"/>
                <w:szCs w:val="28"/>
              </w:rPr>
              <w:t>1 câu</w:t>
            </w:r>
          </w:p>
          <w:p w:rsidR="007E682A" w:rsidRDefault="007E682A" w:rsidP="007E682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lang w:val="vi-VN"/>
              </w:rPr>
              <w:t>0.75</w:t>
            </w:r>
            <w:r>
              <w:rPr>
                <w:rFonts w:eastAsia="Calibri" w:cs="Times New Roman"/>
                <w:sz w:val="28"/>
                <w:szCs w:val="28"/>
              </w:rPr>
              <w:t xml:space="preserve">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5. Góc giữa hai đường thẳng, đường thẳng, mặt phẳng.</w:t>
            </w:r>
          </w:p>
          <w:p w:rsidR="00720B60" w:rsidRPr="00A470A4" w:rsidRDefault="00720B60" w:rsidP="00C4123A">
            <w:pPr>
              <w:rPr>
                <w:rFonts w:eastAsia="Calibri" w:cs="Times New Roman"/>
                <w:b/>
                <w:sz w:val="28"/>
                <w:szCs w:val="28"/>
              </w:rPr>
            </w:pPr>
            <w:r w:rsidRPr="00A470A4">
              <w:rPr>
                <w:rFonts w:eastAsia="Times New Roman" w:cs="Times New Roman"/>
                <w:szCs w:val="24"/>
                <w:bdr w:val="none" w:sz="0" w:space="0" w:color="auto" w:frame="1"/>
              </w:rPr>
              <w:t>Biết cách xác định góc giữa hai đường thẳng, góc giữa đường thẳng và mặt phẳng,  góc giữa mặt phẳng và mặt phẳng.</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44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p w:rsidR="007E682A" w:rsidRDefault="007E682A" w:rsidP="00C4123A">
            <w:pPr>
              <w:jc w:val="center"/>
              <w:rPr>
                <w:rFonts w:eastAsia="Calibri" w:cs="Times New Roman"/>
                <w:sz w:val="28"/>
                <w:szCs w:val="28"/>
              </w:rPr>
            </w:pPr>
          </w:p>
          <w:p w:rsidR="007E682A" w:rsidRDefault="007E682A" w:rsidP="007E682A">
            <w:pPr>
              <w:jc w:val="center"/>
              <w:rPr>
                <w:rFonts w:eastAsia="Calibri" w:cs="Times New Roman"/>
                <w:sz w:val="28"/>
                <w:szCs w:val="28"/>
              </w:rPr>
            </w:pPr>
            <w:r>
              <w:rPr>
                <w:rFonts w:eastAsia="Calibri" w:cs="Times New Roman"/>
                <w:sz w:val="28"/>
                <w:szCs w:val="28"/>
              </w:rPr>
              <w:t>1 câu</w:t>
            </w:r>
          </w:p>
          <w:p w:rsidR="007E682A" w:rsidRDefault="007E682A" w:rsidP="007E682A">
            <w:pPr>
              <w:jc w:val="center"/>
              <w:rPr>
                <w:rFonts w:eastAsia="Calibri" w:cs="Times New Roman"/>
                <w:sz w:val="28"/>
                <w:szCs w:val="28"/>
              </w:rPr>
            </w:pPr>
            <w:r>
              <w:rPr>
                <w:rFonts w:eastAsia="Calibri" w:cs="Times New Roman"/>
                <w:sz w:val="28"/>
                <w:szCs w:val="28"/>
              </w:rPr>
              <w:t>(0.75 đ)</w:t>
            </w: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720B60" w:rsidRDefault="007E682A" w:rsidP="00C4123A">
            <w:pPr>
              <w:jc w:val="center"/>
              <w:rPr>
                <w:rFonts w:eastAsia="Calibri" w:cs="Times New Roman"/>
                <w:sz w:val="28"/>
                <w:szCs w:val="28"/>
              </w:rPr>
            </w:pPr>
            <w:r>
              <w:rPr>
                <w:rFonts w:eastAsia="Calibri" w:cs="Times New Roman"/>
                <w:sz w:val="28"/>
                <w:szCs w:val="28"/>
              </w:rPr>
              <w:t>0.7</w:t>
            </w:r>
            <w:r w:rsidR="00720B60">
              <w:rPr>
                <w:rFonts w:eastAsia="Calibri" w:cs="Times New Roman"/>
                <w:sz w:val="28"/>
                <w:szCs w:val="28"/>
              </w:rPr>
              <w:t>5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6. Khoảng cách</w:t>
            </w:r>
          </w:p>
          <w:p w:rsidR="00720B60" w:rsidRPr="00A470A4" w:rsidRDefault="00720B60" w:rsidP="00C4123A">
            <w:pPr>
              <w:rPr>
                <w:rFonts w:eastAsia="Times New Roman" w:cs="Times New Roman"/>
                <w:b/>
                <w:bCs/>
                <w:szCs w:val="24"/>
                <w:bdr w:val="none" w:sz="0" w:space="0" w:color="auto" w:frame="1"/>
              </w:rPr>
            </w:pPr>
            <w:r w:rsidRPr="00A470A4">
              <w:rPr>
                <w:rFonts w:eastAsia="Times New Roman" w:cs="Times New Roman"/>
                <w:szCs w:val="24"/>
                <w:bdr w:val="none" w:sz="0" w:space="0" w:color="auto" w:frame="1"/>
              </w:rPr>
              <w:t> Biết cách xác định và tính khoảng cách từ một điểm đến đường thẳng, khoảng cách từ một điểm đến mặt  phẳng</w:t>
            </w:r>
          </w:p>
        </w:tc>
        <w:tc>
          <w:tcPr>
            <w:tcW w:w="1260" w:type="dxa"/>
          </w:tcPr>
          <w:p w:rsidR="00720B60" w:rsidRDefault="00720B60" w:rsidP="00C4123A">
            <w:pPr>
              <w:jc w:val="center"/>
              <w:rPr>
                <w:rFonts w:eastAsia="Calibri" w:cs="Times New Roman"/>
                <w:sz w:val="28"/>
                <w:szCs w:val="28"/>
              </w:rPr>
            </w:pPr>
          </w:p>
        </w:tc>
        <w:tc>
          <w:tcPr>
            <w:tcW w:w="1440" w:type="dxa"/>
          </w:tcPr>
          <w:p w:rsidR="00720B60" w:rsidRDefault="00720B60" w:rsidP="009727FE">
            <w:pPr>
              <w:jc w:val="center"/>
              <w:rPr>
                <w:rFonts w:eastAsia="Calibri" w:cs="Times New Roman"/>
                <w:sz w:val="28"/>
                <w:szCs w:val="28"/>
              </w:rPr>
            </w:pPr>
          </w:p>
        </w:tc>
        <w:tc>
          <w:tcPr>
            <w:tcW w:w="1260" w:type="dxa"/>
          </w:tcPr>
          <w:p w:rsidR="00720B60" w:rsidRDefault="00720B60" w:rsidP="00C4123A">
            <w:pPr>
              <w:jc w:val="center"/>
              <w:rPr>
                <w:rFonts w:eastAsia="Calibri" w:cs="Times New Roman"/>
                <w:sz w:val="28"/>
                <w:szCs w:val="28"/>
              </w:rPr>
            </w:pPr>
          </w:p>
          <w:p w:rsidR="007E682A" w:rsidRDefault="007E682A" w:rsidP="007E682A">
            <w:pPr>
              <w:jc w:val="center"/>
              <w:rPr>
                <w:rFonts w:eastAsia="Calibri" w:cs="Times New Roman"/>
                <w:sz w:val="28"/>
                <w:szCs w:val="28"/>
              </w:rPr>
            </w:pPr>
            <w:r>
              <w:rPr>
                <w:rFonts w:eastAsia="Calibri" w:cs="Times New Roman"/>
                <w:sz w:val="28"/>
                <w:szCs w:val="28"/>
              </w:rPr>
              <w:t>1 câu</w:t>
            </w:r>
          </w:p>
          <w:p w:rsidR="00720B60" w:rsidRDefault="007E682A" w:rsidP="007E682A">
            <w:pPr>
              <w:jc w:val="center"/>
              <w:rPr>
                <w:rFonts w:eastAsia="Calibri" w:cs="Times New Roman"/>
                <w:sz w:val="28"/>
                <w:szCs w:val="28"/>
              </w:rPr>
            </w:pPr>
            <w:r>
              <w:rPr>
                <w:rFonts w:eastAsia="Calibri" w:cs="Times New Roman"/>
                <w:sz w:val="28"/>
                <w:szCs w:val="28"/>
              </w:rPr>
              <w:t>(0.75 đ)</w:t>
            </w: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0.75 điểm</w:t>
            </w:r>
          </w:p>
        </w:tc>
      </w:tr>
      <w:tr w:rsidR="009727FE" w:rsidTr="00C4123A">
        <w:tc>
          <w:tcPr>
            <w:tcW w:w="3078" w:type="dxa"/>
          </w:tcPr>
          <w:p w:rsidR="009727FE" w:rsidRPr="00A470A4" w:rsidRDefault="009727FE" w:rsidP="00C4123A">
            <w:pPr>
              <w:rPr>
                <w:rFonts w:eastAsia="Times New Roman" w:cs="Times New Roman"/>
                <w:b/>
                <w:bCs/>
                <w:szCs w:val="24"/>
                <w:bdr w:val="none" w:sz="0" w:space="0" w:color="auto" w:frame="1"/>
                <w:lang w:val="vi-VN"/>
              </w:rPr>
            </w:pPr>
            <w:r w:rsidRPr="00A470A4">
              <w:rPr>
                <w:rFonts w:eastAsia="Times New Roman" w:cs="Times New Roman"/>
                <w:b/>
                <w:bCs/>
                <w:szCs w:val="24"/>
                <w:bdr w:val="none" w:sz="0" w:space="0" w:color="auto" w:frame="1"/>
                <w:lang w:val="vi-VN"/>
              </w:rPr>
              <w:t>Tổng điểm</w:t>
            </w:r>
          </w:p>
        </w:tc>
        <w:tc>
          <w:tcPr>
            <w:tcW w:w="1260" w:type="dxa"/>
          </w:tcPr>
          <w:p w:rsidR="009727FE" w:rsidRPr="007E682A" w:rsidRDefault="007E682A" w:rsidP="00C4123A">
            <w:pPr>
              <w:jc w:val="center"/>
              <w:rPr>
                <w:rFonts w:eastAsia="Calibri" w:cs="Times New Roman"/>
                <w:sz w:val="28"/>
                <w:szCs w:val="28"/>
              </w:rPr>
            </w:pPr>
            <w:r>
              <w:rPr>
                <w:rFonts w:eastAsia="Calibri" w:cs="Times New Roman"/>
                <w:sz w:val="28"/>
                <w:szCs w:val="28"/>
                <w:lang w:val="vi-VN"/>
              </w:rPr>
              <w:t>3.</w:t>
            </w:r>
            <w:r>
              <w:rPr>
                <w:rFonts w:eastAsia="Calibri" w:cs="Times New Roman"/>
                <w:sz w:val="28"/>
                <w:szCs w:val="28"/>
              </w:rPr>
              <w:t>75</w:t>
            </w:r>
          </w:p>
        </w:tc>
        <w:tc>
          <w:tcPr>
            <w:tcW w:w="1440" w:type="dxa"/>
          </w:tcPr>
          <w:p w:rsidR="009727FE" w:rsidRPr="007E682A" w:rsidRDefault="007E682A" w:rsidP="00C4123A">
            <w:pPr>
              <w:jc w:val="center"/>
              <w:rPr>
                <w:rFonts w:eastAsia="Calibri" w:cs="Times New Roman"/>
                <w:sz w:val="28"/>
                <w:szCs w:val="28"/>
              </w:rPr>
            </w:pPr>
            <w:r>
              <w:rPr>
                <w:rFonts w:eastAsia="Calibri" w:cs="Times New Roman"/>
                <w:sz w:val="28"/>
                <w:szCs w:val="28"/>
                <w:lang w:val="vi-VN"/>
              </w:rPr>
              <w:t>3.</w:t>
            </w:r>
            <w:r>
              <w:rPr>
                <w:rFonts w:eastAsia="Calibri" w:cs="Times New Roman"/>
                <w:sz w:val="28"/>
                <w:szCs w:val="28"/>
              </w:rPr>
              <w:t>0</w:t>
            </w:r>
          </w:p>
        </w:tc>
        <w:tc>
          <w:tcPr>
            <w:tcW w:w="1260" w:type="dxa"/>
          </w:tcPr>
          <w:p w:rsidR="009727FE" w:rsidRPr="009727FE" w:rsidRDefault="000A1A4F" w:rsidP="00C4123A">
            <w:pPr>
              <w:jc w:val="center"/>
              <w:rPr>
                <w:rFonts w:eastAsia="Calibri" w:cs="Times New Roman"/>
                <w:sz w:val="28"/>
                <w:szCs w:val="28"/>
                <w:lang w:val="vi-VN"/>
              </w:rPr>
            </w:pPr>
            <w:r>
              <w:rPr>
                <w:rFonts w:eastAsia="Calibri" w:cs="Times New Roman"/>
                <w:sz w:val="28"/>
                <w:szCs w:val="28"/>
                <w:lang w:val="vi-VN"/>
              </w:rPr>
              <w:t>2.</w:t>
            </w:r>
            <w:r w:rsidR="009727FE">
              <w:rPr>
                <w:rFonts w:eastAsia="Calibri" w:cs="Times New Roman"/>
                <w:sz w:val="28"/>
                <w:szCs w:val="28"/>
                <w:lang w:val="vi-VN"/>
              </w:rPr>
              <w:t>5</w:t>
            </w:r>
          </w:p>
        </w:tc>
        <w:tc>
          <w:tcPr>
            <w:tcW w:w="1318" w:type="dxa"/>
          </w:tcPr>
          <w:p w:rsidR="009727FE" w:rsidRPr="009727FE" w:rsidRDefault="009727FE" w:rsidP="00C4123A">
            <w:pPr>
              <w:jc w:val="center"/>
              <w:rPr>
                <w:rFonts w:eastAsia="Calibri" w:cs="Times New Roman"/>
                <w:sz w:val="28"/>
                <w:szCs w:val="28"/>
                <w:lang w:val="vi-VN"/>
              </w:rPr>
            </w:pPr>
            <w:r>
              <w:rPr>
                <w:rFonts w:eastAsia="Calibri" w:cs="Times New Roman"/>
                <w:sz w:val="28"/>
                <w:szCs w:val="28"/>
                <w:lang w:val="vi-VN"/>
              </w:rPr>
              <w:t>0.75</w:t>
            </w:r>
          </w:p>
        </w:tc>
        <w:tc>
          <w:tcPr>
            <w:tcW w:w="1486" w:type="dxa"/>
          </w:tcPr>
          <w:p w:rsidR="009727FE" w:rsidRDefault="009727FE" w:rsidP="00C4123A">
            <w:pPr>
              <w:jc w:val="center"/>
              <w:rPr>
                <w:rFonts w:eastAsia="Calibri" w:cs="Times New Roman"/>
                <w:sz w:val="28"/>
                <w:szCs w:val="28"/>
              </w:rPr>
            </w:pPr>
          </w:p>
        </w:tc>
      </w:tr>
    </w:tbl>
    <w:p w:rsidR="00720B60" w:rsidRPr="00206190" w:rsidRDefault="00720B60" w:rsidP="00720B60">
      <w:pPr>
        <w:spacing w:after="200"/>
        <w:jc w:val="center"/>
        <w:rPr>
          <w:rFonts w:eastAsia="Calibri" w:cs="Times New Roman"/>
          <w:sz w:val="28"/>
          <w:szCs w:val="28"/>
        </w:rPr>
      </w:pPr>
    </w:p>
    <w:p w:rsidR="00575F5D" w:rsidRDefault="00575F5D"/>
    <w:sectPr w:rsidR="00575F5D" w:rsidSect="00720B60">
      <w:pgSz w:w="11909" w:h="16834" w:code="9"/>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60"/>
    <w:rsid w:val="000A1A4F"/>
    <w:rsid w:val="00381720"/>
    <w:rsid w:val="00575F5D"/>
    <w:rsid w:val="00677A98"/>
    <w:rsid w:val="00720B60"/>
    <w:rsid w:val="007C22D2"/>
    <w:rsid w:val="007E682A"/>
    <w:rsid w:val="008B28E0"/>
    <w:rsid w:val="009727FE"/>
    <w:rsid w:val="00A470A4"/>
    <w:rsid w:val="00C9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1220</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2022-05-01T06:05:00Z</dcterms:created>
  <dcterms:modified xsi:type="dcterms:W3CDTF">2022-05-05T14:53:00Z</dcterms:modified>
</cp:coreProperties>
</file>