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NHÓM GIÁO VIÊN SƯU TẦM VÀ BIÊN SOẠN KHBD VẬT LÍ 10</w:t>
      </w:r>
    </w:p>
    <w:tbl>
      <w:tblPr>
        <w:tblStyle w:val="Table1"/>
        <w:tblW w:w="9322.0" w:type="dxa"/>
        <w:jc w:val="center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f4b083" w:space="0" w:sz="4" w:val="single"/>
        </w:tblBorders>
        <w:tblLayout w:type="fixed"/>
        <w:tblLook w:val="04A0"/>
      </w:tblPr>
      <w:tblGrid>
        <w:gridCol w:w="2546"/>
        <w:gridCol w:w="3103"/>
        <w:gridCol w:w="3673"/>
        <w:tblGridChange w:id="0">
          <w:tblGrid>
            <w:gridCol w:w="2546"/>
            <w:gridCol w:w="3103"/>
            <w:gridCol w:w="3673"/>
          </w:tblGrid>
        </w:tblGridChange>
      </w:tblGrid>
      <w:tr>
        <w:trPr>
          <w:cantSplit w:val="0"/>
          <w:trHeight w:val="27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6"/>
                <w:szCs w:val="26"/>
                <w:rtl w:val="0"/>
              </w:rPr>
              <w:t xml:space="preserve">BAN BIÊN TẬP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Họ và tên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Đơn vị công tác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Nguyễn Tiến Cường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Hùng Vương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Trần Hải Dương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Lương Thế Vinh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Trần Mạnh Hà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Tuyên Hóa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Trần Thị Thuý Hà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Lê Lợi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Nguyễn Thị Bích Hòa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Lê Quý Đôn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Nguyễn Văn Hùng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THTP Lệ Thủy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Trần Nữ Liên Hương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THPTLê Quý Đôn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Võ Như Khánh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Nguyễn Chí Thanh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Ngô Văn Lập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Hoàng Hoa Thám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Đào Thị Kim Long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DTNT Quảng Bình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Trần Văn Long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Nguyễn Trãi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Lê Thị Ly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THCS &amp; THPT Bắc Sơn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Mai Thị Mơ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Đào Duy Từ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Đoàn Đức Phúc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Lê Hồng Phong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Lê Thành Tâm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Minh Hóa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Trần Thị Thanh Tâm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Đào Duy Từ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Đậu Nam Thành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Đào Duy Từ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Phan Minh Tuấn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Nguyễn Hữu Cảnh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Trần Quốc Tuấn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Lê Trực</w:t>
            </w:r>
          </w:p>
        </w:tc>
      </w:tr>
      <w:tr>
        <w:trPr>
          <w:cantSplit w:val="0"/>
          <w:trHeight w:val="566.92382812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6"/>
                <w:szCs w:val="26"/>
                <w:rtl w:val="0"/>
              </w:rPr>
              <w:t xml:space="preserve">TRÌNH BÀY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Đậu Nam Thành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THPT Đào Duy Từ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0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6"/>
                <w:szCs w:val="26"/>
                <w:rtl w:val="0"/>
              </w:rPr>
              <w:t xml:space="preserve">HIỆU ĐÍNH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Đào Thị Kim Long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DTNT Quảng Bình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center"/>
        <w:rPr>
          <w:rFonts w:ascii="Times New Roman" w:cs="Times New Roman" w:eastAsia="Times New Roman" w:hAnsi="Times New Roman"/>
          <w:b w:val="1"/>
          <w:color w:val="00206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Times New Roman" w:cs="Times New Roman" w:eastAsia="Times New Roman" w:hAnsi="Times New Roman"/>
          <w:b w:val="1"/>
          <w:color w:val="002060"/>
          <w:sz w:val="12"/>
          <w:szCs w:val="12"/>
        </w:rPr>
      </w:pPr>
      <w:r w:rsidDel="00000000" w:rsidR="00000000" w:rsidRPr="00000000">
        <w:rPr/>
        <w:drawing>
          <wp:inline distB="0" distT="0" distL="0" distR="0">
            <wp:extent cx="5924550" cy="3667624"/>
            <wp:effectExtent b="0" l="0" r="0" t="0"/>
            <wp:docPr descr="ẤN TƯỢNG TRƯỚC VẺ ĐẸP CỦA ĐỘNG PHONG NHA" id="1" name="image1.jpg"/>
            <a:graphic>
              <a:graphicData uri="http://schemas.openxmlformats.org/drawingml/2006/picture">
                <pic:pic>
                  <pic:nvPicPr>
                    <pic:cNvPr descr="ẤN TƯỢNG TRƯỚC VẺ ĐẸP CỦA ĐỘNG PHONG NHA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667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57">
      <w:pPr>
        <w:jc w:val="center"/>
        <w:rPr>
          <w:rFonts w:ascii="Times New Roman" w:cs="Times New Roman" w:eastAsia="Times New Roman" w:hAnsi="Times New Roman"/>
          <w:b w:val="1"/>
          <w:color w:val="00206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6"/>
          <w:szCs w:val="26"/>
          <w:rtl w:val="0"/>
        </w:rPr>
        <w:t xml:space="preserve">ĐỘNG PHONG NHA - QUẢNG NG BÌNH</w:t>
      </w:r>
    </w:p>
    <w:sectPr>
      <w:pgSz w:h="16840" w:w="11907" w:orient="portrait"/>
      <w:pgMar w:bottom="567" w:top="567" w:left="851" w:right="85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c5591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be5d5" w:val="clear"/>
      </w:tcPr>
    </w:tblStylePr>
    <w:tblStylePr w:type="band1Vert">
      <w:tcPr>
        <w:shd w:fill="fbe5d5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f4b083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f4b083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