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97" w:rsidRPr="00F61E68" w:rsidRDefault="005D0797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40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bài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tập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trắc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nghiệm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sóng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cơ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và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sóng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âm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Mức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độ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Thông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hiểu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(Có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lời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chi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tiết)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câu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đúng.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Hz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gọi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BD341A" w:rsidRPr="00F61E68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BD341A" w:rsidRPr="00F61E68" w:rsidSect="002223E0"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nhạc âm.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âm nghe được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>siêu âm.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hạ âm.</w:t>
      </w: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gọi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lang w:val="en-US"/>
        </w:rPr>
        <w:sectPr w:rsidR="00F61E68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 w:rsidRPr="00F61E68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F61E68">
        <w:rPr>
          <w:lang w:val="en-US"/>
        </w:rPr>
        <w:t xml:space="preserve"> </w:t>
      </w:r>
      <w:bookmarkStart w:id="0" w:name="MTBlankEqn"/>
      <w:r w:rsidRPr="00F61E68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005" type="#_x0000_t75" style="width:12.75pt;height:30.75pt" o:ole="">
            <v:imagedata r:id="rId7" o:title=""/>
          </v:shape>
          <o:OLEObject Type="Embed" ProgID="Equation.DSMT4" ShapeID="_x0000_i3005" DrawAspect="Content" ObjectID="_1608026804" r:id="rId8"/>
        </w:object>
      </w:r>
      <w:bookmarkEnd w:id="0"/>
      <w:r w:rsidRPr="00F61E68">
        <w:rPr>
          <w:lang w:val="en-US"/>
        </w:rPr>
        <w:t xml:space="preserve"> </w:t>
      </w:r>
      <w:r w:rsidRPr="00F61E68">
        <w:rPr>
          <w:lang w:val="en-US"/>
        </w:rPr>
        <w:tab/>
      </w:r>
      <w:r w:rsidRPr="00F61E68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F61E68">
        <w:rPr>
          <w:lang w:val="en-US"/>
        </w:rPr>
        <w:t xml:space="preserve">  </w:t>
      </w:r>
      <w:r w:rsidRPr="00F61E68">
        <w:rPr>
          <w:position w:val="-6"/>
        </w:rPr>
        <w:object w:dxaOrig="220" w:dyaOrig="279">
          <v:shape id="_x0000_i3006" type="#_x0000_t75" style="width:11.25pt;height:14.25pt" o:ole="">
            <v:imagedata r:id="rId9" o:title=""/>
          </v:shape>
          <o:OLEObject Type="Embed" ProgID="Equation.DSMT4" ShapeID="_x0000_i3006" DrawAspect="Content" ObjectID="_1608026805" r:id="rId10"/>
        </w:object>
      </w:r>
      <w:r w:rsidRPr="00F61E68">
        <w:rPr>
          <w:lang w:val="en-US"/>
        </w:rPr>
        <w:t xml:space="preserve"> </w:t>
      </w:r>
      <w:r w:rsidRPr="00F61E68">
        <w:rPr>
          <w:lang w:val="en-US"/>
        </w:rPr>
        <w:tab/>
      </w:r>
      <w:r w:rsidRPr="00F61E68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F61E68">
        <w:rPr>
          <w:lang w:val="en-US"/>
        </w:rPr>
        <w:t xml:space="preserve">  </w:t>
      </w:r>
      <w:r w:rsidRPr="00F61E68">
        <w:rPr>
          <w:position w:val="-24"/>
        </w:rPr>
        <w:object w:dxaOrig="260" w:dyaOrig="620">
          <v:shape id="_x0000_i3007" type="#_x0000_t75" style="width:12.75pt;height:30.75pt" o:ole="">
            <v:imagedata r:id="rId11" o:title=""/>
          </v:shape>
          <o:OLEObject Type="Embed" ProgID="Equation.DSMT4" ShapeID="_x0000_i3007" DrawAspect="Content" ObjectID="_1608026806" r:id="rId12"/>
        </w:object>
      </w:r>
      <w:r w:rsidR="00BD341A">
        <w:tab/>
      </w:r>
      <w:r w:rsidRPr="00F61E68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F61E68">
        <w:rPr>
          <w:lang w:val="en-US"/>
        </w:rPr>
        <w:t xml:space="preserve"> </w:t>
      </w:r>
      <w:r w:rsidRPr="00F61E68">
        <w:rPr>
          <w:position w:val="-6"/>
        </w:rPr>
        <w:object w:dxaOrig="340" w:dyaOrig="279">
          <v:shape id="_x0000_i3008" type="#_x0000_t75" style="width:17.25pt;height:14.25pt" o:ole="">
            <v:imagedata r:id="rId13" o:title=""/>
          </v:shape>
          <o:OLEObject Type="Embed" ProgID="Equation.DSMT4" ShapeID="_x0000_i3008" DrawAspect="Content" ObjectID="_1608026807" r:id="rId14"/>
        </w:object>
      </w:r>
      <w:r w:rsidRPr="00F61E68">
        <w:tab/>
      </w:r>
      <w:r w:rsidRPr="00F61E68">
        <w:rPr>
          <w:lang w:val="en-US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BD341A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0,5 m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1 m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>2 m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2,5 m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47C12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hiệu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nằm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  <w:r w:rsidR="00BD341A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BD341A" w:rsidRPr="00BD341A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  <w:lang w:val="en-US"/>
        </w:rPr>
        <w:sectPr w:rsidR="00BD341A" w:rsidRPr="00BD341A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 xml:space="preserve"> π rad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0 rad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 xml:space="preserve"> 0,5π rad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 xml:space="preserve"> 0,25π rad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nghiệm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đồng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f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Hz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đoạn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AB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thấy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BD341A" w:rsidRPr="00F61E68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BD341A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10 cm/s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25 cm/s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 xml:space="preserve"> 20 cm/s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15 cm/s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1500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330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thay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</w:t>
      </w:r>
      <w:r w:rsidR="009C1992" w:rsidRPr="00F61E68">
        <w:rPr>
          <w:rFonts w:asciiTheme="majorHAnsi" w:hAnsiTheme="majorHAnsi" w:cstheme="majorHAnsi"/>
          <w:sz w:val="24"/>
          <w:szCs w:val="24"/>
        </w:rPr>
        <w:t>i</w:t>
      </w:r>
    </w:p>
    <w:p w:rsidR="00BD341A" w:rsidRPr="00BD341A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  <w:lang w:val="en-US"/>
        </w:rPr>
        <w:sectPr w:rsidR="00BD341A" w:rsidRPr="00BD341A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4,545 lần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4,555 lần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>5,454 lần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4,455 lầ</w:t>
      </w:r>
      <w:r>
        <w:rPr>
          <w:rFonts w:asciiTheme="majorHAnsi" w:hAnsiTheme="majorHAnsi" w:cstheme="majorHAnsi"/>
          <w:sz w:val="24"/>
          <w:szCs w:val="24"/>
          <w:lang w:val="en-US"/>
        </w:rPr>
        <w:t>n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biểu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sai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nói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học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?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nằm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0,5λ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dộng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phụ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thuộc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sai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nói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?</w:t>
      </w:r>
    </w:p>
    <w:p w:rsidR="008023E1" w:rsidRPr="00F61E68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chân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không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dọc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như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rắn,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thay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nhiệt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nghe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nằm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16Hz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đến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20000Hz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dài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1,2m,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đếm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(kể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đầu).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BD341A" w:rsidRPr="00BD341A" w:rsidRDefault="00BD341A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  <w:lang w:val="en-US"/>
        </w:rPr>
        <w:sectPr w:rsidR="00BD341A" w:rsidRPr="00BD341A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30cm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24cm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>60cm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48cm</w:t>
      </w:r>
    </w:p>
    <w:p w:rsidR="00947C12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dài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80m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ổn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đếm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EC06E1" w:rsidRPr="00EC06E1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20 cm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160 cm</w:t>
      </w:r>
      <w:r w:rsidRPr="00EC06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>40 cm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80c</w:t>
      </w:r>
      <w:r>
        <w:rPr>
          <w:rFonts w:asciiTheme="majorHAnsi" w:hAnsiTheme="majorHAnsi" w:cstheme="majorHAnsi"/>
          <w:sz w:val="24"/>
          <w:szCs w:val="24"/>
          <w:lang w:val="en-US"/>
        </w:rPr>
        <w:t>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hợp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hoà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đứng.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Coi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tiểu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hiệu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</w:t>
      </w:r>
      <w:r w:rsidR="009C1992" w:rsidRPr="00F61E68">
        <w:rPr>
          <w:rFonts w:asciiTheme="majorHAnsi" w:hAnsiTheme="majorHAnsi" w:cstheme="majorHAnsi"/>
          <w:sz w:val="24"/>
          <w:szCs w:val="24"/>
        </w:rPr>
        <w:t>ng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nửa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nguyên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tư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tư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chẵn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947C12" w:rsidRPr="00F61E68">
        <w:rPr>
          <w:rFonts w:asciiTheme="majorHAnsi" w:hAnsiTheme="majorHAnsi" w:cstheme="majorHAnsi"/>
          <w:sz w:val="24"/>
          <w:szCs w:val="24"/>
        </w:rPr>
        <w:t>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căng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còn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gắn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rung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măý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hiển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máy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20Hz.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duỗi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0,1s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0,5s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0,25s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>0,2s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40m/s,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800Hz</w:t>
      </w: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400Hz</w:t>
      </w: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200Hz</w:t>
      </w: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100Hz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14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hợp,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10rad/s,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3cm,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4cm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xét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đúngvề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sự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nhỏ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10cm/s.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5cm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nửa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lớn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0,7m/s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tổng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hợp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</w:t>
      </w:r>
      <w:r w:rsidR="009C1992" w:rsidRPr="00F61E68">
        <w:rPr>
          <w:rFonts w:asciiTheme="majorHAnsi" w:hAnsiTheme="majorHAnsi" w:cstheme="majorHAnsi"/>
          <w:sz w:val="24"/>
          <w:szCs w:val="24"/>
        </w:rPr>
        <w:t>ng: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vuông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sin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dài.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Ở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đoạn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như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vẽ.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cân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nằm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trục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Ox.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>
            <wp:extent cx="2400300" cy="114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16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8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cm.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17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lượng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18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Hàng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ngày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chúng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nghe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siêu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âm.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19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80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này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 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siêu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sz w:val="24"/>
          <w:szCs w:val="24"/>
        </w:rPr>
        <w:t>luôn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nghe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</w:t>
      </w:r>
      <w:r w:rsidR="00947C12" w:rsidRPr="00F61E68">
        <w:rPr>
          <w:rFonts w:asciiTheme="majorHAnsi" w:hAnsiTheme="majorHAnsi" w:cstheme="majorHAnsi"/>
          <w:sz w:val="24"/>
          <w:szCs w:val="24"/>
          <w:lang w:val="fr-FR"/>
        </w:rPr>
        <w:t>c</w:t>
      </w:r>
      <w:r w:rsidRPr="00F61E68">
        <w:rPr>
          <w:rFonts w:asciiTheme="majorHAnsi" w:hAnsiTheme="majorHAnsi" w:cstheme="majorHAnsi"/>
          <w:sz w:val="24"/>
          <w:szCs w:val="24"/>
        </w:rPr>
        <w:t>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nói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biểu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sai</w:t>
      </w:r>
      <w:r w:rsidR="009C1992" w:rsidRPr="00F61E68">
        <w:rPr>
          <w:rFonts w:asciiTheme="majorHAnsi" w:hAnsiTheme="majorHAnsi" w:cstheme="majorHAnsi"/>
          <w:sz w:val="24"/>
          <w:szCs w:val="24"/>
        </w:rPr>
        <w:t>?</w:t>
      </w:r>
    </w:p>
    <w:p w:rsidR="008023E1" w:rsidRPr="00F61E68" w:rsidRDefault="0019353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61E68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vuông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gọi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ngang.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luôn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mỗi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gọi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dọC.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21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ánh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</w:t>
      </w:r>
    </w:p>
    <w:p w:rsidR="008023E1" w:rsidRPr="00F61E68" w:rsidRDefault="0019353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61E68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ánh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tăng.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tăng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còn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ánh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giảm.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ánh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giảm.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giảm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còn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ánh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tăng.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học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thỏa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hệ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</w:t>
      </w:r>
      <w:r w:rsidR="00F61E68">
        <w:rPr>
          <w:rFonts w:asciiTheme="majorHAnsi" w:hAnsiTheme="majorHAnsi" w:cstheme="majorHAnsi"/>
          <w:sz w:val="24"/>
          <w:szCs w:val="24"/>
          <w:lang w:val="en-US"/>
        </w:rPr>
        <w:t>c.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ind w:firstLine="720"/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f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vλ.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8023E1" w:rsidP="00BD341A">
      <w:pPr>
        <w:pStyle w:val="MTDisplayEquation"/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color w:val="auto"/>
        </w:rPr>
      </w:pPr>
      <w:r w:rsidRPr="00F61E68">
        <w:rPr>
          <w:rFonts w:asciiTheme="majorHAnsi" w:hAnsiTheme="majorHAnsi" w:cstheme="majorHAnsi"/>
          <w:bCs/>
          <w:color w:val="auto"/>
        </w:rPr>
        <w:t>B.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Pr="00F61E68">
        <w:rPr>
          <w:rFonts w:asciiTheme="majorHAnsi" w:hAnsiTheme="majorHAnsi" w:cstheme="majorHAnsi"/>
          <w:color w:val="auto"/>
          <w:position w:val="-24"/>
        </w:rPr>
        <w:object w:dxaOrig="900" w:dyaOrig="620">
          <v:shape id="_x0000_i3009" type="#_x0000_t75" style="width:45pt;height:30.75pt" o:ole="">
            <v:imagedata r:id="rId16" o:title=""/>
          </v:shape>
          <o:OLEObject Type="Embed" ProgID="Equation.DSMT4" ShapeID="_x0000_i3009" DrawAspect="Content" ObjectID="_1608026808" r:id="rId17"/>
        </w:object>
      </w:r>
    </w:p>
    <w:p w:rsidR="008023E1" w:rsidRPr="00F61E68" w:rsidRDefault="008023E1" w:rsidP="00BD341A">
      <w:pPr>
        <w:pStyle w:val="MTDisplayEquation"/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color w:val="auto"/>
        </w:rPr>
      </w:pPr>
      <w:r w:rsidRPr="00F61E68">
        <w:rPr>
          <w:rFonts w:asciiTheme="majorHAnsi" w:hAnsiTheme="majorHAnsi" w:cstheme="majorHAnsi"/>
          <w:bCs/>
          <w:color w:val="auto"/>
        </w:rPr>
        <w:t>C.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Pr="00F61E68">
        <w:rPr>
          <w:rFonts w:asciiTheme="majorHAnsi" w:hAnsiTheme="majorHAnsi" w:cstheme="majorHAnsi"/>
          <w:color w:val="auto"/>
          <w:position w:val="-24"/>
        </w:rPr>
        <w:object w:dxaOrig="660" w:dyaOrig="620">
          <v:shape id="_x0000_i3010" type="#_x0000_t75" style="width:33pt;height:30.75pt" o:ole="">
            <v:imagedata r:id="rId18" o:title=""/>
          </v:shape>
          <o:OLEObject Type="Embed" ProgID="Equation.DSMT4" ShapeID="_x0000_i3010" DrawAspect="Content" ObjectID="_1608026809" r:id="rId19"/>
        </w:object>
      </w:r>
    </w:p>
    <w:p w:rsidR="008023E1" w:rsidRPr="00F61E68" w:rsidRDefault="008023E1" w:rsidP="00BD341A">
      <w:pPr>
        <w:pStyle w:val="MTDisplayEquation"/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color w:val="auto"/>
        </w:rPr>
      </w:pPr>
      <w:r w:rsidRPr="00F61E68">
        <w:rPr>
          <w:rFonts w:asciiTheme="majorHAnsi" w:hAnsiTheme="majorHAnsi" w:cstheme="majorHAnsi"/>
          <w:bCs/>
          <w:color w:val="auto"/>
        </w:rPr>
        <w:t>D.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Pr="00F61E68">
        <w:rPr>
          <w:rFonts w:asciiTheme="majorHAnsi" w:hAnsiTheme="majorHAnsi" w:cstheme="majorHAnsi"/>
          <w:color w:val="auto"/>
          <w:position w:val="-24"/>
        </w:rPr>
        <w:object w:dxaOrig="700" w:dyaOrig="620">
          <v:shape id="_x0000_i3011" type="#_x0000_t75" style="width:35.25pt;height:30.75pt" o:ole="">
            <v:imagedata r:id="rId20" o:title=""/>
          </v:shape>
          <o:OLEObject Type="Embed" ProgID="Equation.DSMT4" ShapeID="_x0000_i3011" DrawAspect="Content" ObjectID="_1608026810" r:id="rId21"/>
        </w:objec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xạ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dấu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xạ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vật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định.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luôn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luôn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dấu.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dấu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xa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vật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di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động.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luôn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dấ</w:t>
      </w:r>
      <w:r w:rsidR="009C1992" w:rsidRPr="00F61E68">
        <w:rPr>
          <w:rFonts w:asciiTheme="majorHAnsi" w:hAnsiTheme="majorHAnsi" w:cstheme="majorHAnsi"/>
          <w:sz w:val="24"/>
          <w:szCs w:val="24"/>
        </w:rPr>
        <w:t>u.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sinh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âm.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âm.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vừa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sinh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vừa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947C12" w:rsidRPr="00F61E68">
        <w:rPr>
          <w:rFonts w:asciiTheme="majorHAnsi" w:hAnsiTheme="majorHAnsi" w:cstheme="majorHAnsi"/>
          <w:sz w:val="24"/>
          <w:szCs w:val="24"/>
        </w:rPr>
        <w:t>âm.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dài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1,2m,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đếm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dây(kể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đầu).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19353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C06E1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60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48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cm.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26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đàn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hồi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AB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căng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ổn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Hz,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m/s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7,5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2,5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27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thì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947C12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tăng,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đổi,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giảm.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giảm,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tăng.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</w:p>
    <w:p w:rsidR="008023E1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28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học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30cm.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ọi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lượt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M</w:t>
      </w:r>
    </w:p>
    <w:p w:rsidR="00EC06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chậm pha π/3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nhanh phân π/6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 xml:space="preserve"> nhanh pha π/3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chậm pha π/</w:t>
      </w:r>
      <w:r>
        <w:rPr>
          <w:rFonts w:asciiTheme="majorHAnsi" w:hAnsiTheme="majorHAnsi" w:cstheme="majorHAnsi"/>
          <w:sz w:val="24"/>
          <w:szCs w:val="24"/>
          <w:lang w:val="en-US"/>
        </w:rPr>
        <w:t>6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29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hồ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thấy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8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1,6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s.</w:t>
      </w:r>
    </w:p>
    <w:p w:rsidR="008023E1" w:rsidRPr="00F61E68" w:rsidRDefault="00EC06E1" w:rsidP="00EC06E1">
      <w:pPr>
        <w:tabs>
          <w:tab w:val="left" w:pos="36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1,5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>1S.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30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suất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hướng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hấp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thụ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lượt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1E68">
        <w:rPr>
          <w:rFonts w:asciiTheme="majorHAnsi" w:hAnsiTheme="majorHAnsi" w:cstheme="majorHAnsi"/>
          <w:sz w:val="24"/>
          <w:szCs w:val="24"/>
        </w:rPr>
        <w:t>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gấp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Tỉ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1E68">
        <w:rPr>
          <w:rFonts w:asciiTheme="majorHAnsi" w:hAnsiTheme="majorHAnsi" w:cstheme="majorHAnsi"/>
          <w:sz w:val="24"/>
          <w:szCs w:val="24"/>
        </w:rPr>
        <w:t>/r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</w:t>
      </w:r>
      <w:r w:rsidR="00947C12" w:rsidRPr="00F61E68">
        <w:rPr>
          <w:rFonts w:asciiTheme="majorHAnsi" w:hAnsiTheme="majorHAnsi" w:cstheme="majorHAnsi"/>
          <w:sz w:val="24"/>
          <w:szCs w:val="24"/>
        </w:rPr>
        <w:t>ng.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4.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EC06E1" w:rsidP="00EC06E1">
      <w:pPr>
        <w:tabs>
          <w:tab w:val="left" w:pos="36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0,5.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47C1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0,25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>2.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31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2Acos(25πx)sin(50πt)cm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Tìm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sóng?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947C12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2cm/s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EC06E1" w:rsidP="00EC06E1">
      <w:pPr>
        <w:tabs>
          <w:tab w:val="left" w:pos="36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200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cm/s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cm/s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m/s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32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căng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thấy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(M,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F61E68">
        <w:rPr>
          <w:rFonts w:asciiTheme="majorHAnsi" w:hAnsiTheme="majorHAnsi" w:cstheme="majorHAnsi"/>
          <w:sz w:val="24"/>
          <w:szCs w:val="24"/>
        </w:rPr>
        <w:t>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1E68">
        <w:rPr>
          <w:rFonts w:asciiTheme="majorHAnsi" w:hAnsiTheme="majorHAnsi" w:cstheme="majorHAnsi"/>
          <w:sz w:val="24"/>
          <w:szCs w:val="24"/>
        </w:rPr>
        <w:t>,…)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&gt;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thấy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Tìm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sóng?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30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EC06E1" w:rsidP="00EC06E1">
      <w:pPr>
        <w:tabs>
          <w:tab w:val="left" w:pos="36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50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60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cm.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33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Xét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sự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phát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hợp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đồng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Những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tiểu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hiệu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</w:t>
      </w:r>
      <w:r w:rsidR="009C1992" w:rsidRPr="00F61E68">
        <w:rPr>
          <w:rFonts w:asciiTheme="majorHAnsi" w:hAnsiTheme="majorHAnsi" w:cstheme="majorHAnsi"/>
          <w:sz w:val="24"/>
          <w:szCs w:val="24"/>
        </w:rPr>
        <w:t>ng</w:t>
      </w:r>
    </w:p>
    <w:p w:rsidR="008023E1" w:rsidRPr="00F61E68" w:rsidRDefault="00EC06E1" w:rsidP="00BD341A">
      <w:pPr>
        <w:pStyle w:val="MTDisplayEquation"/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ab/>
      </w:r>
      <w:r w:rsidR="008023E1" w:rsidRPr="00EC06E1">
        <w:rPr>
          <w:rFonts w:asciiTheme="majorHAnsi" w:hAnsiTheme="majorHAnsi" w:cstheme="majorHAnsi"/>
          <w:bCs/>
          <w:color w:val="auto"/>
        </w:rPr>
        <w:t>A.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10"/>
        </w:rPr>
        <w:object w:dxaOrig="2280" w:dyaOrig="320">
          <v:shape id="_x0000_i3012" type="#_x0000_t75" style="width:114pt;height:15.75pt" o:ole="">
            <v:imagedata r:id="rId22" o:title=""/>
          </v:shape>
          <o:OLEObject Type="Embed" ProgID="Equation.DSMT4" ShapeID="_x0000_i3012" DrawAspect="Content" ObjectID="_1608026811" r:id="rId23"/>
        </w:object>
      </w:r>
      <w:r w:rsidR="00947C12" w:rsidRPr="00F61E68">
        <w:rPr>
          <w:rFonts w:asciiTheme="majorHAnsi" w:hAnsiTheme="majorHAnsi" w:cstheme="majorHAnsi"/>
          <w:color w:val="auto"/>
        </w:rPr>
        <w:tab/>
      </w:r>
      <w:r w:rsidR="00947C12" w:rsidRPr="00F61E68">
        <w:rPr>
          <w:rFonts w:asciiTheme="majorHAnsi" w:hAnsiTheme="majorHAnsi" w:cstheme="majorHAnsi"/>
          <w:color w:val="auto"/>
        </w:rPr>
        <w:tab/>
      </w:r>
      <w:r w:rsidR="008023E1" w:rsidRPr="00EC06E1">
        <w:rPr>
          <w:rFonts w:asciiTheme="majorHAnsi" w:hAnsiTheme="majorHAnsi" w:cstheme="majorHAnsi"/>
          <w:bCs/>
          <w:color w:val="auto"/>
        </w:rPr>
        <w:t>B.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24"/>
        </w:rPr>
        <w:object w:dxaOrig="2980" w:dyaOrig="620">
          <v:shape id="_x0000_i3013" type="#_x0000_t75" style="width:149.25pt;height:30.75pt" o:ole="">
            <v:imagedata r:id="rId24" o:title=""/>
          </v:shape>
          <o:OLEObject Type="Embed" ProgID="Equation.DSMT4" ShapeID="_x0000_i3013" DrawAspect="Content" ObjectID="_1608026812" r:id="rId25"/>
        </w:object>
      </w:r>
    </w:p>
    <w:p w:rsidR="008023E1" w:rsidRPr="00F61E68" w:rsidRDefault="00EC06E1" w:rsidP="00BD341A">
      <w:pPr>
        <w:pStyle w:val="MTDisplayEquation"/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ab/>
      </w:r>
      <w:r w:rsidR="008023E1" w:rsidRPr="00EC06E1">
        <w:rPr>
          <w:rFonts w:asciiTheme="majorHAnsi" w:hAnsiTheme="majorHAnsi" w:cstheme="majorHAnsi"/>
          <w:bCs/>
          <w:color w:val="auto"/>
        </w:rPr>
        <w:t>C.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24"/>
        </w:rPr>
        <w:object w:dxaOrig="2340" w:dyaOrig="620">
          <v:shape id="_x0000_i3014" type="#_x0000_t75" style="width:117pt;height:30.75pt" o:ole="">
            <v:imagedata r:id="rId26" o:title=""/>
          </v:shape>
          <o:OLEObject Type="Embed" ProgID="Equation.DSMT4" ShapeID="_x0000_i3014" DrawAspect="Content" ObjectID="_1608026813" r:id="rId27"/>
        </w:object>
      </w:r>
      <w:r w:rsidR="00947C12" w:rsidRPr="00F61E68">
        <w:rPr>
          <w:rFonts w:asciiTheme="majorHAnsi" w:hAnsiTheme="majorHAnsi" w:cstheme="majorHAnsi"/>
          <w:color w:val="auto"/>
        </w:rPr>
        <w:tab/>
      </w:r>
      <w:r w:rsidR="00947C12" w:rsidRPr="00F61E68">
        <w:rPr>
          <w:rFonts w:asciiTheme="majorHAnsi" w:hAnsiTheme="majorHAnsi" w:cstheme="majorHAnsi"/>
          <w:color w:val="auto"/>
        </w:rPr>
        <w:tab/>
      </w:r>
      <w:r w:rsidRPr="00EC06E1">
        <w:rPr>
          <w:rFonts w:asciiTheme="majorHAnsi" w:hAnsiTheme="majorHAnsi" w:cstheme="majorHAnsi"/>
          <w:bCs/>
          <w:color w:val="auto"/>
          <w:lang w:val="en-US"/>
        </w:rPr>
        <w:t>D.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24"/>
        </w:rPr>
        <w:object w:dxaOrig="2980" w:dyaOrig="620">
          <v:shape id="_x0000_i3015" type="#_x0000_t75" style="width:149.25pt;height:30.75pt" o:ole="">
            <v:imagedata r:id="rId28" o:title=""/>
          </v:shape>
          <o:OLEObject Type="Embed" ProgID="Equation.DSMT4" ShapeID="_x0000_i3015" DrawAspect="Content" ObjectID="_1608026814" r:id="rId29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34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</w:t>
      </w:r>
      <w:r w:rsidR="009C1992" w:rsidRPr="00F61E68">
        <w:rPr>
          <w:rFonts w:asciiTheme="majorHAnsi" w:hAnsiTheme="majorHAnsi" w:cstheme="majorHAnsi"/>
          <w:sz w:val="24"/>
          <w:szCs w:val="24"/>
        </w:rPr>
        <w:t>c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khí.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rắn.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rắn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khí.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rắ</w:t>
      </w:r>
      <w:r w:rsidR="009C1992" w:rsidRPr="00F61E68">
        <w:rPr>
          <w:rFonts w:asciiTheme="majorHAnsi" w:hAnsiTheme="majorHAnsi" w:cstheme="majorHAnsi"/>
          <w:sz w:val="24"/>
          <w:szCs w:val="24"/>
        </w:rPr>
        <w:t>n.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35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họa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có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nhau.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khác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nhau.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nhau.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47C12" w:rsidRPr="00F61E68" w:rsidSect="00947C1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36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f,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đàn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hồi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Hệ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đúng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8023E1" w:rsidRPr="00F61E68" w:rsidRDefault="00EC06E1" w:rsidP="00BD341A">
      <w:pPr>
        <w:pStyle w:val="MTDisplayEquation"/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ab/>
      </w:r>
      <w:r w:rsidR="008023E1" w:rsidRPr="00EC06E1">
        <w:rPr>
          <w:rFonts w:asciiTheme="majorHAnsi" w:hAnsiTheme="majorHAnsi" w:cstheme="majorHAnsi"/>
          <w:bCs/>
          <w:color w:val="auto"/>
        </w:rPr>
        <w:t>A.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10"/>
        </w:rPr>
        <w:object w:dxaOrig="999" w:dyaOrig="320">
          <v:shape id="_x0000_i3016" type="#_x0000_t75" style="width:50.25pt;height:15.75pt" o:ole="">
            <v:imagedata r:id="rId30" o:title=""/>
          </v:shape>
          <o:OLEObject Type="Embed" ProgID="Equation.DSMT4" ShapeID="_x0000_i3016" DrawAspect="Content" ObjectID="_1608026815" r:id="rId31"/>
        </w:object>
      </w:r>
      <w:r w:rsidR="00193531" w:rsidRPr="00F61E68">
        <w:rPr>
          <w:rFonts w:asciiTheme="majorHAnsi" w:hAnsiTheme="majorHAnsi" w:cstheme="majorHAnsi"/>
          <w:color w:val="auto"/>
        </w:rPr>
        <w:t xml:space="preserve">              </w:t>
      </w:r>
      <w:r>
        <w:rPr>
          <w:rFonts w:asciiTheme="majorHAnsi" w:hAnsiTheme="majorHAnsi" w:cstheme="majorHAnsi"/>
          <w:color w:val="auto"/>
        </w:rPr>
        <w:tab/>
      </w:r>
      <w:r w:rsidR="008023E1" w:rsidRPr="00EC06E1">
        <w:rPr>
          <w:rFonts w:asciiTheme="majorHAnsi" w:hAnsiTheme="majorHAnsi" w:cstheme="majorHAnsi"/>
          <w:bCs/>
          <w:color w:val="auto"/>
        </w:rPr>
        <w:t>B.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10"/>
        </w:rPr>
        <w:object w:dxaOrig="740" w:dyaOrig="320">
          <v:shape id="_x0000_i3017" type="#_x0000_t75" style="width:36.75pt;height:15.75pt" o:ole="">
            <v:imagedata r:id="rId32" o:title=""/>
          </v:shape>
          <o:OLEObject Type="Embed" ProgID="Equation.DSMT4" ShapeID="_x0000_i3017" DrawAspect="Content" ObjectID="_1608026816" r:id="rId33"/>
        </w:object>
      </w:r>
      <w:r w:rsidR="00947C12" w:rsidRPr="00F61E68">
        <w:rPr>
          <w:rFonts w:asciiTheme="majorHAnsi" w:hAnsiTheme="majorHAnsi" w:cstheme="majorHAnsi"/>
          <w:color w:val="auto"/>
        </w:rPr>
        <w:tab/>
      </w:r>
      <w:r w:rsidR="00193531" w:rsidRPr="00F61E68">
        <w:rPr>
          <w:rFonts w:asciiTheme="majorHAnsi" w:hAnsiTheme="majorHAnsi" w:cstheme="majorHAnsi"/>
          <w:color w:val="auto"/>
        </w:rPr>
        <w:t xml:space="preserve">                        </w:t>
      </w:r>
      <w:r w:rsidR="008023E1" w:rsidRPr="00EC06E1">
        <w:rPr>
          <w:rFonts w:asciiTheme="majorHAnsi" w:hAnsiTheme="majorHAnsi" w:cstheme="majorHAnsi"/>
          <w:bCs/>
          <w:color w:val="auto"/>
        </w:rPr>
        <w:t>C.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28"/>
        </w:rPr>
        <w:object w:dxaOrig="639" w:dyaOrig="660">
          <v:shape id="_x0000_i3018" type="#_x0000_t75" style="width:32.25pt;height:33pt" o:ole="">
            <v:imagedata r:id="rId34" o:title=""/>
          </v:shape>
          <o:OLEObject Type="Embed" ProgID="Equation.DSMT4" ShapeID="_x0000_i3018" DrawAspect="Content" ObjectID="_1608026817" r:id="rId35"/>
        </w:object>
      </w:r>
      <w:r w:rsidR="00193531" w:rsidRPr="00F61E68">
        <w:rPr>
          <w:rFonts w:asciiTheme="majorHAnsi" w:hAnsiTheme="majorHAnsi" w:cstheme="majorHAnsi"/>
          <w:color w:val="auto"/>
        </w:rPr>
        <w:t xml:space="preserve">                         </w:t>
      </w:r>
      <w:r w:rsidR="008023E1" w:rsidRPr="00EC06E1">
        <w:rPr>
          <w:rFonts w:asciiTheme="majorHAnsi" w:hAnsiTheme="majorHAnsi" w:cstheme="majorHAnsi"/>
          <w:bCs/>
          <w:color w:val="auto"/>
        </w:rPr>
        <w:t>D.</w:t>
      </w:r>
      <w:r w:rsidR="009C1992" w:rsidRPr="00F61E68">
        <w:rPr>
          <w:rFonts w:asciiTheme="majorHAnsi" w:hAnsiTheme="majorHAnsi" w:cstheme="majorHAnsi"/>
          <w:b w:val="0"/>
          <w:bCs/>
          <w:color w:val="auto"/>
        </w:rPr>
        <w:t xml:space="preserve"> </w:t>
      </w:r>
      <w:r w:rsidR="00193531" w:rsidRPr="00F61E68">
        <w:rPr>
          <w:rFonts w:asciiTheme="majorHAnsi" w:hAnsiTheme="majorHAnsi" w:cstheme="majorHAnsi"/>
          <w:color w:val="auto"/>
        </w:rPr>
        <w:t xml:space="preserve"> </w:t>
      </w:r>
      <w:r w:rsidR="008023E1" w:rsidRPr="00F61E68">
        <w:rPr>
          <w:rFonts w:asciiTheme="majorHAnsi" w:hAnsiTheme="majorHAnsi" w:cstheme="majorHAnsi"/>
          <w:color w:val="auto"/>
          <w:position w:val="-24"/>
        </w:rPr>
        <w:object w:dxaOrig="639" w:dyaOrig="620">
          <v:shape id="_x0000_i3019" type="#_x0000_t75" style="width:32.25pt;height:30.75pt" o:ole="">
            <v:imagedata r:id="rId36" o:title=""/>
          </v:shape>
          <o:OLEObject Type="Embed" ProgID="Equation.DSMT4" ShapeID="_x0000_i3019" DrawAspect="Content" ObjectID="_1608026818" r:id="rId37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37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</w:t>
      </w:r>
      <w:r w:rsidR="009C1992" w:rsidRPr="00F61E68">
        <w:rPr>
          <w:rFonts w:asciiTheme="majorHAnsi" w:hAnsiTheme="majorHAnsi" w:cstheme="majorHAnsi"/>
          <w:sz w:val="24"/>
          <w:szCs w:val="24"/>
        </w:rPr>
        <w:t>ng</w:t>
      </w:r>
    </w:p>
    <w:p w:rsidR="009C1992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C1992" w:rsidRPr="00F61E68" w:rsidSect="00947C1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ngang.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đứng.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vuông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sóng.</w:t>
      </w:r>
    </w:p>
    <w:p w:rsidR="009C1992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C1992" w:rsidRPr="00F61E68" w:rsidSect="009C1992">
          <w:type w:val="continuous"/>
          <w:pgSz w:w="11906" w:h="16838"/>
          <w:pgMar w:top="720" w:right="720" w:bottom="720" w:left="720" w:header="170" w:footer="170" w:gutter="0"/>
          <w:cols w:num="2" w:space="708"/>
          <w:docGrid w:linePitch="360"/>
        </w:sectPr>
      </w:pPr>
    </w:p>
    <w:p w:rsidR="009C199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38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phụ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thuộc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vào</w:t>
      </w:r>
    </w:p>
    <w:p w:rsidR="00EC06E1" w:rsidRDefault="00EC06E1" w:rsidP="00EC06E1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F61E68">
        <w:rPr>
          <w:rFonts w:asciiTheme="majorHAnsi" w:hAnsiTheme="majorHAnsi" w:cstheme="majorHAnsi"/>
          <w:sz w:val="24"/>
          <w:szCs w:val="24"/>
        </w:rPr>
        <w:t>môi trường truyền sóng.</w:t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F61E68">
        <w:rPr>
          <w:rFonts w:asciiTheme="majorHAnsi" w:hAnsiTheme="majorHAnsi" w:cstheme="majorHAnsi"/>
          <w:sz w:val="24"/>
          <w:szCs w:val="24"/>
        </w:rPr>
        <w:t>bước sóng.</w:t>
      </w:r>
      <w:r>
        <w:rPr>
          <w:rFonts w:asciiTheme="majorHAnsi" w:hAnsiTheme="majorHAnsi" w:cstheme="majorHAnsi"/>
          <w:sz w:val="24"/>
          <w:szCs w:val="24"/>
        </w:rPr>
        <w:tab/>
      </w:r>
    </w:p>
    <w:p w:rsidR="00EC06E1" w:rsidRPr="00F61E68" w:rsidRDefault="00EC06E1" w:rsidP="00EC06E1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EC06E1" w:rsidRPr="00F61E68" w:rsidSect="009C199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F61E68">
        <w:rPr>
          <w:rFonts w:asciiTheme="majorHAnsi" w:hAnsiTheme="majorHAnsi" w:cstheme="majorHAnsi"/>
          <w:sz w:val="24"/>
          <w:szCs w:val="24"/>
        </w:rPr>
        <w:t>tần số sóng.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D. </w:t>
      </w:r>
      <w:r w:rsidRPr="00F61E68">
        <w:rPr>
          <w:rFonts w:asciiTheme="majorHAnsi" w:hAnsiTheme="majorHAnsi" w:cstheme="majorHAnsi"/>
          <w:sz w:val="24"/>
          <w:szCs w:val="24"/>
        </w:rPr>
        <w:t>chu kỳ 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39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trục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Ox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acos(4πt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–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0,02πx)(u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giây).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này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C1992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C1992" w:rsidRPr="00F61E68" w:rsidSect="009C199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50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cm/s.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EC06E1" w:rsidP="00EC06E1">
      <w:pPr>
        <w:tabs>
          <w:tab w:val="left" w:pos="360"/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150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cm/s.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200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cm/s.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cm/s.</w:t>
      </w:r>
    </w:p>
    <w:p w:rsidR="009C1992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C1992" w:rsidRPr="00F61E68" w:rsidSect="009C199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40</w:t>
      </w:r>
      <w:r w:rsidR="00F61E68" w:rsidRPr="00F61E68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32"/>
          <w:sz w:val="24"/>
          <w:szCs w:val="24"/>
        </w:rPr>
        <w:object w:dxaOrig="2840" w:dyaOrig="760">
          <v:shape id="_x0000_i3020" type="#_x0000_t75" style="width:141.75pt;height:38.25pt" o:ole="">
            <v:imagedata r:id="rId38" o:title=""/>
          </v:shape>
          <o:OLEObject Type="Embed" ProgID="Equation.DSMT4" ShapeID="_x0000_i3020" DrawAspect="Content" ObjectID="_1608026819" r:id="rId39"/>
        </w:object>
      </w:r>
      <w:r w:rsidRPr="00F61E68">
        <w:rPr>
          <w:rFonts w:asciiTheme="majorHAnsi" w:hAnsiTheme="majorHAnsi" w:cstheme="majorHAnsi"/>
          <w:sz w:val="24"/>
          <w:szCs w:val="24"/>
        </w:rPr>
        <w:t>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giây.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C1992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</w:rPr>
        <w:sectPr w:rsidR="009C1992" w:rsidRPr="00F61E68" w:rsidSect="009C1992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:rsidR="008023E1" w:rsidRPr="00F61E68" w:rsidRDefault="00EC06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0,1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EC06E1" w:rsidP="00EC06E1">
      <w:pPr>
        <w:tabs>
          <w:tab w:val="left" w:pos="360"/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023E1" w:rsidRPr="00F61E68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0,5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8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9C1992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  <w:sectPr w:rsidR="009C1992" w:rsidRPr="00F61E68" w:rsidSect="009C1992">
          <w:type w:val="continuous"/>
          <w:pgSz w:w="11906" w:h="16838"/>
          <w:pgMar w:top="720" w:right="720" w:bottom="720" w:left="720" w:header="170" w:footer="170" w:gutter="0"/>
          <w:cols w:num="4" w:space="709"/>
          <w:docGrid w:linePitch="360"/>
        </w:sect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F61E68" w:rsidRPr="00F61E68" w:rsidRDefault="00F61E68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HƯỚNG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DẪN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7C12" w:rsidRPr="00F61E68">
        <w:rPr>
          <w:rFonts w:asciiTheme="majorHAnsi" w:hAnsiTheme="majorHAnsi" w:cstheme="majorHAnsi"/>
          <w:b/>
          <w:bCs/>
          <w:sz w:val="24"/>
          <w:szCs w:val="24"/>
        </w:rPr>
        <w:t>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7C12"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7C12" w:rsidRPr="00F61E68">
        <w:rPr>
          <w:rFonts w:asciiTheme="majorHAnsi" w:hAnsiTheme="majorHAnsi" w:cstheme="majorHAnsi"/>
          <w:b/>
          <w:bCs/>
          <w:sz w:val="24"/>
          <w:szCs w:val="24"/>
        </w:rPr>
        <w:t>VÀ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7C12" w:rsidRPr="00F61E68">
        <w:rPr>
          <w:rFonts w:asciiTheme="majorHAnsi" w:hAnsiTheme="majorHAnsi" w:cstheme="majorHAnsi"/>
          <w:b/>
          <w:bCs/>
          <w:sz w:val="24"/>
          <w:szCs w:val="24"/>
        </w:rPr>
        <w:t>LỜI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CHI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TIẾT</w:t>
      </w:r>
    </w:p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F61E68" w:rsidRPr="00F61E68" w:rsidTr="00947C12"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1.D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2.A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3.C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4.A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5.C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6.A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7.D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8.B</w:t>
            </w:r>
          </w:p>
        </w:tc>
        <w:tc>
          <w:tcPr>
            <w:tcW w:w="1069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9.C</w:t>
            </w:r>
          </w:p>
        </w:tc>
        <w:tc>
          <w:tcPr>
            <w:tcW w:w="1069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10.</w:t>
            </w:r>
            <w:r w:rsidR="00193531"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</w:tr>
      <w:tr w:rsidR="00F61E68" w:rsidRPr="00F61E68" w:rsidTr="00947C12"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11.A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12.</w:t>
            </w:r>
            <w:r w:rsidR="00193531"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13.</w:t>
            </w:r>
            <w:r w:rsidR="00193531"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14.</w:t>
            </w:r>
            <w:r w:rsidR="00193531"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68" w:type="dxa"/>
          </w:tcPr>
          <w:p w:rsidR="00947C12" w:rsidRPr="00F61E68" w:rsidRDefault="00947C12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15.</w:t>
            </w:r>
            <w:r w:rsidR="00193531"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16.A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17.C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18.B</w:t>
            </w:r>
          </w:p>
        </w:tc>
        <w:tc>
          <w:tcPr>
            <w:tcW w:w="1069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19.A</w:t>
            </w:r>
          </w:p>
        </w:tc>
        <w:tc>
          <w:tcPr>
            <w:tcW w:w="1069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20.B</w:t>
            </w:r>
          </w:p>
        </w:tc>
      </w:tr>
      <w:tr w:rsidR="00F61E68" w:rsidRPr="00F61E68" w:rsidTr="00947C12"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21.D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22.C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23.A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24.A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25.A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26.C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27.B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28.C</w:t>
            </w:r>
          </w:p>
        </w:tc>
        <w:tc>
          <w:tcPr>
            <w:tcW w:w="1069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29.C</w:t>
            </w:r>
          </w:p>
        </w:tc>
        <w:tc>
          <w:tcPr>
            <w:tcW w:w="1069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30.D</w:t>
            </w:r>
          </w:p>
        </w:tc>
      </w:tr>
      <w:tr w:rsidR="00947C12" w:rsidRPr="00F61E68" w:rsidTr="00947C12"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31.B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32.C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33.D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34.B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35.A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36.B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37.C</w:t>
            </w:r>
          </w:p>
        </w:tc>
        <w:tc>
          <w:tcPr>
            <w:tcW w:w="1068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38.A</w:t>
            </w:r>
          </w:p>
        </w:tc>
        <w:tc>
          <w:tcPr>
            <w:tcW w:w="1069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39.C</w:t>
            </w:r>
          </w:p>
        </w:tc>
        <w:tc>
          <w:tcPr>
            <w:tcW w:w="1069" w:type="dxa"/>
          </w:tcPr>
          <w:p w:rsidR="00947C12" w:rsidRPr="00F61E68" w:rsidRDefault="00193531" w:rsidP="00BD341A">
            <w:pPr>
              <w:tabs>
                <w:tab w:val="left" w:pos="720"/>
                <w:tab w:val="left" w:pos="3150"/>
                <w:tab w:val="left" w:pos="5580"/>
                <w:tab w:val="left" w:pos="8370"/>
                <w:tab w:val="left" w:pos="846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61E6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40.B</w:t>
            </w:r>
          </w:p>
        </w:tc>
      </w:tr>
    </w:tbl>
    <w:p w:rsidR="00947C12" w:rsidRPr="00F61E68" w:rsidRDefault="00947C1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C06E1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D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gọi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260" w:dyaOrig="620">
          <v:shape id="_x0000_i3021" type="#_x0000_t75" style="width:12.75pt;height:30.75pt" o:ole="">
            <v:imagedata r:id="rId40" o:title=""/>
          </v:shape>
          <o:OLEObject Type="Embed" ProgID="Equation.DSMT4" ShapeID="_x0000_i3021" DrawAspect="Content" ObjectID="_1608026820" r:id="rId41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  <w:r w:rsidRPr="00F61E68">
        <w:rPr>
          <w:rFonts w:asciiTheme="majorHAnsi" w:hAnsiTheme="majorHAnsi" w:cstheme="majorHAnsi"/>
          <w:sz w:val="24"/>
          <w:szCs w:val="24"/>
        </w:rPr>
        <w:t>Định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nghĩa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họ</w:t>
      </w:r>
      <w:r w:rsidR="009C1992" w:rsidRPr="00F61E68">
        <w:rPr>
          <w:rFonts w:asciiTheme="majorHAnsi" w:hAnsiTheme="majorHAnsi" w:cstheme="majorHAnsi"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đúng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position w:val="-10"/>
          <w:sz w:val="24"/>
          <w:szCs w:val="24"/>
        </w:rPr>
        <w:object w:dxaOrig="1820" w:dyaOrig="320">
          <v:shape id="_x0000_i3022" type="#_x0000_t75" style="width:90.75pt;height:15.75pt" o:ole="">
            <v:imagedata r:id="rId42" o:title=""/>
          </v:shape>
          <o:OLEObject Type="Embed" ProgID="Equation.DSMT4" ShapeID="_x0000_i3022" DrawAspect="Content" ObjectID="_1608026821" r:id="rId43"/>
        </w:object>
      </w:r>
      <w:r w:rsidRPr="00F61E68">
        <w:rPr>
          <w:rFonts w:asciiTheme="majorHAnsi" w:hAnsiTheme="majorHAnsi" w:cstheme="majorHAnsi"/>
          <w:sz w:val="24"/>
          <w:szCs w:val="24"/>
        </w:rPr>
        <w:t>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xảy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position w:val="-10"/>
          <w:sz w:val="24"/>
          <w:szCs w:val="24"/>
        </w:rPr>
        <w:object w:dxaOrig="1080" w:dyaOrig="320">
          <v:shape id="_x0000_i3023" type="#_x0000_t75" style="width:54pt;height:15.75pt" o:ole="">
            <v:imagedata r:id="rId44" o:title=""/>
          </v:shape>
          <o:OLEObject Type="Embed" ProgID="Equation.DSMT4" ShapeID="_x0000_i3023" DrawAspect="Content" ObjectID="_1608026822" r:id="rId45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Chọn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đoạn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position w:val="-10"/>
          <w:sz w:val="24"/>
          <w:szCs w:val="24"/>
        </w:rPr>
        <w:object w:dxaOrig="1260" w:dyaOrig="320">
          <v:shape id="_x0000_i3024" type="#_x0000_t75" style="width:63pt;height:15.75pt" o:ole="">
            <v:imagedata r:id="rId46" o:title=""/>
          </v:shape>
          <o:OLEObject Type="Embed" ProgID="Equation.DSMT4" ShapeID="_x0000_i3024" DrawAspect="Content" ObjectID="_1608026823" r:id="rId47"/>
        </w:objec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10"/>
          <w:sz w:val="24"/>
          <w:szCs w:val="24"/>
        </w:rPr>
        <w:object w:dxaOrig="1200" w:dyaOrig="320">
          <v:shape id="_x0000_i3025" type="#_x0000_t75" style="width:60pt;height:15.75pt" o:ole="">
            <v:imagedata r:id="rId48" o:title=""/>
          </v:shape>
          <o:OLEObject Type="Embed" ProgID="Equation.DSMT4" ShapeID="_x0000_i3025" DrawAspect="Content" ObjectID="_1608026824" r:id="rId49"/>
        </w:objec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3026" type="#_x0000_t75" style="width:15pt;height:11.25pt" o:ole="">
            <v:imagedata r:id="rId50" o:title=""/>
          </v:shape>
          <o:OLEObject Type="Embed" ProgID="Equation.DSMT4" ShapeID="_x0000_i3026" DrawAspect="Content" ObjectID="_1608026825" r:id="rId51"/>
        </w:object>
      </w:r>
    </w:p>
    <w:p w:rsidR="008023E1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Vận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tốc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truyền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="008023E1" w:rsidRPr="00F61E68">
        <w:rPr>
          <w:rFonts w:asciiTheme="majorHAnsi" w:hAnsiTheme="majorHAnsi" w:cstheme="majorHAnsi"/>
          <w:position w:val="-10"/>
          <w:sz w:val="24"/>
          <w:szCs w:val="24"/>
        </w:rPr>
        <w:object w:dxaOrig="2360" w:dyaOrig="320">
          <v:shape id="_x0000_i3027" type="#_x0000_t75" style="width:117.75pt;height:15.75pt" o:ole="">
            <v:imagedata r:id="rId52" o:title=""/>
          </v:shape>
          <o:OLEObject Type="Embed" ProgID="Equation.DSMT4" ShapeID="_x0000_i3027" DrawAspect="Content" ObjectID="_1608026826" r:id="rId53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giải:Chọn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30"/>
          <w:sz w:val="24"/>
          <w:szCs w:val="24"/>
        </w:rPr>
        <w:object w:dxaOrig="2480" w:dyaOrig="680">
          <v:shape id="_x0000_i3028" type="#_x0000_t75" style="width:123.75pt;height:33.75pt" o:ole="">
            <v:imagedata r:id="rId54" o:title=""/>
          </v:shape>
          <o:OLEObject Type="Embed" ProgID="Equation.DSMT4" ShapeID="_x0000_i3028" DrawAspect="Content" ObjectID="_1608026827" r:id="rId55"/>
        </w:objec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</w:t>
      </w:r>
      <w:r w:rsidR="009C1992" w:rsidRPr="00F61E68">
        <w:rPr>
          <w:rFonts w:asciiTheme="majorHAnsi" w:hAnsiTheme="majorHAnsi" w:cstheme="majorHAnsi"/>
          <w:sz w:val="24"/>
          <w:szCs w:val="24"/>
        </w:rPr>
        <w:t>n.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giải:Chọn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D</w:t>
      </w:r>
    </w:p>
    <w:p w:rsidR="008023E1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Vận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tốc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truyền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sóng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chỉ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phụ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thuộc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vào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bản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chất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của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môi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trường</w:t>
      </w:r>
      <w:r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="008023E1" w:rsidRPr="00F61E68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3029" type="#_x0000_t75" style="width:15pt;height:11.25pt" o:ole="">
            <v:imagedata r:id="rId56" o:title=""/>
          </v:shape>
          <o:OLEObject Type="Embed" ProgID="Equation.DSMT4" ShapeID="_x0000_i3029" DrawAspect="Content" ObjectID="_1608026828" r:id="rId57"/>
        </w:object>
      </w:r>
      <w:r w:rsidR="008023E1" w:rsidRPr="00F61E68">
        <w:rPr>
          <w:rFonts w:asciiTheme="majorHAnsi" w:hAnsiTheme="majorHAnsi" w:cstheme="majorHAnsi"/>
          <w:sz w:val="24"/>
          <w:szCs w:val="24"/>
        </w:rPr>
        <w:t>D</w:t>
      </w: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sz w:val="24"/>
          <w:szCs w:val="24"/>
        </w:rPr>
        <w:t>sai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giải:Chọn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rắn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hoặc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dọc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3030" type="#_x0000_t75" style="width:15pt;height:11.25pt" o:ole="">
            <v:imagedata r:id="rId58" o:title=""/>
          </v:shape>
          <o:OLEObject Type="Embed" ProgID="Equation.DSMT4" ShapeID="_x0000_i3030" DrawAspect="Content" ObjectID="_1608026829" r:id="rId59"/>
        </w:object>
      </w:r>
      <w:r w:rsidRPr="00F61E68">
        <w:rPr>
          <w:rFonts w:asciiTheme="majorHAnsi" w:hAnsiTheme="majorHAnsi" w:cstheme="majorHAnsi"/>
          <w:sz w:val="24"/>
          <w:szCs w:val="24"/>
        </w:rPr>
        <w:t>B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193531" w:rsidRPr="00F61E68">
        <w:rPr>
          <w:rFonts w:asciiTheme="majorHAnsi" w:hAnsiTheme="majorHAnsi" w:cstheme="majorHAnsi"/>
          <w:sz w:val="24"/>
          <w:szCs w:val="24"/>
        </w:rPr>
        <w:t>sai.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giải:Chọn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720" w:dyaOrig="620">
          <v:shape id="_x0000_i3031" type="#_x0000_t75" style="width:36pt;height:30.75pt" o:ole="">
            <v:imagedata r:id="rId60" o:title=""/>
          </v:shape>
          <o:OLEObject Type="Embed" ProgID="Equation.DSMT4" ShapeID="_x0000_i3031" DrawAspect="Content" ObjectID="_1608026830" r:id="rId61"/>
        </w:objec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6"/>
          <w:sz w:val="24"/>
          <w:szCs w:val="24"/>
        </w:rPr>
        <w:object w:dxaOrig="840" w:dyaOrig="279">
          <v:shape id="_x0000_i3032" type="#_x0000_t75" style="width:42pt;height:14.25pt" o:ole="">
            <v:imagedata r:id="rId62" o:title=""/>
          </v:shape>
          <o:OLEObject Type="Embed" ProgID="Equation.DSMT4" ShapeID="_x0000_i3032" DrawAspect="Content" ObjectID="_1608026831" r:id="rId63"/>
        </w:objec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2120" w:dyaOrig="620">
          <v:shape id="_x0000_i3033" type="#_x0000_t75" style="width:105.75pt;height:30.75pt" o:ole="">
            <v:imagedata r:id="rId64" o:title=""/>
          </v:shape>
          <o:OLEObject Type="Embed" ProgID="Equation.DSMT4" ShapeID="_x0000_i3033" DrawAspect="Content" ObjectID="_1608026832" r:id="rId65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  <w:r w:rsidRPr="00F61E68">
        <w:rPr>
          <w:rFonts w:asciiTheme="majorHAnsi" w:hAnsiTheme="majorHAnsi" w:cstheme="majorHAnsi"/>
          <w:sz w:val="24"/>
          <w:szCs w:val="24"/>
        </w:rPr>
        <w:t>Áp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</w:t>
      </w:r>
      <w:r w:rsidR="009C1992" w:rsidRPr="00F61E68">
        <w:rPr>
          <w:rFonts w:asciiTheme="majorHAnsi" w:hAnsiTheme="majorHAnsi" w:cstheme="majorHAnsi"/>
          <w:sz w:val="24"/>
          <w:szCs w:val="24"/>
        </w:rPr>
        <w:t>nh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Áp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có: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3519" w:dyaOrig="620">
          <v:shape id="_x0000_i3034" type="#_x0000_t75" style="width:176.25pt;height:30.75pt" o:ole="">
            <v:imagedata r:id="rId66" o:title=""/>
          </v:shape>
          <o:OLEObject Type="Embed" ProgID="Equation.DSMT4" ShapeID="_x0000_i3034" DrawAspect="Content" ObjectID="_1608026833" r:id="rId67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11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hợp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tiểu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hiệu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bán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nguyên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duỗi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nửa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tiếp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duỗi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nửa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kì.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position w:val="-28"/>
          <w:sz w:val="24"/>
          <w:szCs w:val="24"/>
        </w:rPr>
        <w:object w:dxaOrig="2799" w:dyaOrig="660">
          <v:shape id="_x0000_i3035" type="#_x0000_t75" style="width:140.25pt;height:33pt" o:ole="">
            <v:imagedata r:id="rId68" o:title=""/>
          </v:shape>
          <o:OLEObject Type="Embed" ProgID="Equation.DSMT4" ShapeID="_x0000_i3035" DrawAspect="Content" ObjectID="_1608026834" r:id="rId69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áp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nửa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có: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6600" w:dyaOrig="620">
          <v:shape id="_x0000_i3036" type="#_x0000_t75" style="width:330pt;height:30.75pt" o:ole="">
            <v:imagedata r:id="rId70" o:title=""/>
          </v:shape>
          <o:OLEObject Type="Embed" ProgID="Equation.DSMT4" ShapeID="_x0000_i3036" DrawAspect="Content" ObjectID="_1608026835" r:id="rId71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14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tổng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hợp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hòa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>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Giả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nằm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miền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thoa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đến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lượt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</w:t>
      </w:r>
      <w:r w:rsidRPr="00F61E6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1E68">
        <w:rPr>
          <w:rFonts w:asciiTheme="majorHAnsi" w:hAnsiTheme="majorHAnsi" w:cstheme="majorHAnsi"/>
          <w:sz w:val="24"/>
          <w:szCs w:val="24"/>
        </w:rPr>
        <w:t>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sẽ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đến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cùng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3+4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7cm.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cực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đại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7.10=70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cm/s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0,7m/s.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vuông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đồ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thị,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thấy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9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chia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trục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Ox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36cm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=&gt;độ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chia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4cm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chia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=&gt;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6"/>
          <w:sz w:val="24"/>
          <w:szCs w:val="24"/>
        </w:rPr>
        <w:object w:dxaOrig="1800" w:dyaOrig="279">
          <v:shape id="_x0000_i3037" type="#_x0000_t75" style="width:90pt;height:14.25pt" o:ole="">
            <v:imagedata r:id="rId72" o:title=""/>
          </v:shape>
          <o:OLEObject Type="Embed" ProgID="Equation.DSMT4" ShapeID="_x0000_i3037" DrawAspect="Content" ObjectID="_1608026836" r:id="rId73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17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</w:t>
      </w:r>
      <w:r w:rsidR="009C1992" w:rsidRPr="00F61E68">
        <w:rPr>
          <w:rFonts w:asciiTheme="majorHAnsi" w:hAnsiTheme="majorHAnsi" w:cstheme="majorHAnsi"/>
          <w:sz w:val="24"/>
          <w:szCs w:val="24"/>
        </w:rPr>
        <w:t>i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18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tạp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âm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19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bCs/>
          <w:sz w:val="24"/>
          <w:szCs w:val="24"/>
        </w:rPr>
        <w:t>giải: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sz w:val="24"/>
          <w:szCs w:val="24"/>
        </w:rPr>
        <w:t>Đáp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sz w:val="24"/>
          <w:szCs w:val="24"/>
        </w:rPr>
        <w:t>án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20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bCs/>
          <w:sz w:val="24"/>
          <w:szCs w:val="24"/>
        </w:rPr>
        <w:t>giải:</w:t>
      </w:r>
      <w:r w:rsidRPr="00132B22">
        <w:rPr>
          <w:rFonts w:asciiTheme="majorHAnsi" w:hAnsiTheme="majorHAnsi" w:cstheme="majorHAnsi"/>
          <w:b/>
          <w:sz w:val="24"/>
          <w:szCs w:val="24"/>
        </w:rPr>
        <w:t>Đáp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sz w:val="24"/>
          <w:szCs w:val="24"/>
        </w:rPr>
        <w:t>án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B</w:t>
      </w:r>
    </w:p>
    <w:p w:rsidR="008023E1" w:rsidRPr="00132B22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21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bCs/>
          <w:sz w:val="24"/>
          <w:szCs w:val="24"/>
        </w:rPr>
        <w:t>giải:</w:t>
      </w:r>
      <w:r w:rsidRPr="00132B22">
        <w:rPr>
          <w:rFonts w:asciiTheme="majorHAnsi" w:hAnsiTheme="majorHAnsi" w:cstheme="majorHAnsi"/>
          <w:b/>
          <w:sz w:val="24"/>
          <w:szCs w:val="24"/>
        </w:rPr>
        <w:t>Đáp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32B22">
        <w:rPr>
          <w:rFonts w:asciiTheme="majorHAnsi" w:hAnsiTheme="majorHAnsi" w:cstheme="majorHAnsi"/>
          <w:b/>
          <w:sz w:val="24"/>
          <w:szCs w:val="24"/>
        </w:rPr>
        <w:t>án</w:t>
      </w:r>
      <w:r w:rsidR="009C1992" w:rsidRPr="00132B22">
        <w:rPr>
          <w:rFonts w:asciiTheme="majorHAnsi" w:hAnsiTheme="majorHAnsi" w:cstheme="majorHAnsi"/>
          <w:b/>
          <w:sz w:val="24"/>
          <w:szCs w:val="24"/>
        </w:rPr>
        <w:t xml:space="preserve"> D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Biểu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hệ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f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660" w:dyaOrig="620">
          <v:shape id="_x0000_i3038" type="#_x0000_t75" style="width:33pt;height:30.75pt" o:ole="">
            <v:imagedata r:id="rId74" o:title=""/>
          </v:shape>
          <o:OLEObject Type="Embed" ProgID="Equation.DSMT4" ShapeID="_x0000_i3038" DrawAspect="Content" ObjectID="_1608026837" r:id="rId75"/>
        </w:object>
      </w:r>
      <w:r w:rsidRPr="00F61E68">
        <w:rPr>
          <w:rFonts w:asciiTheme="majorHAnsi" w:hAnsiTheme="majorHAnsi" w:cstheme="majorHAnsi"/>
          <w:sz w:val="24"/>
          <w:szCs w:val="24"/>
        </w:rPr>
        <w:t>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lastRenderedPageBreak/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bị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dấu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</w:t>
      </w:r>
      <w:r w:rsidR="009C1992" w:rsidRPr="00F61E68">
        <w:rPr>
          <w:rFonts w:asciiTheme="majorHAnsi" w:hAnsiTheme="majorHAnsi" w:cstheme="majorHAnsi"/>
          <w:sz w:val="24"/>
          <w:szCs w:val="24"/>
        </w:rPr>
        <w:t>nh.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24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đặc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sinh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lý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âm.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thuyết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</w:t>
      </w:r>
      <w:r w:rsidR="009C1992" w:rsidRPr="00F61E68">
        <w:rPr>
          <w:rFonts w:asciiTheme="majorHAnsi" w:hAnsiTheme="majorHAnsi" w:cstheme="majorHAnsi"/>
          <w:sz w:val="24"/>
          <w:szCs w:val="24"/>
        </w:rPr>
        <w:t>nh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Điều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xuất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hiện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dài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phải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thỏa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1540" w:dyaOrig="620">
          <v:shape id="_x0000_i3039" type="#_x0000_t75" style="width:77.25pt;height:30.75pt" o:ole="">
            <v:imagedata r:id="rId76" o:title=""/>
          </v:shape>
          <o:OLEObject Type="Embed" ProgID="Equation.DSMT4" ShapeID="_x0000_i3039" DrawAspect="Content" ObjectID="_1608026838" r:id="rId77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Vì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nút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cả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Do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3019" w:dyaOrig="620">
          <v:shape id="_x0000_i3040" type="#_x0000_t75" style="width:150.75pt;height:30.75pt" o:ole="">
            <v:imagedata r:id="rId78" o:title=""/>
          </v:shape>
          <o:OLEObject Type="Embed" ProgID="Equation.DSMT4" ShapeID="_x0000_i3040" DrawAspect="Content" ObjectID="_1608026839" r:id="rId79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26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thuyết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đầu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đị</w:t>
      </w:r>
      <w:r w:rsidR="009C1992" w:rsidRPr="00F61E68">
        <w:rPr>
          <w:rFonts w:asciiTheme="majorHAnsi" w:hAnsiTheme="majorHAnsi" w:cstheme="majorHAnsi"/>
          <w:sz w:val="24"/>
          <w:szCs w:val="24"/>
        </w:rPr>
        <w:t>nh.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Vì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chiều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dài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thỏa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mãn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i/>
          <w:iCs/>
          <w:sz w:val="24"/>
          <w:szCs w:val="24"/>
        </w:rPr>
        <w:t>l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=&gt;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0,5m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dây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λ.f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0,5.50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27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thuyết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sự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</w:t>
      </w:r>
      <w:r w:rsidR="009C1992" w:rsidRPr="00F61E68">
        <w:rPr>
          <w:rFonts w:asciiTheme="majorHAnsi" w:hAnsiTheme="majorHAnsi" w:cstheme="majorHAnsi"/>
          <w:sz w:val="24"/>
          <w:szCs w:val="24"/>
        </w:rPr>
        <w:t>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Khi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thay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đổi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giảm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Mà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tỉ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lệ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giảm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28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thuyết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sự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lệch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lệch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hai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3340" w:dyaOrig="660">
          <v:shape id="_x0000_i3041" type="#_x0000_t75" style="width:167.25pt;height:33pt" o:ole="">
            <v:imagedata r:id="rId80" o:title=""/>
          </v:shape>
          <o:OLEObject Type="Embed" ProgID="Equation.DSMT4" ShapeID="_x0000_i3041" DrawAspect="Content" ObjectID="_1608026840" r:id="rId81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Vì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nằm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nguồn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hơn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sớm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hơn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π/3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rad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29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tuần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hoàn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theo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qua,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ứng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thời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4T.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position w:val="-6"/>
          <w:sz w:val="24"/>
          <w:szCs w:val="24"/>
        </w:rPr>
        <w:object w:dxaOrig="1620" w:dyaOrig="279">
          <v:shape id="_x0000_i3042" type="#_x0000_t75" style="width:81pt;height:14.25pt" o:ole="">
            <v:imagedata r:id="rId82" o:title=""/>
          </v:shape>
          <o:OLEObject Type="Embed" ProgID="Equation.DSMT4" ShapeID="_x0000_i3042" DrawAspect="Content" ObjectID="_1608026841" r:id="rId83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30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âm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 </w:t>
      </w:r>
      <w:r w:rsidRPr="00F61E68">
        <w:rPr>
          <w:rFonts w:asciiTheme="majorHAnsi" w:hAnsiTheme="majorHAnsi" w:cstheme="majorHAnsi"/>
          <w:position w:val="-60"/>
          <w:sz w:val="24"/>
          <w:szCs w:val="24"/>
        </w:rPr>
        <w:object w:dxaOrig="3860" w:dyaOrig="1320">
          <v:shape id="_x0000_i3043" type="#_x0000_t75" style="width:192.75pt;height:66pt" o:ole="">
            <v:imagedata r:id="rId84" o:title=""/>
          </v:shape>
          <o:OLEObject Type="Embed" ProgID="Equation.DSMT4" ShapeID="_x0000_i3043" DrawAspect="Content" ObjectID="_1608026842" r:id="rId85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D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31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thuyết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</w:t>
      </w:r>
      <w:r w:rsidR="009C1992" w:rsidRPr="00F61E68">
        <w:rPr>
          <w:rFonts w:asciiTheme="majorHAnsi" w:hAnsiTheme="majorHAnsi" w:cstheme="majorHAnsi"/>
          <w:sz w:val="24"/>
          <w:szCs w:val="24"/>
        </w:rPr>
        <w:t>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2Acos(25πx)sin(50πt)cm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Suy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f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Hz,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25πx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2πx/λ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=&gt;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0,08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Do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λf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0,08.25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m/s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200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cm/s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32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Sử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thuyết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dừng,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vòng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tròn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lượng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giác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vẽ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sau</w:t>
      </w:r>
    </w:p>
    <w:p w:rsidR="008023E1" w:rsidRPr="00F61E68" w:rsidRDefault="009C1992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="008023E1" w:rsidRPr="00F61E68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>
            <wp:extent cx="3590925" cy="2733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Thấy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những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điểm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bằng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đều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nhau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những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khoảng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10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λ/4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=&gt;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λ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=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40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cm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Chọn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33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9C1992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34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thể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được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mặt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lỏng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chất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rắ</w:t>
      </w:r>
      <w:r w:rsidR="009C1992" w:rsidRPr="00F61E68">
        <w:rPr>
          <w:rFonts w:asciiTheme="majorHAnsi" w:hAnsiTheme="majorHAnsi" w:cstheme="majorHAnsi"/>
          <w:sz w:val="24"/>
          <w:szCs w:val="24"/>
        </w:rPr>
        <w:t>n.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35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họa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âm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khác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nhau.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36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liên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hệ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giữa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bướ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c sóng  </w:t>
      </w:r>
      <w:r w:rsidRPr="00F61E68">
        <w:rPr>
          <w:rFonts w:asciiTheme="majorHAnsi" w:hAnsiTheme="majorHAnsi" w:cstheme="majorHAnsi"/>
          <w:position w:val="-6"/>
          <w:sz w:val="24"/>
          <w:szCs w:val="24"/>
        </w:rPr>
        <w:object w:dxaOrig="220" w:dyaOrig="279">
          <v:shape id="_x0000_i3044" type="#_x0000_t75" style="width:11.25pt;height:14.25pt" o:ole="">
            <v:imagedata r:id="rId87" o:title=""/>
          </v:shape>
          <o:OLEObject Type="Embed" ProgID="Equation.DSMT4" ShapeID="_x0000_i3044" DrawAspect="Content" ObjectID="_1608026843" r:id="rId88"/>
        </w:objec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số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f là  </w:t>
      </w:r>
      <w:r w:rsidRPr="00F61E68">
        <w:rPr>
          <w:rFonts w:asciiTheme="majorHAnsi" w:hAnsiTheme="majorHAnsi" w:cstheme="majorHAnsi"/>
          <w:position w:val="-10"/>
          <w:sz w:val="24"/>
          <w:szCs w:val="24"/>
        </w:rPr>
        <w:object w:dxaOrig="780" w:dyaOrig="320">
          <v:shape id="_x0000_i3045" type="#_x0000_t75" style="width:39pt;height:15.75pt" o:ole="">
            <v:imagedata r:id="rId89" o:title=""/>
          </v:shape>
          <o:OLEObject Type="Embed" ProgID="Equation.DSMT4" ShapeID="_x0000_i3045" DrawAspect="Content" ObjectID="_1608026844" r:id="rId90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37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ngang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trong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một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thì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dao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của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các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phần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tử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vuông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góc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với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38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lastRenderedPageBreak/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A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Tốc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độ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lan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cơ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phụ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thuộc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vào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môi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trường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sóng.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39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Phương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pháp: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Áp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dụng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công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thức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tính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vận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tôc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truyề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n sóng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639" w:dyaOrig="620">
          <v:shape id="_x0000_i3046" type="#_x0000_t75" style="width:32.25pt;height:30.75pt" o:ole="">
            <v:imagedata r:id="rId91" o:title=""/>
          </v:shape>
          <o:OLEObject Type="Embed" ProgID="Equation.DSMT4" ShapeID="_x0000_i3046" DrawAspect="Content" ObjectID="_1608026845" r:id="rId92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C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sóng,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có: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 </w:t>
      </w:r>
      <w:r w:rsidRPr="00F61E68">
        <w:rPr>
          <w:rFonts w:asciiTheme="majorHAnsi" w:hAnsiTheme="majorHAnsi" w:cstheme="majorHAnsi"/>
          <w:position w:val="-46"/>
          <w:sz w:val="24"/>
          <w:szCs w:val="24"/>
        </w:rPr>
        <w:object w:dxaOrig="4840" w:dyaOrig="1040">
          <v:shape id="_x0000_i3047" type="#_x0000_t75" style="width:242.25pt;height:51.75pt" o:ole="">
            <v:imagedata r:id="rId93" o:title=""/>
          </v:shape>
          <o:OLEObject Type="Embed" ProgID="Equation.DSMT4" ShapeID="_x0000_i3047" DrawAspect="Content" ObjectID="_1608026846" r:id="rId94"/>
        </w:objec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40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b/>
          <w:bCs/>
          <w:sz w:val="24"/>
          <w:szCs w:val="24"/>
        </w:rPr>
        <w:t>Cách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giải:Đáp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án</w:t>
      </w:r>
      <w:r w:rsidR="00193531" w:rsidRPr="00F61E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b/>
          <w:bCs/>
          <w:sz w:val="24"/>
          <w:szCs w:val="24"/>
        </w:rPr>
        <w:t>B</w: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  <w:r w:rsidRPr="00F61E68">
        <w:rPr>
          <w:rFonts w:asciiTheme="majorHAnsi" w:hAnsiTheme="majorHAnsi" w:cstheme="majorHAnsi"/>
          <w:sz w:val="24"/>
          <w:szCs w:val="24"/>
        </w:rPr>
        <w:t>+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Từ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phương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trình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sóng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</w:t>
      </w:r>
      <w:r w:rsidRPr="00F61E68">
        <w:rPr>
          <w:rFonts w:asciiTheme="majorHAnsi" w:hAnsiTheme="majorHAnsi" w:cstheme="majorHAnsi"/>
          <w:sz w:val="24"/>
          <w:szCs w:val="24"/>
        </w:rPr>
        <w:t>ta</w:t>
      </w:r>
      <w:r w:rsidR="009C1992" w:rsidRPr="00F61E68">
        <w:rPr>
          <w:rFonts w:asciiTheme="majorHAnsi" w:hAnsiTheme="majorHAnsi" w:cstheme="majorHAnsi"/>
          <w:sz w:val="24"/>
          <w:szCs w:val="24"/>
        </w:rPr>
        <w:t xml:space="preserve"> có </w:t>
      </w:r>
      <w:r w:rsidRPr="00F61E68">
        <w:rPr>
          <w:rFonts w:asciiTheme="majorHAnsi" w:hAnsiTheme="majorHAnsi" w:cstheme="majorHAnsi"/>
          <w:position w:val="-24"/>
          <w:sz w:val="24"/>
          <w:szCs w:val="24"/>
        </w:rPr>
        <w:object w:dxaOrig="2200" w:dyaOrig="620">
          <v:shape id="_x0000_i3048" type="#_x0000_t75" style="width:110.25pt;height:30.75pt" o:ole="">
            <v:imagedata r:id="rId95" o:title=""/>
          </v:shape>
          <o:OLEObject Type="Embed" ProgID="Equation.DSMT4" ShapeID="_x0000_i3048" DrawAspect="Content" ObjectID="_1608026847" r:id="rId96"/>
        </w:object>
      </w: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8023E1" w:rsidRPr="00F61E68" w:rsidRDefault="008023E1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p w:rsidR="001A0B67" w:rsidRPr="00F61E68" w:rsidRDefault="001A0B67" w:rsidP="00BD341A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rPr>
          <w:rFonts w:asciiTheme="majorHAnsi" w:hAnsiTheme="majorHAnsi" w:cstheme="majorHAnsi"/>
          <w:sz w:val="24"/>
          <w:szCs w:val="24"/>
        </w:rPr>
      </w:pPr>
    </w:p>
    <w:sectPr w:rsidR="001A0B67" w:rsidRPr="00F61E68" w:rsidSect="009C1992">
      <w:type w:val="continuous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E0F" w:rsidRDefault="00116E0F" w:rsidP="002223E0">
      <w:pPr>
        <w:spacing w:after="0" w:line="240" w:lineRule="auto"/>
      </w:pPr>
      <w:r>
        <w:separator/>
      </w:r>
    </w:p>
  </w:endnote>
  <w:endnote w:type="continuationSeparator" w:id="0">
    <w:p w:rsidR="00116E0F" w:rsidRDefault="00116E0F" w:rsidP="0022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E0F" w:rsidRDefault="00116E0F" w:rsidP="002223E0">
      <w:pPr>
        <w:spacing w:after="0" w:line="240" w:lineRule="auto"/>
      </w:pPr>
      <w:r>
        <w:separator/>
      </w:r>
    </w:p>
  </w:footnote>
  <w:footnote w:type="continuationSeparator" w:id="0">
    <w:p w:rsidR="00116E0F" w:rsidRDefault="00116E0F" w:rsidP="0022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202"/>
    <w:multiLevelType w:val="hybridMultilevel"/>
    <w:tmpl w:val="607290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3B01"/>
    <w:multiLevelType w:val="hybridMultilevel"/>
    <w:tmpl w:val="298EAEB4"/>
    <w:lvl w:ilvl="0" w:tplc="DE5AB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0D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C8C"/>
    <w:multiLevelType w:val="hybridMultilevel"/>
    <w:tmpl w:val="7DFA47D4"/>
    <w:lvl w:ilvl="0" w:tplc="0F2EB8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9AA1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40D8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3228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80AB49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A3EA0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507EB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B7CE1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DF4351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83CEB"/>
    <w:multiLevelType w:val="hybridMultilevel"/>
    <w:tmpl w:val="7C262408"/>
    <w:lvl w:ilvl="0" w:tplc="89AE4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C7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A6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67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40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27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C5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41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A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D5924"/>
    <w:multiLevelType w:val="hybridMultilevel"/>
    <w:tmpl w:val="AEA21B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0669"/>
    <w:multiLevelType w:val="hybridMultilevel"/>
    <w:tmpl w:val="1046B350"/>
    <w:lvl w:ilvl="0" w:tplc="8B9666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0F9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DF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C33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816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09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D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C47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0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4D5A"/>
    <w:multiLevelType w:val="hybridMultilevel"/>
    <w:tmpl w:val="E3DE54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DCA"/>
    <w:multiLevelType w:val="hybridMultilevel"/>
    <w:tmpl w:val="355C720A"/>
    <w:lvl w:ilvl="0" w:tplc="4A2AA0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91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26A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657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072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800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A71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4B2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C1F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43678"/>
    <w:multiLevelType w:val="hybridMultilevel"/>
    <w:tmpl w:val="DF6E384A"/>
    <w:lvl w:ilvl="0" w:tplc="B82849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1104"/>
    <w:multiLevelType w:val="hybridMultilevel"/>
    <w:tmpl w:val="73781E8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D4C08"/>
    <w:multiLevelType w:val="hybridMultilevel"/>
    <w:tmpl w:val="3514CE52"/>
    <w:lvl w:ilvl="0" w:tplc="E06418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E87CD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6C4C59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C9CC3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C8BA0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9464A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A86F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55893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914A3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93FFB"/>
    <w:multiLevelType w:val="hybridMultilevel"/>
    <w:tmpl w:val="53C656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06B18"/>
    <w:multiLevelType w:val="hybridMultilevel"/>
    <w:tmpl w:val="FC3E68BA"/>
    <w:lvl w:ilvl="0" w:tplc="421CB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35911"/>
    <w:multiLevelType w:val="hybridMultilevel"/>
    <w:tmpl w:val="CD98E8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69A"/>
    <w:multiLevelType w:val="hybridMultilevel"/>
    <w:tmpl w:val="D3982FA6"/>
    <w:lvl w:ilvl="0" w:tplc="3DE27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ACC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604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9D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6AE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202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0E0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60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67D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703F"/>
    <w:multiLevelType w:val="hybridMultilevel"/>
    <w:tmpl w:val="0534EC60"/>
    <w:lvl w:ilvl="0" w:tplc="D2B61A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4A3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AF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6F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096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A6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16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A71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010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95D3C"/>
    <w:multiLevelType w:val="hybridMultilevel"/>
    <w:tmpl w:val="5920751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2ADB"/>
    <w:multiLevelType w:val="hybridMultilevel"/>
    <w:tmpl w:val="948C6A12"/>
    <w:lvl w:ilvl="0" w:tplc="8F6EDD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05CDCB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EEC8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94C7F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10A29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E52E2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B0411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48214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A8AF5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53BCD"/>
    <w:multiLevelType w:val="hybridMultilevel"/>
    <w:tmpl w:val="8F88BFE4"/>
    <w:lvl w:ilvl="0" w:tplc="2AF2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7"/>
  </w:num>
  <w:num w:numId="5">
    <w:abstractNumId w:val="10"/>
  </w:num>
  <w:num w:numId="6">
    <w:abstractNumId w:val="12"/>
  </w:num>
  <w:num w:numId="7">
    <w:abstractNumId w:val="18"/>
  </w:num>
  <w:num w:numId="8">
    <w:abstractNumId w:val="9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1"/>
  </w:num>
  <w:num w:numId="14">
    <w:abstractNumId w:val="8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3E0"/>
    <w:rsid w:val="00060188"/>
    <w:rsid w:val="00116E0F"/>
    <w:rsid w:val="00132B22"/>
    <w:rsid w:val="0016022D"/>
    <w:rsid w:val="001844DE"/>
    <w:rsid w:val="00193531"/>
    <w:rsid w:val="001A0010"/>
    <w:rsid w:val="001A0B67"/>
    <w:rsid w:val="001A24C8"/>
    <w:rsid w:val="001D600C"/>
    <w:rsid w:val="001F5984"/>
    <w:rsid w:val="002223E0"/>
    <w:rsid w:val="00234087"/>
    <w:rsid w:val="00290BC5"/>
    <w:rsid w:val="002E7919"/>
    <w:rsid w:val="00445920"/>
    <w:rsid w:val="00460C27"/>
    <w:rsid w:val="004D2646"/>
    <w:rsid w:val="0050382F"/>
    <w:rsid w:val="00515161"/>
    <w:rsid w:val="00530FF8"/>
    <w:rsid w:val="00547B5A"/>
    <w:rsid w:val="0055280F"/>
    <w:rsid w:val="005A1E3D"/>
    <w:rsid w:val="005B50D5"/>
    <w:rsid w:val="005D0797"/>
    <w:rsid w:val="00612389"/>
    <w:rsid w:val="00630B56"/>
    <w:rsid w:val="00633F17"/>
    <w:rsid w:val="006701D1"/>
    <w:rsid w:val="00685079"/>
    <w:rsid w:val="006B53E0"/>
    <w:rsid w:val="0074003E"/>
    <w:rsid w:val="00754308"/>
    <w:rsid w:val="007A1D81"/>
    <w:rsid w:val="007B0F59"/>
    <w:rsid w:val="008023E1"/>
    <w:rsid w:val="008717FB"/>
    <w:rsid w:val="00871A1A"/>
    <w:rsid w:val="00877055"/>
    <w:rsid w:val="008A48DC"/>
    <w:rsid w:val="008A5FA5"/>
    <w:rsid w:val="0090154D"/>
    <w:rsid w:val="00947C12"/>
    <w:rsid w:val="009766F5"/>
    <w:rsid w:val="00977844"/>
    <w:rsid w:val="009A7565"/>
    <w:rsid w:val="009C1992"/>
    <w:rsid w:val="00A55B29"/>
    <w:rsid w:val="00A73019"/>
    <w:rsid w:val="00AF5806"/>
    <w:rsid w:val="00B178C9"/>
    <w:rsid w:val="00BD341A"/>
    <w:rsid w:val="00C009F2"/>
    <w:rsid w:val="00CB2946"/>
    <w:rsid w:val="00CC310B"/>
    <w:rsid w:val="00CC586B"/>
    <w:rsid w:val="00CE5590"/>
    <w:rsid w:val="00D152B2"/>
    <w:rsid w:val="00D418E3"/>
    <w:rsid w:val="00D80A62"/>
    <w:rsid w:val="00DD2A80"/>
    <w:rsid w:val="00DD3DAA"/>
    <w:rsid w:val="00E24E7E"/>
    <w:rsid w:val="00E3465B"/>
    <w:rsid w:val="00E60DF3"/>
    <w:rsid w:val="00E74E1E"/>
    <w:rsid w:val="00E966E9"/>
    <w:rsid w:val="00EC06E1"/>
    <w:rsid w:val="00F222D3"/>
    <w:rsid w:val="00F267CC"/>
    <w:rsid w:val="00F31BE6"/>
    <w:rsid w:val="00F61E68"/>
    <w:rsid w:val="00F83607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7391B"/>
  <w15:docId w15:val="{90A334F7-3167-4C2B-91D3-32375BC2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222D3"/>
  </w:style>
  <w:style w:type="paragraph" w:styleId="u1">
    <w:name w:val="heading 1"/>
    <w:basedOn w:val="Binhthng"/>
    <w:next w:val="Binhthng"/>
    <w:link w:val="u1Char"/>
    <w:uiPriority w:val="1"/>
    <w:qFormat/>
    <w:rsid w:val="00290B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02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02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1"/>
    <w:rsid w:val="00290BC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023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023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22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223E0"/>
  </w:style>
  <w:style w:type="paragraph" w:styleId="Chntrang">
    <w:name w:val="footer"/>
    <w:basedOn w:val="Binhthng"/>
    <w:link w:val="ChntrangChar"/>
    <w:uiPriority w:val="99"/>
    <w:unhideWhenUsed/>
    <w:rsid w:val="0022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223E0"/>
  </w:style>
  <w:style w:type="paragraph" w:styleId="Bongchuthich">
    <w:name w:val="Balloon Text"/>
    <w:basedOn w:val="Binhthng"/>
    <w:link w:val="BongchuthichChar"/>
    <w:uiPriority w:val="99"/>
    <w:semiHidden/>
    <w:unhideWhenUsed/>
    <w:rsid w:val="0022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223E0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F8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oancuaDanhsach">
    <w:name w:val="List Paragraph"/>
    <w:basedOn w:val="Binhthng"/>
    <w:uiPriority w:val="34"/>
    <w:qFormat/>
    <w:rsid w:val="00F8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ThnVnban">
    <w:name w:val="Body Text"/>
    <w:basedOn w:val="Binhthng"/>
    <w:link w:val="ThnVnbanChar"/>
    <w:rsid w:val="00DD3D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hnVnbanChar">
    <w:name w:val="Thân Văn bản Char"/>
    <w:basedOn w:val="Phngmcinhcuaoanvn"/>
    <w:link w:val="ThnVnban"/>
    <w:rsid w:val="00DD3DAA"/>
    <w:rPr>
      <w:rFonts w:ascii="Times New Roman" w:eastAsia="Times New Roman" w:hAnsi="Times New Roman" w:cs="Times New Roman"/>
      <w:sz w:val="21"/>
      <w:szCs w:val="21"/>
    </w:rPr>
  </w:style>
  <w:style w:type="paragraph" w:customStyle="1" w:styleId="MTDisplayEquation">
    <w:name w:val="MTDisplayEquation"/>
    <w:basedOn w:val="ThnVnban"/>
    <w:next w:val="Binhthng"/>
    <w:link w:val="MTDisplayEquationChar"/>
    <w:rsid w:val="00DD3DAA"/>
    <w:pPr>
      <w:tabs>
        <w:tab w:val="center" w:pos="5240"/>
        <w:tab w:val="right" w:pos="10460"/>
      </w:tabs>
      <w:kinsoku w:val="0"/>
      <w:overflowPunct w:val="0"/>
      <w:spacing w:line="288" w:lineRule="auto"/>
      <w:jc w:val="both"/>
    </w:pPr>
    <w:rPr>
      <w:b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ThnVnbanChar"/>
    <w:link w:val="MTDisplayEquation"/>
    <w:rsid w:val="00DD3DAA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character" w:styleId="Manh">
    <w:name w:val="Strong"/>
    <w:basedOn w:val="Phngmcinhcuaoanvn"/>
    <w:uiPriority w:val="22"/>
    <w:qFormat/>
    <w:rsid w:val="0074003E"/>
    <w:rPr>
      <w:b/>
      <w:bCs/>
    </w:rPr>
  </w:style>
  <w:style w:type="paragraph" w:customStyle="1" w:styleId="bodytext17">
    <w:name w:val="bodytext17"/>
    <w:basedOn w:val="Binhthng"/>
    <w:rsid w:val="0074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bodytext40">
    <w:name w:val="bodytext40"/>
    <w:basedOn w:val="Binhthng"/>
    <w:rsid w:val="0074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bodytext280">
    <w:name w:val="bodytext280"/>
    <w:basedOn w:val="Binhthng"/>
    <w:rsid w:val="0074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bodytext430">
    <w:name w:val="bodytext430"/>
    <w:basedOn w:val="Binhthng"/>
    <w:rsid w:val="0074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mjx-char">
    <w:name w:val="mjx-char"/>
    <w:basedOn w:val="Phngmcinhcuaoanvn"/>
    <w:rsid w:val="009766F5"/>
  </w:style>
  <w:style w:type="character" w:customStyle="1" w:styleId="mjxassistivemathml">
    <w:name w:val="mjx_assistive_mathml"/>
    <w:basedOn w:val="Phngmcinhcuaoanvn"/>
    <w:rsid w:val="009766F5"/>
  </w:style>
  <w:style w:type="paragraph" w:customStyle="1" w:styleId="Char">
    <w:name w:val="Char"/>
    <w:basedOn w:val="Binhthng"/>
    <w:semiHidden/>
    <w:rsid w:val="008A48DC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styleId="LiBang">
    <w:name w:val="Table Grid"/>
    <w:basedOn w:val="BangThngthng"/>
    <w:rsid w:val="008A4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19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448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76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248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651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323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004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228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64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7309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611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487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31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17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jpeg"/><Relationship Id="rId94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2360</Words>
  <Characters>13455</Characters>
  <DocSecurity>0</DocSecurity>
  <Lines>112</Lines>
  <Paragraphs>31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2018-08-21T02:30:00Z</dcterms:created>
  <dcterms:modified xsi:type="dcterms:W3CDTF">2019-01-03T06:20:00Z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