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5E" w:rsidRPr="00D94609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9E3FC1" w:rsidRPr="00D94609" w:rsidRDefault="009E3FC1" w:rsidP="004E265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:rsidR="009E3FC1" w:rsidRPr="00D94609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D9460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D94609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D946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D94609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D94609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2D6C44">
        <w:rPr>
          <w:rFonts w:ascii="Times New Roman" w:eastAsia="Calibri" w:hAnsi="Times New Roman" w:cs="Times New Roman"/>
          <w:b/>
          <w:color w:val="auto"/>
          <w:sz w:val="28"/>
          <w:szCs w:val="28"/>
        </w:rPr>
        <w:t>79</w:t>
      </w: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57E3F"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>HÌNH T</w:t>
      </w:r>
      <w:r w:rsidR="00D019B9">
        <w:rPr>
          <w:rFonts w:ascii="Times New Roman" w:eastAsia="Calibri" w:hAnsi="Times New Roman" w:cs="Times New Roman"/>
          <w:b/>
          <w:color w:val="auto"/>
          <w:sz w:val="28"/>
          <w:szCs w:val="28"/>
        </w:rPr>
        <w:t>R</w:t>
      </w:r>
      <w:r w:rsidR="00D57E3F" w:rsidRPr="00D94609">
        <w:rPr>
          <w:rFonts w:ascii="Times New Roman" w:eastAsia="Calibri" w:hAnsi="Times New Roman" w:cs="Times New Roman"/>
          <w:b/>
          <w:color w:val="auto"/>
          <w:sz w:val="28"/>
          <w:szCs w:val="28"/>
        </w:rPr>
        <w:t>ÒN</w:t>
      </w:r>
    </w:p>
    <w:p w:rsidR="000224C6" w:rsidRPr="00D94609" w:rsidRDefault="000224C6" w:rsidP="00D019B9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D019B9" w:rsidRDefault="000224C6" w:rsidP="00D019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D57E3F" w:rsidRPr="00D019B9" w:rsidRDefault="00D019B9" w:rsidP="00D019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D94609" w:rsidRPr="00D946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Trình bày, trao đổi được về các vấn đề trong bài.</w:t>
      </w:r>
    </w:p>
    <w:p w:rsidR="00D94609" w:rsidRDefault="00D019B9" w:rsidP="00D019B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D94609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D94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r w:rsidR="00D94609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Nhận biết</w:t>
      </w:r>
      <w:r w:rsidR="00D94609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biểu tượng về hình tròn</w:t>
      </w:r>
    </w:p>
    <w:p w:rsidR="00D57E3F" w:rsidRPr="00C166E5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+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Một số yếu tố cơ bản </w:t>
      </w:r>
      <w:r w:rsidR="00D57E3F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>c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ủa hình tròn:</w:t>
      </w:r>
      <w:r w:rsidR="00D57E3F"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tâm, bán kính, đường kính của hình tròn.</w:t>
      </w:r>
    </w:p>
    <w:p w:rsidR="00D57E3F" w:rsidRPr="00D57E3F" w:rsidRDefault="00D019B9" w:rsidP="00D019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="004E265E"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Sử dụng</w:t>
      </w:r>
      <w:r w:rsidR="00D57E3F" w:rsidRPr="00D57E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com pa để vẽ được hình tròn </w:t>
      </w:r>
      <w:r w:rsidR="00D57E3F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54BEA" w:rsidRPr="00D94609" w:rsidRDefault="00D019B9" w:rsidP="00D019B9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</w:t>
      </w:r>
      <w:r w:rsidR="004E265E" w:rsidRPr="00D94609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="004E265E"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6554CF" w:rsidRPr="00D9460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0224C6" w:rsidRPr="00D94609" w:rsidRDefault="000224C6" w:rsidP="00D019B9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54BEA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Sách giáo khoa,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một s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>ố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vật hình tròn: Đồng hồ, 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tấm bìa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và compa</w:t>
      </w:r>
    </w:p>
    <w:p w:rsidR="000224C6" w:rsidRPr="00D94609" w:rsidRDefault="00D019B9" w:rsidP="00D019B9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224C6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1146">
        <w:rPr>
          <w:rFonts w:ascii="Times New Roman" w:eastAsia="Times New Roman" w:hAnsi="Times New Roman" w:cs="Times New Roman"/>
          <w:color w:val="auto"/>
          <w:sz w:val="28"/>
          <w:szCs w:val="28"/>
        </w:rPr>
        <w:t>Sách giáo khoa</w:t>
      </w:r>
      <w:r w:rsidR="0043321D"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D6C44"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  <w:r w:rsidR="00A42C47">
        <w:rPr>
          <w:rFonts w:ascii="Times New Roman" w:eastAsia="Times New Roman" w:hAnsi="Times New Roman" w:cs="Times New Roman"/>
          <w:color w:val="auto"/>
          <w:sz w:val="28"/>
          <w:szCs w:val="28"/>
        </w:rPr>
        <w:t>, com-pa.</w:t>
      </w:r>
    </w:p>
    <w:p w:rsidR="009E3FC1" w:rsidRPr="00D94609" w:rsidRDefault="009E3FC1" w:rsidP="00F82F71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C61A3E" w:rsidRPr="00555F6A" w:rsidTr="0084785C">
        <w:tc>
          <w:tcPr>
            <w:tcW w:w="5807" w:type="dxa"/>
            <w:shd w:val="clear" w:color="auto" w:fill="D9E2F3" w:themeFill="accent5" w:themeFillTint="33"/>
            <w:vAlign w:val="center"/>
          </w:tcPr>
          <w:p w:rsidR="00C61A3E" w:rsidRPr="00555F6A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C61A3E" w:rsidRPr="00555F6A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555F6A" w:rsidTr="0084785C">
        <w:tc>
          <w:tcPr>
            <w:tcW w:w="9776" w:type="dxa"/>
            <w:gridSpan w:val="2"/>
          </w:tcPr>
          <w:p w:rsidR="00C61A3E" w:rsidRPr="00555F6A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555F6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C61A3E" w:rsidRPr="00555F6A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C61A3E" w:rsidRPr="00555F6A" w:rsidRDefault="00C61A3E" w:rsidP="0043321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43321D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 sát, đàm thoại</w:t>
            </w:r>
          </w:p>
        </w:tc>
      </w:tr>
      <w:tr w:rsidR="00C61A3E" w:rsidRPr="00555F6A" w:rsidTr="0084785C">
        <w:tc>
          <w:tcPr>
            <w:tcW w:w="5807" w:type="dxa"/>
          </w:tcPr>
          <w:p w:rsidR="0043321D" w:rsidRPr="00555F6A" w:rsidRDefault="0043321D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t xml:space="preserve">Quan sát </w:t>
            </w:r>
            <w:r w:rsidR="00D94609"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hình ảnh SGK nhận biết: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Mặt trăng, cửa sổ có hình gì?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GV đưa vật có hình tròn lên và hỏi:</w:t>
            </w:r>
          </w:p>
          <w:p w:rsidR="00D94609" w:rsidRPr="00555F6A" w:rsidRDefault="00D94609" w:rsidP="00D9460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Đồng hồ và tấm bìa có hình gì?</w:t>
            </w:r>
          </w:p>
        </w:tc>
        <w:tc>
          <w:tcPr>
            <w:tcW w:w="3969" w:type="dxa"/>
          </w:tcPr>
          <w:p w:rsidR="00C61A3E" w:rsidRPr="00555F6A" w:rsidRDefault="0043321D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4609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:rsidR="0043321D" w:rsidRPr="00555F6A" w:rsidRDefault="0043321D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… có </w:t>
            </w:r>
            <w:r w:rsidR="00D94609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tròn</w:t>
            </w:r>
          </w:p>
          <w:p w:rsidR="00D94609" w:rsidRPr="00555F6A" w:rsidRDefault="00D94609" w:rsidP="0043321D">
            <w:pPr>
              <w:spacing w:line="288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43321D" w:rsidRPr="00555F6A" w:rsidRDefault="00D94609" w:rsidP="00D94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</w:t>
            </w:r>
            <w:r w:rsidR="0043321D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….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có hình tròn</w:t>
            </w:r>
          </w:p>
        </w:tc>
      </w:tr>
      <w:tr w:rsidR="00C61A3E" w:rsidRPr="00555F6A" w:rsidTr="0084785C">
        <w:tc>
          <w:tcPr>
            <w:tcW w:w="9776" w:type="dxa"/>
            <w:gridSpan w:val="2"/>
          </w:tcPr>
          <w:p w:rsidR="00C61A3E" w:rsidRPr="00555F6A" w:rsidRDefault="00C61A3E" w:rsidP="006A57B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A57BA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F07B45" w:rsidRPr="00555F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555F6A" w:rsidTr="0084785C">
        <w:tc>
          <w:tcPr>
            <w:tcW w:w="9776" w:type="dxa"/>
            <w:gridSpan w:val="2"/>
          </w:tcPr>
          <w:p w:rsidR="00F07B45" w:rsidRPr="00555F6A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:rsidR="006A57BA" w:rsidRPr="00555F6A" w:rsidRDefault="00F07B45" w:rsidP="006A57B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Mục tiêu: 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được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tâm,đường kính, bán kính của hình tròn</w:t>
            </w:r>
          </w:p>
          <w:p w:rsidR="00F07B45" w:rsidRPr="00555F6A" w:rsidRDefault="00F07B45" w:rsidP="006A57B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</w:t>
            </w:r>
            <w:r w:rsidR="004E151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đàm thoại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</w:p>
        </w:tc>
      </w:tr>
      <w:tr w:rsidR="00C61A3E" w:rsidRPr="00555F6A" w:rsidTr="0084785C">
        <w:tc>
          <w:tcPr>
            <w:tcW w:w="5807" w:type="dxa"/>
          </w:tcPr>
          <w:p w:rsidR="002E62D8" w:rsidRPr="00555F6A" w:rsidRDefault="002E62D8" w:rsidP="002707F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1/ Giới thiệu </w:t>
            </w:r>
            <w:r w:rsidR="004110B5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tâm, bán kính, đường kính củ</w:t>
            </w:r>
            <w:r w:rsidR="00331584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</w:t>
            </w:r>
            <w:r w:rsidR="004110B5"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hình tròn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C61A3E" w:rsidRPr="00555F6A" w:rsidRDefault="006554CF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dùng compa vẽ 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hình tròn </w:t>
            </w:r>
            <w:r w:rsidR="004110B5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 nói:</w:t>
            </w:r>
          </w:p>
          <w:p w:rsidR="000A22DB" w:rsidRPr="00555F6A" w:rsidRDefault="00331584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Vẽ điểm O là tâm của hình tròn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331584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Dùng com-pa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31584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vẽ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tròn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tâm O </w:t>
            </w:r>
            <w:r w:rsidR="000A22DB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viế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 hình tròn vào tâm O) 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và giới thiệu: </w:t>
            </w:r>
            <w:r w:rsidR="00643331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Đây là hình tròn tâm</w:t>
            </w:r>
            <w:r w:rsidR="000A22DB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O</w:t>
            </w:r>
          </w:p>
          <w:p w:rsidR="006554CF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1 điểm M trên đường vừa vẽ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Dùng thước thẳng nối tâm O và điểm M</w:t>
            </w:r>
            <w:r w:rsidR="002707FF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ta có bá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kính OM</w:t>
            </w:r>
            <w:r w:rsidR="006C6F28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2707FF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bán kính OM)</w:t>
            </w:r>
          </w:p>
          <w:p w:rsidR="004110B5" w:rsidRPr="00555F6A" w:rsidRDefault="004110B5" w:rsidP="002707F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1 điểm A trên đường vừa vẽ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43331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97133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dùng thước thẳng vẽ đoạn thẳng OA, kéo dài, cắt đường vừa vẽ ở điểm B. Đoạn thẳng AB đi qua tâm O, ta </w:t>
            </w:r>
            <w:r w:rsidR="00897133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gọi là đường kính AB (viết đường kính AB)</w:t>
            </w:r>
          </w:p>
          <w:p w:rsidR="004832FF" w:rsidRPr="00555F6A" w:rsidRDefault="00897133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- GV </w:t>
            </w:r>
            <w:r w:rsidR="004832FF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chỉ tay 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vào hình </w:t>
            </w:r>
            <w:r w:rsidR="004832FF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và nói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: 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+ Hình tròn </w:t>
            </w:r>
            <w:r w:rsidR="00897133"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tâm</w:t>
            </w: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 xml:space="preserve"> O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Tâm O</w:t>
            </w:r>
          </w:p>
          <w:p w:rsidR="004832FF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Bán kính OM, OA, OB</w:t>
            </w:r>
          </w:p>
          <w:p w:rsidR="00897133" w:rsidRPr="00555F6A" w:rsidRDefault="004832FF" w:rsidP="002707FF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</w:pPr>
            <w:r w:rsidRPr="00555F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fr-FR"/>
              </w:rPr>
              <w:t>+ Đường kính AB</w:t>
            </w:r>
          </w:p>
          <w:p w:rsidR="002E62D8" w:rsidRPr="00555F6A" w:rsidRDefault="002E62D8" w:rsidP="002707FF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2/ 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Tìm hi</w:t>
            </w:r>
            <w:r w:rsidR="004215B5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ể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u mối quan hệ tâm, đ</w:t>
            </w:r>
            <w:r w:rsidR="00643331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ườ</w:t>
            </w:r>
            <w:r w:rsidR="00F95D27" w:rsidRPr="00555F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ng kính, bán kính</w:t>
            </w:r>
          </w:p>
          <w:p w:rsidR="0053500F" w:rsidRPr="00555F6A" w:rsidRDefault="00897133" w:rsidP="002707F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Cho HS quan sát và thảo luận theo nhóm đôi hình ảnh trong phần cùng học( SGK), dùng thước đo </w:t>
            </w:r>
            <w:r w:rsidR="004832FF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các bán kính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</w:t>
            </w:r>
            <w:r w:rsidR="004832FF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, OA, 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OB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và trả lời, GV ghi bảng.</w:t>
            </w:r>
          </w:p>
          <w:p w:rsidR="00DC5E70" w:rsidRPr="00555F6A" w:rsidRDefault="00DC5E70" w:rsidP="002707FF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o sánh độ dài của các bán kính trong 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một đường tròn ?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Đọc tên đường kính ?</w:t>
            </w:r>
            <w:r w:rsidR="0084785C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Tâm O ở vị trí nào trên đường kính AB?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Tâm là trung điểm của đường kính AB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ghi bảng)</w:t>
            </w:r>
          </w:p>
          <w:p w:rsidR="00DC5E70" w:rsidRPr="00555F6A" w:rsidRDefault="00DC5E70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Đường kính AB bằng mấy lần bán kính ?</w:t>
            </w:r>
          </w:p>
          <w:p w:rsidR="00DC5E70" w:rsidRPr="00555F6A" w:rsidRDefault="0084785C" w:rsidP="00DC5E70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GV: Đ</w:t>
            </w:r>
            <w:r w:rsidR="00DC5E70"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ường kính dài gấp 2 lần bán kính ( ghi bảng)</w:t>
            </w:r>
          </w:p>
          <w:p w:rsidR="00DC5E70" w:rsidRPr="00555F6A" w:rsidRDefault="008F1146" w:rsidP="00DC5E7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yc học sinh nhắc lại nội dung GV ghi bảng</w:t>
            </w:r>
          </w:p>
        </w:tc>
        <w:tc>
          <w:tcPr>
            <w:tcW w:w="3969" w:type="dxa"/>
          </w:tcPr>
          <w:p w:rsidR="002E62D8" w:rsidRPr="00555F6A" w:rsidRDefault="002E62D8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3500F" w:rsidRPr="00555F6A" w:rsidRDefault="0053500F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3500F" w:rsidRPr="00555F6A" w:rsidRDefault="0053500F" w:rsidP="002707F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Quan sát </w:t>
            </w:r>
            <w:r w:rsidR="00643331"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 nghe GV giới thiệu</w:t>
            </w:r>
            <w:r w:rsidRPr="0055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4785C" w:rsidRPr="00555F6A" w:rsidRDefault="0084785C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>Vài HS lên bản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 chỉ 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832FF" w:rsidRPr="00555F6A">
              <w:rPr>
                <w:rFonts w:ascii="Times New Roman" w:hAnsi="Times New Roman" w:cs="Times New Roman"/>
                <w:sz w:val="28"/>
                <w:szCs w:val="28"/>
              </w:rPr>
              <w:t>à nêu tên tâm hình tròn, bán kính, đường kính.</w:t>
            </w: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33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2FF" w:rsidRPr="00555F6A" w:rsidRDefault="004832FF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897133" w:rsidP="0089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HS thảo luận nhóm đôi 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5C" w:rsidRPr="00555F6A" w:rsidRDefault="0084785C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Các bán kính dài bằng nhau</w:t>
            </w:r>
          </w:p>
          <w:p w:rsidR="0053500F" w:rsidRPr="00555F6A" w:rsidRDefault="0053500F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 Đ</w:t>
            </w: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ường kính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O là trung điểm của đoạn thẳng AB (do </w:t>
            </w:r>
            <w:r w:rsidR="0084785C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O là điểm ở giữa hai điểm A và B,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OA = OB)</w:t>
            </w: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- 2 lần</w:t>
            </w:r>
          </w:p>
          <w:p w:rsidR="008F1146" w:rsidRPr="00555F6A" w:rsidRDefault="008F1146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146" w:rsidRPr="00555F6A" w:rsidRDefault="008F1146" w:rsidP="00DC5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70" w:rsidRPr="00555F6A" w:rsidRDefault="00DC5E70" w:rsidP="008F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146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Vài 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8F1146" w:rsidRPr="00555F6A">
              <w:rPr>
                <w:rFonts w:ascii="Times New Roman" w:hAnsi="Times New Roman" w:cs="Times New Roman"/>
                <w:sz w:val="28"/>
                <w:szCs w:val="28"/>
              </w:rPr>
              <w:t>nhắc lại</w:t>
            </w: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343" w:rsidRPr="00555F6A" w:rsidTr="0084785C">
        <w:trPr>
          <w:trHeight w:val="634"/>
        </w:trPr>
        <w:tc>
          <w:tcPr>
            <w:tcW w:w="9776" w:type="dxa"/>
            <w:gridSpan w:val="2"/>
            <w:shd w:val="clear" w:color="auto" w:fill="FFFFFF" w:themeFill="background1"/>
          </w:tcPr>
          <w:p w:rsidR="00E26343" w:rsidRPr="00555F6A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:rsidR="00E04860" w:rsidRPr="00555F6A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ED70A2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biết được đường kính và bán kính</w:t>
            </w:r>
          </w:p>
          <w:p w:rsidR="00E26343" w:rsidRPr="00555F6A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6A57B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thảo luận nhóm, đàm thoại, thực hành</w:t>
            </w:r>
          </w:p>
        </w:tc>
      </w:tr>
      <w:tr w:rsidR="00C61A3E" w:rsidRPr="00555F6A" w:rsidTr="0084785C">
        <w:trPr>
          <w:trHeight w:val="5023"/>
        </w:trPr>
        <w:tc>
          <w:tcPr>
            <w:tcW w:w="5807" w:type="dxa"/>
            <w:shd w:val="clear" w:color="auto" w:fill="FFFFFF" w:themeFill="background1"/>
          </w:tcPr>
          <w:p w:rsidR="00C61A3E" w:rsidRPr="00555F6A" w:rsidRDefault="006A57BA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Bài 1: </w:t>
            </w:r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</w:t>
            </w:r>
            <w:r w:rsidR="00ED70A2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2</w:t>
            </w:r>
            <w:bookmarkStart w:id="1" w:name="_GoBack"/>
            <w:bookmarkEnd w:id="1"/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</w:t>
            </w:r>
          </w:p>
          <w:p w:rsidR="007325D4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D70A2" w:rsidRPr="00555F6A" w:rsidRDefault="007325D4" w:rsidP="006A57B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 kết quả đúng</w:t>
            </w:r>
          </w:p>
          <w:p w:rsidR="008F1146" w:rsidRPr="00555F6A" w:rsidRDefault="00ED70A2" w:rsidP="006A57BA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a) Hình tròn tâm S, các bán kính : SK,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ST,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SL, đường kính TL.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BC331E" w:rsidRPr="00555F6A" w:rsidRDefault="008F1146" w:rsidP="006A57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Tại sao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PM,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PN</w:t>
            </w:r>
            <w:r w:rsidR="00A42C47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không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phải </w:t>
            </w:r>
            <w:r w:rsidR="00ED70A2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là bán kính</w:t>
            </w:r>
            <w:r w:rsidR="00BC331E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?</w:t>
            </w:r>
            <w:r w:rsidR="00ED70A2"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6EDD" w:rsidRDefault="00ED70A2" w:rsidP="006A57BA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b) Hình tròn tâm D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, các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bán kính: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DB,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DE,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DC; đường kính: BC và hình tròn tâm C và các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bán kính: BA,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BG,</w:t>
            </w:r>
            <w:r w:rsidR="008F1146"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BC; đường kính: AC.</w:t>
            </w:r>
          </w:p>
          <w:p w:rsidR="00A42C47" w:rsidRDefault="00A42C47" w:rsidP="006A57BA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A42C47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Bài 2: </w:t>
            </w:r>
          </w:p>
          <w:p w:rsidR="00A42C47" w:rsidRDefault="00A42C47" w:rsidP="00A42C47">
            <w:pPr>
              <w:spacing w:line="288" w:lineRule="auto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 hướng dẫn HS dùng com-pa vẽ hình tròn:   Chấm 1 điểm - Đặt mũi nhọn com-pa vào điểm đó - Xoay com-pa để được 1 hình tròn.</w:t>
            </w:r>
          </w:p>
          <w:p w:rsidR="00A42C47" w:rsidRDefault="00A42C47" w:rsidP="00A42C47">
            <w:pPr>
              <w:spacing w:line="288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a/ Yêu cầu HS tập xoay compa</w:t>
            </w:r>
          </w:p>
          <w:p w:rsidR="00A42C47" w:rsidRPr="00A42C47" w:rsidRDefault="00A42C47" w:rsidP="006A57BA">
            <w:pPr>
              <w:spacing w:line="288" w:lineRule="auto"/>
              <w:rPr>
                <w:color w:val="auto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dùng com-pa vẽ em bé và ông mặt trời</w:t>
            </w:r>
          </w:p>
        </w:tc>
        <w:tc>
          <w:tcPr>
            <w:tcW w:w="3969" w:type="dxa"/>
            <w:shd w:val="clear" w:color="auto" w:fill="FFFFFF" w:themeFill="background1"/>
          </w:tcPr>
          <w:p w:rsidR="00C61A3E" w:rsidRPr="00555F6A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BA" w:rsidRPr="00555F6A" w:rsidRDefault="007325D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386774">
              <w:rPr>
                <w:rFonts w:ascii="Times New Roman" w:hAnsi="Times New Roman" w:cs="Times New Roman"/>
                <w:sz w:val="28"/>
                <w:szCs w:val="28"/>
              </w:rPr>
              <w:t xml:space="preserve">thảo luận </w:t>
            </w:r>
            <w:r w:rsidR="00ED70A2" w:rsidRPr="00555F6A">
              <w:rPr>
                <w:rFonts w:ascii="Times New Roman" w:hAnsi="Times New Roman" w:cs="Times New Roman"/>
                <w:sz w:val="28"/>
                <w:szCs w:val="28"/>
              </w:rPr>
              <w:t>nhóm 2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trình bày, các nhóm khác nhận xét, bổ sung. 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Lắng nghe</w:t>
            </w:r>
          </w:p>
          <w:p w:rsidR="007325D4" w:rsidRPr="00555F6A" w:rsidRDefault="007325D4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8F1146" w:rsidRPr="00555F6A" w:rsidRDefault="008F1146" w:rsidP="008F114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8F1146" w:rsidRPr="00555F6A" w:rsidRDefault="008F1146" w:rsidP="008F114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F6A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Vì P không là tâm của hình tròn</w:t>
            </w:r>
          </w:p>
          <w:p w:rsidR="00797F72" w:rsidRPr="00555F6A" w:rsidRDefault="00797F72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7325D4" w:rsidRDefault="007325D4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quan sát GV vẽ hình tròn</w:t>
            </w: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A42C47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thực hành.</w:t>
            </w:r>
          </w:p>
          <w:p w:rsidR="00A42C47" w:rsidRPr="00555F6A" w:rsidRDefault="00A42C47" w:rsidP="00296EDD">
            <w:pPr>
              <w:spacing w:line="288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HS thực hành</w:t>
            </w:r>
          </w:p>
        </w:tc>
      </w:tr>
      <w:tr w:rsidR="006C6F28" w:rsidRPr="00555F6A" w:rsidTr="00ED2265">
        <w:trPr>
          <w:trHeight w:val="634"/>
        </w:trPr>
        <w:tc>
          <w:tcPr>
            <w:tcW w:w="9776" w:type="dxa"/>
            <w:gridSpan w:val="2"/>
          </w:tcPr>
          <w:p w:rsidR="006C6F28" w:rsidRPr="00555F6A" w:rsidRDefault="006C6F28" w:rsidP="006C6F2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3. Hoạt động nối tiếp: </w:t>
            </w:r>
            <w:r w:rsidRPr="00555F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(3 phút)</w:t>
            </w:r>
          </w:p>
          <w:p w:rsidR="006C6F28" w:rsidRPr="00555F6A" w:rsidRDefault="006C6F28" w:rsidP="006C6F2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C6F28" w:rsidRPr="00555F6A" w:rsidRDefault="006C6F28" w:rsidP="006C6F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c.</w:t>
            </w:r>
          </w:p>
        </w:tc>
      </w:tr>
      <w:tr w:rsidR="006C6F28" w:rsidRPr="00555F6A" w:rsidTr="0084785C">
        <w:trPr>
          <w:trHeight w:val="634"/>
        </w:trPr>
        <w:tc>
          <w:tcPr>
            <w:tcW w:w="5807" w:type="dxa"/>
          </w:tcPr>
          <w:p w:rsidR="006C6F28" w:rsidRPr="00555F6A" w:rsidRDefault="006C6F28" w:rsidP="006C6F28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Các bán kính trong một đường tròn có độ dài như thế nào?</w:t>
            </w:r>
          </w:p>
          <w:p w:rsidR="00BC331E" w:rsidRPr="00555F6A" w:rsidRDefault="00BC331E" w:rsidP="006C6F28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Trung điểm của đường kính gọi là gì?</w:t>
            </w:r>
          </w:p>
          <w:p w:rsidR="006C6F28" w:rsidRDefault="00BC331E" w:rsidP="00555F6A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Đường kính dài gấp mấy lần bán kính?</w:t>
            </w:r>
          </w:p>
          <w:p w:rsidR="00A42C47" w:rsidRPr="00555F6A" w:rsidRDefault="00A42C47" w:rsidP="00555F6A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Com-pa dùng để làm gì?</w:t>
            </w:r>
          </w:p>
          <w:p w:rsidR="00555F6A" w:rsidRPr="00555F6A" w:rsidRDefault="00555F6A" w:rsidP="00555F6A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Chuẩn bị com-pa để tiết sau học Hình tròn (TT)</w:t>
            </w:r>
          </w:p>
        </w:tc>
        <w:tc>
          <w:tcPr>
            <w:tcW w:w="3969" w:type="dxa"/>
          </w:tcPr>
          <w:p w:rsidR="006C6F28" w:rsidRPr="00555F6A" w:rsidRDefault="006C6F28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</w:t>
            </w:r>
            <w:r w:rsidR="00BC331E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ằng nhau</w:t>
            </w:r>
          </w:p>
          <w:p w:rsidR="00BC331E" w:rsidRPr="00555F6A" w:rsidRDefault="00BC331E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C331E" w:rsidRPr="00555F6A" w:rsidRDefault="00BC331E" w:rsidP="006C6F2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555F6A"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</w:t>
            </w: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âm</w:t>
            </w:r>
          </w:p>
          <w:p w:rsidR="006C6F28" w:rsidRDefault="00BC331E" w:rsidP="006C6F2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 lần</w:t>
            </w:r>
          </w:p>
          <w:p w:rsidR="00A42C47" w:rsidRPr="00555F6A" w:rsidRDefault="00A42C47" w:rsidP="006C6F2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tròn.</w:t>
            </w:r>
          </w:p>
        </w:tc>
      </w:tr>
    </w:tbl>
    <w:p w:rsidR="000173DF" w:rsidRPr="00D94609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D1048" w:rsidRPr="00D94609" w:rsidRDefault="00AD1048" w:rsidP="00FC50B1">
      <w:pPr>
        <w:tabs>
          <w:tab w:val="left" w:pos="567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0224C6" w:rsidRPr="00D94609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224C6" w:rsidRPr="00D94609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9E3FC1" w:rsidRPr="00D94609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2D6C44" w:rsidRPr="00D94609" w:rsidRDefault="002D6C44" w:rsidP="002D6C44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D94609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6C44" w:rsidRPr="00D94609" w:rsidRDefault="002D6C44" w:rsidP="002D6C4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D44943" w:rsidRPr="00D94609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44943" w:rsidRPr="00D94609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:rsidR="00D36861" w:rsidRPr="00D94609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D3BC4" w:rsidRPr="00D94609" w:rsidRDefault="002D3BC4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2D3BC4" w:rsidRPr="00D94609" w:rsidSect="0084785C">
      <w:headerReference w:type="default" r:id="rId7"/>
      <w:footerReference w:type="default" r:id="rId8"/>
      <w:pgSz w:w="11907" w:h="16840" w:code="9"/>
      <w:pgMar w:top="1440" w:right="1080" w:bottom="1440" w:left="1080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3E" w:rsidRDefault="0070703E">
      <w:pPr>
        <w:spacing w:after="0" w:line="240" w:lineRule="auto"/>
      </w:pPr>
      <w:r>
        <w:separator/>
      </w:r>
    </w:p>
  </w:endnote>
  <w:endnote w:type="continuationSeparator" w:id="0">
    <w:p w:rsidR="0070703E" w:rsidRDefault="0070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HP001 4 hang 1 ô ly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B0" w:rsidRPr="009F455F" w:rsidRDefault="0070703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2E2EB0" w:rsidRDefault="0070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3E" w:rsidRDefault="0070703E">
      <w:pPr>
        <w:spacing w:after="0" w:line="240" w:lineRule="auto"/>
      </w:pPr>
      <w:r>
        <w:separator/>
      </w:r>
    </w:p>
  </w:footnote>
  <w:footnote w:type="continuationSeparator" w:id="0">
    <w:p w:rsidR="0070703E" w:rsidRDefault="0070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73C" w:rsidRPr="003F573C" w:rsidRDefault="00DB503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3F573C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386774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2EB0" w:rsidRPr="006C1C39" w:rsidRDefault="0070703E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90B"/>
    <w:multiLevelType w:val="hybridMultilevel"/>
    <w:tmpl w:val="FBE64996"/>
    <w:lvl w:ilvl="0" w:tplc="DE8412DC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8B1"/>
    <w:multiLevelType w:val="hybridMultilevel"/>
    <w:tmpl w:val="3412002E"/>
    <w:lvl w:ilvl="0" w:tplc="BFB2A9D8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A0840C5"/>
    <w:multiLevelType w:val="hybridMultilevel"/>
    <w:tmpl w:val="B636A2B0"/>
    <w:lvl w:ilvl="0" w:tplc="AE6AA85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16615"/>
    <w:multiLevelType w:val="hybridMultilevel"/>
    <w:tmpl w:val="4C90A1DA"/>
    <w:lvl w:ilvl="0" w:tplc="99DAC7B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AE8"/>
    <w:multiLevelType w:val="hybridMultilevel"/>
    <w:tmpl w:val="5418AE66"/>
    <w:lvl w:ilvl="0" w:tplc="9512652A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3532A"/>
    <w:rsid w:val="00081529"/>
    <w:rsid w:val="000A22DB"/>
    <w:rsid w:val="000C054F"/>
    <w:rsid w:val="000E1740"/>
    <w:rsid w:val="000F267A"/>
    <w:rsid w:val="00137D19"/>
    <w:rsid w:val="00154BEA"/>
    <w:rsid w:val="001672F0"/>
    <w:rsid w:val="00177E9B"/>
    <w:rsid w:val="001B42BD"/>
    <w:rsid w:val="001C1E39"/>
    <w:rsid w:val="00223313"/>
    <w:rsid w:val="00226D4D"/>
    <w:rsid w:val="00247598"/>
    <w:rsid w:val="00256E39"/>
    <w:rsid w:val="002707FF"/>
    <w:rsid w:val="00296EDD"/>
    <w:rsid w:val="002B0904"/>
    <w:rsid w:val="002C1D8F"/>
    <w:rsid w:val="002D3BC4"/>
    <w:rsid w:val="002D6C44"/>
    <w:rsid w:val="002E2B85"/>
    <w:rsid w:val="002E62D8"/>
    <w:rsid w:val="003043AA"/>
    <w:rsid w:val="003110A7"/>
    <w:rsid w:val="00331584"/>
    <w:rsid w:val="00345BB0"/>
    <w:rsid w:val="00351BF8"/>
    <w:rsid w:val="00366E1B"/>
    <w:rsid w:val="003723B2"/>
    <w:rsid w:val="003775D2"/>
    <w:rsid w:val="00381912"/>
    <w:rsid w:val="00386774"/>
    <w:rsid w:val="003B55CD"/>
    <w:rsid w:val="003C272B"/>
    <w:rsid w:val="003C6B0A"/>
    <w:rsid w:val="003D63B1"/>
    <w:rsid w:val="003E1B1B"/>
    <w:rsid w:val="003F573C"/>
    <w:rsid w:val="004066AA"/>
    <w:rsid w:val="004110B5"/>
    <w:rsid w:val="00420C26"/>
    <w:rsid w:val="004215B5"/>
    <w:rsid w:val="0043321D"/>
    <w:rsid w:val="00447E35"/>
    <w:rsid w:val="00466F13"/>
    <w:rsid w:val="004832FF"/>
    <w:rsid w:val="00484E10"/>
    <w:rsid w:val="004C4E7C"/>
    <w:rsid w:val="004E1513"/>
    <w:rsid w:val="004E265E"/>
    <w:rsid w:val="005007FA"/>
    <w:rsid w:val="00501832"/>
    <w:rsid w:val="0053500F"/>
    <w:rsid w:val="00555F6A"/>
    <w:rsid w:val="00574353"/>
    <w:rsid w:val="0059464D"/>
    <w:rsid w:val="005C6391"/>
    <w:rsid w:val="005E117C"/>
    <w:rsid w:val="00621FD0"/>
    <w:rsid w:val="00624241"/>
    <w:rsid w:val="00643331"/>
    <w:rsid w:val="006554CF"/>
    <w:rsid w:val="00660AA0"/>
    <w:rsid w:val="006925FE"/>
    <w:rsid w:val="006A0258"/>
    <w:rsid w:val="006A3E98"/>
    <w:rsid w:val="006A57BA"/>
    <w:rsid w:val="006C6F28"/>
    <w:rsid w:val="0070703E"/>
    <w:rsid w:val="00707A37"/>
    <w:rsid w:val="00730277"/>
    <w:rsid w:val="007325D4"/>
    <w:rsid w:val="00772C8B"/>
    <w:rsid w:val="00781CA1"/>
    <w:rsid w:val="007823C9"/>
    <w:rsid w:val="00797F72"/>
    <w:rsid w:val="007D7F2F"/>
    <w:rsid w:val="008007B5"/>
    <w:rsid w:val="00817C5D"/>
    <w:rsid w:val="00840315"/>
    <w:rsid w:val="0084785C"/>
    <w:rsid w:val="00852689"/>
    <w:rsid w:val="00863C3C"/>
    <w:rsid w:val="00873FD3"/>
    <w:rsid w:val="00887252"/>
    <w:rsid w:val="00893BCD"/>
    <w:rsid w:val="00897133"/>
    <w:rsid w:val="008A42A6"/>
    <w:rsid w:val="008B2A01"/>
    <w:rsid w:val="008B664E"/>
    <w:rsid w:val="008D6524"/>
    <w:rsid w:val="008D776B"/>
    <w:rsid w:val="008E600A"/>
    <w:rsid w:val="008E6EF1"/>
    <w:rsid w:val="008F1146"/>
    <w:rsid w:val="00943288"/>
    <w:rsid w:val="00963168"/>
    <w:rsid w:val="009631FC"/>
    <w:rsid w:val="00972DBD"/>
    <w:rsid w:val="009C2B0A"/>
    <w:rsid w:val="009D570D"/>
    <w:rsid w:val="009E3FC1"/>
    <w:rsid w:val="00A17B87"/>
    <w:rsid w:val="00A42C47"/>
    <w:rsid w:val="00A4770F"/>
    <w:rsid w:val="00AC44E4"/>
    <w:rsid w:val="00AD1048"/>
    <w:rsid w:val="00B03287"/>
    <w:rsid w:val="00B14AD9"/>
    <w:rsid w:val="00B42402"/>
    <w:rsid w:val="00BC331E"/>
    <w:rsid w:val="00BD51EC"/>
    <w:rsid w:val="00BF16A3"/>
    <w:rsid w:val="00C145C0"/>
    <w:rsid w:val="00C352A1"/>
    <w:rsid w:val="00C471F8"/>
    <w:rsid w:val="00C555F2"/>
    <w:rsid w:val="00C61A3E"/>
    <w:rsid w:val="00CA7F33"/>
    <w:rsid w:val="00CC2ECA"/>
    <w:rsid w:val="00CC330F"/>
    <w:rsid w:val="00CE1F1F"/>
    <w:rsid w:val="00CE431E"/>
    <w:rsid w:val="00CE56C4"/>
    <w:rsid w:val="00D019B9"/>
    <w:rsid w:val="00D270C6"/>
    <w:rsid w:val="00D36861"/>
    <w:rsid w:val="00D44943"/>
    <w:rsid w:val="00D57E3F"/>
    <w:rsid w:val="00D60DC2"/>
    <w:rsid w:val="00D642A9"/>
    <w:rsid w:val="00D831CD"/>
    <w:rsid w:val="00D94609"/>
    <w:rsid w:val="00D964A9"/>
    <w:rsid w:val="00DA7D80"/>
    <w:rsid w:val="00DB5030"/>
    <w:rsid w:val="00DC5E70"/>
    <w:rsid w:val="00E04860"/>
    <w:rsid w:val="00E26343"/>
    <w:rsid w:val="00E64A57"/>
    <w:rsid w:val="00EC49CA"/>
    <w:rsid w:val="00ED70A2"/>
    <w:rsid w:val="00EF3383"/>
    <w:rsid w:val="00F07B45"/>
    <w:rsid w:val="00F82F71"/>
    <w:rsid w:val="00F92CB4"/>
    <w:rsid w:val="00F95D27"/>
    <w:rsid w:val="00FC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91180-F730-4139-AF3B-9B793CE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7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740</Words>
  <Characters>4222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2022-06-06T15:55:00Z</dcterms:created>
  <dcterms:modified xsi:type="dcterms:W3CDTF">2022-06-07T15:22:00Z</dcterms:modified>
</cp:coreProperties>
</file>