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9317" w14:textId="7A9AAF97" w:rsidR="0042589F" w:rsidRPr="006542F9" w:rsidRDefault="00E05F63" w:rsidP="0042589F">
      <w:pPr>
        <w:jc w:val="both"/>
        <w:rPr>
          <w:b/>
          <w:bCs/>
        </w:rPr>
      </w:pPr>
      <w:r>
        <w:rPr>
          <w:b/>
          <w:bCs/>
          <w:color w:val="0000FF"/>
        </w:rPr>
        <w:t>3</w:t>
      </w:r>
      <w:r w:rsidR="0042589F" w:rsidRPr="006542F9">
        <w:rPr>
          <w:b/>
          <w:bCs/>
          <w:color w:val="0000FF"/>
        </w:rPr>
        <w:t xml:space="preserve">. </w:t>
      </w:r>
      <w:r>
        <w:rPr>
          <w:b/>
          <w:bCs/>
          <w:color w:val="0000FF"/>
        </w:rPr>
        <w:t>Xác xuất của biến cố</w:t>
      </w:r>
    </w:p>
    <w:p w14:paraId="3FF5FB8E" w14:textId="706A7D46" w:rsidR="00E05F63" w:rsidRDefault="0042589F" w:rsidP="0042589F">
      <w:pPr>
        <w:jc w:val="both"/>
      </w:pPr>
      <w:r>
        <w:rPr>
          <w:b/>
          <w:bCs/>
          <w:color w:val="0000FF"/>
        </w:rPr>
        <w:t xml:space="preserve">HOẠT ĐỘNG </w:t>
      </w:r>
      <w:r w:rsidR="00E05F63">
        <w:rPr>
          <w:b/>
          <w:bCs/>
          <w:color w:val="0000FF"/>
        </w:rPr>
        <w:t>4</w:t>
      </w:r>
      <w:r>
        <w:t xml:space="preserve">. </w:t>
      </w:r>
      <w:r w:rsidR="00E05F63">
        <w:t>Xét phép thử “Tung một đồng xu hai lần liên tiếp”.</w:t>
      </w:r>
      <w:r>
        <w:t xml:space="preserve"> </w:t>
      </w:r>
    </w:p>
    <w:p w14:paraId="69E37DEA" w14:textId="375EA8F9" w:rsidR="0042589F" w:rsidRDefault="00E05F63" w:rsidP="0042589F">
      <w:pPr>
        <w:jc w:val="both"/>
      </w:pPr>
      <w:r>
        <w:t>Không gian mẫu</w:t>
      </w:r>
      <w:r w:rsidR="0054782C">
        <w:t xml:space="preserve"> của phép thử trên là tập hợp </w:t>
      </w:r>
      <w:r w:rsidR="0054782C" w:rsidRPr="0054782C">
        <w:rPr>
          <w:position w:val="-14"/>
        </w:rPr>
        <w:object w:dxaOrig="2120" w:dyaOrig="400" w14:anchorId="5C5D8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15pt;height:20.1pt" o:ole="">
            <v:imagedata r:id="rId7" o:title=""/>
          </v:shape>
          <o:OLEObject Type="Embed" ProgID="Equation.DSMT4" ShapeID="_x0000_i1025" DrawAspect="Content" ObjectID="_1709124414" r:id="rId8"/>
        </w:object>
      </w:r>
      <w:r w:rsidR="0054782C">
        <w:t>.</w:t>
      </w:r>
    </w:p>
    <w:p w14:paraId="0979355D" w14:textId="10678BFC" w:rsidR="0054782C" w:rsidRDefault="0054782C" w:rsidP="0042589F">
      <w:pPr>
        <w:jc w:val="both"/>
      </w:pPr>
      <w:r>
        <w:t xml:space="preserve">Tính xác suất của biến cố </w:t>
      </w:r>
      <w:r w:rsidRPr="0054782C">
        <w:rPr>
          <w:position w:val="-14"/>
        </w:rPr>
        <w:object w:dxaOrig="1340" w:dyaOrig="400" w14:anchorId="1C8534A3">
          <v:shape id="_x0000_i1026" type="#_x0000_t75" style="width:66.85pt;height:20.1pt" o:ole="">
            <v:imagedata r:id="rId9" o:title=""/>
          </v:shape>
          <o:OLEObject Type="Embed" ProgID="Equation.DSMT4" ShapeID="_x0000_i1026" DrawAspect="Content" ObjectID="_1709124415" r:id="rId10"/>
        </w:object>
      </w:r>
      <w:r>
        <w:t>.</w:t>
      </w:r>
    </w:p>
    <w:p w14:paraId="6F71F067" w14:textId="0C669810" w:rsidR="0054782C" w:rsidRDefault="0054782C" w:rsidP="0042589F">
      <w:pPr>
        <w:jc w:val="both"/>
      </w:pPr>
      <w:r>
        <w:t>Một cách tổng quát</w:t>
      </w:r>
      <w:r w:rsidR="00091208">
        <w:t xml:space="preserve">, </w:t>
      </w:r>
      <w:r>
        <w:t>ta có định nghĩa sau:</w:t>
      </w:r>
    </w:p>
    <w:p w14:paraId="1D9DF94A" w14:textId="6E691A02" w:rsidR="0054782C" w:rsidRDefault="0054782C" w:rsidP="0042589F">
      <w:pPr>
        <w:jc w:val="both"/>
      </w:pPr>
      <w:r>
        <w:t>Xét phép thử chỉ có một số h</w:t>
      </w:r>
      <w:r w:rsidR="00F47C21">
        <w:t>ữu</w:t>
      </w:r>
      <w:r>
        <w:t xml:space="preserve"> hạn kết quả có thể xảy ra và khả năng xảy ra của từng kết quả là giống nhau. Gọi </w:t>
      </w:r>
      <w:r w:rsidRPr="0054782C">
        <w:rPr>
          <w:position w:val="-4"/>
        </w:rPr>
        <w:object w:dxaOrig="260" w:dyaOrig="260" w14:anchorId="4E0C2BB1">
          <v:shape id="_x0000_i1027" type="#_x0000_t75" style="width:13.55pt;height:13.55pt" o:ole="">
            <v:imagedata r:id="rId11" o:title=""/>
          </v:shape>
          <o:OLEObject Type="Embed" ProgID="Equation.DSMT4" ShapeID="_x0000_i1027" DrawAspect="Content" ObjectID="_1709124416" r:id="rId12"/>
        </w:object>
      </w:r>
      <w:r>
        <w:t xml:space="preserve"> là không gian mẫu của phép thử đó. Khi đó</w:t>
      </w:r>
      <w:r w:rsidR="00091208">
        <w:t xml:space="preserve">, </w:t>
      </w:r>
      <w:r>
        <w:t xml:space="preserve">với mỗi biến cố </w:t>
      </w:r>
      <w:r w:rsidRPr="0054782C">
        <w:rPr>
          <w:position w:val="-4"/>
        </w:rPr>
        <w:object w:dxaOrig="240" w:dyaOrig="260" w14:anchorId="6AB3E080">
          <v:shape id="_x0000_i1028" type="#_x0000_t75" style="width:11.7pt;height:13.55pt" o:ole="">
            <v:imagedata r:id="rId13" o:title=""/>
          </v:shape>
          <o:OLEObject Type="Embed" ProgID="Equation.DSMT4" ShapeID="_x0000_i1028" DrawAspect="Content" ObjectID="_1709124417" r:id="rId14"/>
        </w:object>
      </w:r>
      <w:r w:rsidR="00091208">
        <w:t xml:space="preserve">, </w:t>
      </w:r>
      <w:r>
        <w:t>ta có:</w:t>
      </w:r>
    </w:p>
    <w:p w14:paraId="7D2592E7" w14:textId="4B254064" w:rsidR="00C84FF3" w:rsidRDefault="00C84FF3" w:rsidP="00C84FF3">
      <w:pPr>
        <w:jc w:val="both"/>
      </w:pPr>
      <w:r w:rsidRPr="00A4438C">
        <w:rPr>
          <w:b/>
          <w:bCs/>
          <w:color w:val="C00000"/>
        </w:rPr>
        <w:t>Kiến thức trọng tâm:</w:t>
      </w:r>
      <w:r>
        <w:t xml:space="preserve"> </w:t>
      </w:r>
      <w:r w:rsidR="00F47C21">
        <w:t>Xác suất của biến cố</w:t>
      </w:r>
      <w:r>
        <w:t xml:space="preserve"> </w:t>
      </w:r>
      <w:r w:rsidR="00F47C21" w:rsidRPr="002D2D7C">
        <w:rPr>
          <w:position w:val="-4"/>
        </w:rPr>
        <w:object w:dxaOrig="240" w:dyaOrig="260" w14:anchorId="7853744F">
          <v:shape id="_x0000_i1029" type="#_x0000_t75" style="width:11.7pt;height:13.55pt" o:ole="">
            <v:imagedata r:id="rId15" o:title=""/>
          </v:shape>
          <o:OLEObject Type="Embed" ProgID="Equation.DSMT4" ShapeID="_x0000_i1029" DrawAspect="Content" ObjectID="_1709124418" r:id="rId16"/>
        </w:object>
      </w:r>
      <w:r w:rsidR="00091208">
        <w:t xml:space="preserve">, </w:t>
      </w:r>
      <w:r w:rsidR="00F47C21">
        <w:t xml:space="preserve">kí hiệu là </w:t>
      </w:r>
      <w:r w:rsidR="00F47C21" w:rsidRPr="00F47C21">
        <w:rPr>
          <w:position w:val="-14"/>
        </w:rPr>
        <w:object w:dxaOrig="580" w:dyaOrig="400" w14:anchorId="6D3FF3C6">
          <v:shape id="_x0000_i1030" type="#_x0000_t75" style="width:28.5pt;height:20.1pt" o:ole="">
            <v:imagedata r:id="rId17" o:title=""/>
          </v:shape>
          <o:OLEObject Type="Embed" ProgID="Equation.DSMT4" ShapeID="_x0000_i1030" DrawAspect="Content" ObjectID="_1709124419" r:id="rId18"/>
        </w:object>
      </w:r>
      <w:r w:rsidR="00091208">
        <w:t xml:space="preserve">, </w:t>
      </w:r>
      <w:r w:rsidR="00F47C21">
        <w:t xml:space="preserve">bằng tỉ số </w:t>
      </w:r>
      <w:r w:rsidR="00F47C21" w:rsidRPr="00F47C21">
        <w:rPr>
          <w:position w:val="-32"/>
        </w:rPr>
        <w:object w:dxaOrig="639" w:dyaOrig="740" w14:anchorId="11D203AA">
          <v:shape id="_x0000_i1031" type="#_x0000_t75" style="width:31.8pt;height:36.95pt" o:ole="">
            <v:imagedata r:id="rId19" o:title=""/>
          </v:shape>
          <o:OLEObject Type="Embed" ProgID="Equation.DSMT4" ShapeID="_x0000_i1031" DrawAspect="Content" ObjectID="_1709124420" r:id="rId20"/>
        </w:object>
      </w:r>
      <w:r w:rsidR="00091208">
        <w:t xml:space="preserve">, </w:t>
      </w:r>
      <w:r w:rsidR="00F47C21">
        <w:t xml:space="preserve">ở đó </w:t>
      </w:r>
      <w:r w:rsidR="00F47C21" w:rsidRPr="00F47C21">
        <w:rPr>
          <w:position w:val="-14"/>
        </w:rPr>
        <w:object w:dxaOrig="1280" w:dyaOrig="400" w14:anchorId="73B59FDB">
          <v:shape id="_x0000_i1032" type="#_x0000_t75" style="width:63.6pt;height:20.1pt" o:ole="">
            <v:imagedata r:id="rId21" o:title=""/>
          </v:shape>
          <o:OLEObject Type="Embed" ProgID="Equation.DSMT4" ShapeID="_x0000_i1032" DrawAspect="Content" ObjectID="_1709124421" r:id="rId22"/>
        </w:object>
      </w:r>
      <w:r w:rsidR="00F47C21">
        <w:t xml:space="preserve"> lần lượt là số phần tử của hai tập hợp </w:t>
      </w:r>
      <w:r w:rsidR="00F47C21" w:rsidRPr="00F47C21">
        <w:rPr>
          <w:position w:val="-4"/>
        </w:rPr>
        <w:object w:dxaOrig="240" w:dyaOrig="260" w14:anchorId="71698836">
          <v:shape id="_x0000_i1033" type="#_x0000_t75" style="width:11.7pt;height:13.55pt" o:ole="">
            <v:imagedata r:id="rId23" o:title=""/>
          </v:shape>
          <o:OLEObject Type="Embed" ProgID="Equation.DSMT4" ShapeID="_x0000_i1033" DrawAspect="Content" ObjectID="_1709124422" r:id="rId24"/>
        </w:object>
      </w:r>
      <w:r w:rsidR="00F47C21">
        <w:t xml:space="preserve"> và </w:t>
      </w:r>
      <w:r w:rsidR="00F47C21" w:rsidRPr="00F47C21">
        <w:rPr>
          <w:position w:val="-4"/>
        </w:rPr>
        <w:object w:dxaOrig="260" w:dyaOrig="260" w14:anchorId="06E0FE49">
          <v:shape id="_x0000_i1034" type="#_x0000_t75" style="width:13.55pt;height:13.55pt" o:ole="">
            <v:imagedata r:id="rId25" o:title=""/>
          </v:shape>
          <o:OLEObject Type="Embed" ProgID="Equation.DSMT4" ShapeID="_x0000_i1034" DrawAspect="Content" ObjectID="_1709124423" r:id="rId26"/>
        </w:object>
      </w:r>
      <w:r w:rsidR="00F47C21">
        <w:t xml:space="preserve">. Như vậy: </w:t>
      </w:r>
      <w:r w:rsidR="00F47C21" w:rsidRPr="00F47C21">
        <w:rPr>
          <w:position w:val="-32"/>
        </w:rPr>
        <w:object w:dxaOrig="1380" w:dyaOrig="740" w14:anchorId="61294ADA">
          <v:shape id="_x0000_i1035" type="#_x0000_t75" style="width:68.25pt;height:36.95pt" o:ole="">
            <v:imagedata r:id="rId27" o:title=""/>
          </v:shape>
          <o:OLEObject Type="Embed" ProgID="Equation.DSMT4" ShapeID="_x0000_i1035" DrawAspect="Content" ObjectID="_1709124424" r:id="rId28"/>
        </w:object>
      </w:r>
      <w:r>
        <w:t>.</w:t>
      </w:r>
    </w:p>
    <w:p w14:paraId="6185FC36" w14:textId="70161968" w:rsidR="00935218" w:rsidRPr="00935218" w:rsidRDefault="00935218" w:rsidP="00935218">
      <w:pPr>
        <w:jc w:val="both"/>
      </w:pPr>
      <w:r w:rsidRPr="00F61807">
        <w:rPr>
          <w:b/>
          <w:bCs/>
          <w:i/>
          <w:iCs/>
          <w:color w:val="0000FF"/>
        </w:rPr>
        <w:t xml:space="preserve">Ví dụ </w:t>
      </w:r>
      <w:r w:rsidR="0062484F">
        <w:rPr>
          <w:b/>
          <w:bCs/>
          <w:i/>
          <w:iCs/>
          <w:color w:val="0000FF"/>
        </w:rPr>
        <w:t>4</w:t>
      </w:r>
      <w:r w:rsidRPr="00F61807">
        <w:rPr>
          <w:b/>
          <w:bCs/>
          <w:i/>
          <w:iCs/>
          <w:color w:val="0000FF"/>
        </w:rPr>
        <w:t>:</w:t>
      </w:r>
      <w:r>
        <w:rPr>
          <w:b/>
          <w:bCs/>
          <w:i/>
          <w:iCs/>
          <w:color w:val="0000FF"/>
        </w:rPr>
        <w:t xml:space="preserve"> </w:t>
      </w:r>
      <w:r w:rsidRPr="00935218">
        <w:t>Một hộp có 5 chiếc thẻ cùng loại</w:t>
      </w:r>
      <w:r w:rsidR="00091208">
        <w:t xml:space="preserve">, </w:t>
      </w:r>
      <w:r>
        <w:t>m</w:t>
      </w:r>
      <w:r w:rsidRPr="00935218">
        <w:t>ỗi thẻ được ghi một trong các số</w:t>
      </w:r>
      <w:r>
        <w:t xml:space="preserve"> </w:t>
      </w:r>
      <w:r w:rsidRPr="00935218">
        <w:rPr>
          <w:position w:val="-10"/>
        </w:rPr>
        <w:object w:dxaOrig="1140" w:dyaOrig="320" w14:anchorId="2A00A927">
          <v:shape id="_x0000_i1036" type="#_x0000_t75" style="width:57.95pt;height:15.9pt" o:ole="">
            <v:imagedata r:id="rId29" o:title=""/>
          </v:shape>
          <o:OLEObject Type="Embed" ProgID="Equation.DSMT4" ShapeID="_x0000_i1036" DrawAspect="Content" ObjectID="_1709124425" r:id="rId30"/>
        </w:object>
      </w:r>
      <w:r w:rsidR="00091208">
        <w:t xml:space="preserve">; </w:t>
      </w:r>
      <w:r>
        <w:t>hai thẻ khác nhau thì ghi hai số khác nhau. Rút ngẫu nhiên đồng thời 2 chiếc thẻ từ trong hộp.</w:t>
      </w:r>
    </w:p>
    <w:p w14:paraId="6C29986E" w14:textId="0F977FF3" w:rsidR="00935218" w:rsidRDefault="00935218" w:rsidP="00935218">
      <w:pPr>
        <w:jc w:val="both"/>
      </w:pPr>
      <w:r w:rsidRPr="003F3CDE">
        <w:rPr>
          <w:b/>
          <w:bCs/>
          <w:color w:val="0000FF"/>
        </w:rPr>
        <w:t>a)</w:t>
      </w:r>
      <w:r>
        <w:t xml:space="preserve"> Gọi </w:t>
      </w:r>
      <w:r w:rsidRPr="00935218">
        <w:rPr>
          <w:position w:val="-4"/>
        </w:rPr>
        <w:object w:dxaOrig="260" w:dyaOrig="260" w14:anchorId="762BA316">
          <v:shape id="_x0000_i1037" type="#_x0000_t75" style="width:13.1pt;height:13.55pt" o:ole="">
            <v:imagedata r:id="rId31" o:title=""/>
          </v:shape>
          <o:OLEObject Type="Embed" ProgID="Equation.DSMT4" ShapeID="_x0000_i1037" DrawAspect="Content" ObjectID="_1709124426" r:id="rId32"/>
        </w:object>
      </w:r>
      <w:r>
        <w:t xml:space="preserve"> là không gian mẫu của trò chơi trên. Tính số phần tử của tập hợp </w:t>
      </w:r>
      <w:r w:rsidRPr="00935218">
        <w:rPr>
          <w:position w:val="-4"/>
        </w:rPr>
        <w:object w:dxaOrig="260" w:dyaOrig="260" w14:anchorId="79D57F9C">
          <v:shape id="_x0000_i1038" type="#_x0000_t75" style="width:13.1pt;height:13.55pt" o:ole="">
            <v:imagedata r:id="rId31" o:title=""/>
          </v:shape>
          <o:OLEObject Type="Embed" ProgID="Equation.DSMT4" ShapeID="_x0000_i1038" DrawAspect="Content" ObjectID="_1709124427" r:id="rId33"/>
        </w:object>
      </w:r>
      <w:r>
        <w:t>.</w:t>
      </w:r>
    </w:p>
    <w:p w14:paraId="12C9949F" w14:textId="391E4A9E" w:rsidR="00935218" w:rsidRDefault="00935218" w:rsidP="00935218">
      <w:pPr>
        <w:jc w:val="both"/>
      </w:pPr>
      <w:r w:rsidRPr="003F3CDE">
        <w:rPr>
          <w:b/>
          <w:bCs/>
          <w:color w:val="0000FF"/>
        </w:rPr>
        <w:t>b)</w:t>
      </w:r>
      <w:r>
        <w:t xml:space="preserve"> Tính xác suất của biến cố </w:t>
      </w:r>
      <w:r w:rsidRPr="00935218">
        <w:rPr>
          <w:position w:val="-4"/>
        </w:rPr>
        <w:object w:dxaOrig="240" w:dyaOrig="260" w14:anchorId="68AA0496">
          <v:shape id="_x0000_i1039" type="#_x0000_t75" style="width:11.7pt;height:13.55pt" o:ole="">
            <v:imagedata r:id="rId34" o:title=""/>
          </v:shape>
          <o:OLEObject Type="Embed" ProgID="Equation.DSMT4" ShapeID="_x0000_i1039" DrawAspect="Content" ObjectID="_1709124428" r:id="rId35"/>
        </w:object>
      </w:r>
      <w:r>
        <w:t xml:space="preserve">: “Tổng các số ghi trên hai thẻ là số lẻ”. </w:t>
      </w:r>
    </w:p>
    <w:p w14:paraId="5A575786" w14:textId="77777777" w:rsidR="00935218" w:rsidRPr="008952C0" w:rsidRDefault="00935218" w:rsidP="00935218">
      <w:pPr>
        <w:jc w:val="both"/>
        <w:rPr>
          <w:b/>
          <w:bCs/>
          <w:i/>
          <w:iCs/>
          <w:color w:val="0000FF"/>
        </w:rPr>
      </w:pPr>
      <w:r w:rsidRPr="008952C0">
        <w:rPr>
          <w:b/>
          <w:bCs/>
          <w:i/>
          <w:iCs/>
          <w:color w:val="0000FF"/>
        </w:rPr>
        <w:t>Giải</w:t>
      </w:r>
    </w:p>
    <w:p w14:paraId="29E2EA27" w14:textId="77777777" w:rsidR="00C11715" w:rsidRDefault="00935218" w:rsidP="00935218">
      <w:pPr>
        <w:jc w:val="both"/>
      </w:pPr>
      <w:r w:rsidRPr="00E04371">
        <w:rPr>
          <w:b/>
          <w:bCs/>
          <w:color w:val="0000FF"/>
        </w:rPr>
        <w:t>a)</w:t>
      </w:r>
      <w:r>
        <w:t xml:space="preserve"> </w:t>
      </w:r>
      <w:r w:rsidR="00C11715">
        <w:t xml:space="preserve">Mỗi phần tử của không gian mẫu là một tổ hợp chập 2 của 5 phần tử trong tập hợp </w:t>
      </w:r>
    </w:p>
    <w:p w14:paraId="63C59F9F" w14:textId="43F6D024" w:rsidR="00935218" w:rsidRDefault="00C11715" w:rsidP="00935218">
      <w:pPr>
        <w:jc w:val="both"/>
      </w:pPr>
      <w:r w:rsidRPr="00C11715">
        <w:rPr>
          <w:position w:val="-14"/>
        </w:rPr>
        <w:object w:dxaOrig="1460" w:dyaOrig="400" w14:anchorId="079131A4">
          <v:shape id="_x0000_i1040" type="#_x0000_t75" style="width:73.4pt;height:20.55pt" o:ole="">
            <v:imagedata r:id="rId36" o:title=""/>
          </v:shape>
          <o:OLEObject Type="Embed" ProgID="Equation.DSMT4" ShapeID="_x0000_i1040" DrawAspect="Content" ObjectID="_1709124429" r:id="rId37"/>
        </w:object>
      </w:r>
      <w:r>
        <w:t>. Vì thế</w:t>
      </w:r>
    </w:p>
    <w:p w14:paraId="6E9BBECF" w14:textId="6C3CFE41" w:rsidR="00C11715" w:rsidRDefault="00C11715" w:rsidP="00C11715">
      <w:pPr>
        <w:jc w:val="center"/>
      </w:pPr>
      <w:r w:rsidRPr="00C11715">
        <w:rPr>
          <w:position w:val="-24"/>
        </w:rPr>
        <w:object w:dxaOrig="2799" w:dyaOrig="620" w14:anchorId="3A976673">
          <v:shape id="_x0000_i1041" type="#_x0000_t75" style="width:139.3pt;height:30.85pt" o:ole="">
            <v:imagedata r:id="rId38" o:title=""/>
          </v:shape>
          <o:OLEObject Type="Embed" ProgID="Equation.DSMT4" ShapeID="_x0000_i1041" DrawAspect="Content" ObjectID="_1709124430" r:id="rId39"/>
        </w:object>
      </w:r>
    </w:p>
    <w:p w14:paraId="2F897ED7" w14:textId="3C73B853" w:rsidR="00935218" w:rsidRDefault="00935218" w:rsidP="00935218">
      <w:pPr>
        <w:jc w:val="both"/>
      </w:pPr>
      <w:r w:rsidRPr="00E04371">
        <w:rPr>
          <w:b/>
          <w:bCs/>
          <w:color w:val="0000FF"/>
        </w:rPr>
        <w:t>b)</w:t>
      </w:r>
      <w:r w:rsidRPr="00B5740D">
        <w:t xml:space="preserve"> </w:t>
      </w:r>
      <w:r w:rsidR="00252684">
        <w:t xml:space="preserve">Biến cố </w:t>
      </w:r>
      <w:r w:rsidR="00252684" w:rsidRPr="00252684">
        <w:rPr>
          <w:position w:val="-4"/>
        </w:rPr>
        <w:object w:dxaOrig="240" w:dyaOrig="260" w14:anchorId="34AEA801">
          <v:shape id="_x0000_i1042" type="#_x0000_t75" style="width:11.7pt;height:13.55pt" o:ole="">
            <v:imagedata r:id="rId40" o:title=""/>
          </v:shape>
          <o:OLEObject Type="Embed" ProgID="Equation.DSMT4" ShapeID="_x0000_i1042" DrawAspect="Content" ObjectID="_1709124431" r:id="rId41"/>
        </w:object>
      </w:r>
      <w:r>
        <w:t xml:space="preserve"> </w:t>
      </w:r>
      <w:r w:rsidR="00252684">
        <w:t>gồm các cách chọn ra hai chiếc thẻ ghi số là:</w:t>
      </w:r>
      <w:r w:rsidR="00091208">
        <w:t xml:space="preserve"> </w:t>
      </w:r>
      <w:r w:rsidR="00252684" w:rsidRPr="00252684">
        <w:rPr>
          <w:position w:val="-4"/>
        </w:rPr>
        <w:object w:dxaOrig="139" w:dyaOrig="260" w14:anchorId="2B6FED88">
          <v:shape id="_x0000_i1043" type="#_x0000_t75" style="width:7pt;height:13.1pt" o:ole="">
            <v:imagedata r:id="rId42" o:title=""/>
          </v:shape>
          <o:OLEObject Type="Embed" ProgID="Equation.DSMT4" ShapeID="_x0000_i1043" DrawAspect="Content" ObjectID="_1709124432" r:id="rId43"/>
        </w:object>
      </w:r>
      <w:r>
        <w:t xml:space="preserve"> v</w:t>
      </w:r>
      <w:r w:rsidR="00252684">
        <w:t>à</w:t>
      </w:r>
      <w:r>
        <w:t xml:space="preserve"> </w:t>
      </w:r>
      <w:r w:rsidR="00252684" w:rsidRPr="00252684">
        <w:rPr>
          <w:position w:val="-4"/>
        </w:rPr>
        <w:object w:dxaOrig="200" w:dyaOrig="260" w14:anchorId="7FF83299">
          <v:shape id="_x0000_i1044" type="#_x0000_t75" style="width:9.8pt;height:13.1pt" o:ole="">
            <v:imagedata r:id="rId44" o:title=""/>
          </v:shape>
          <o:OLEObject Type="Embed" ProgID="Equation.DSMT4" ShapeID="_x0000_i1044" DrawAspect="Content" ObjectID="_1709124433" r:id="rId45"/>
        </w:object>
      </w:r>
      <w:r w:rsidR="00091208">
        <w:t xml:space="preserve">; </w:t>
      </w:r>
      <w:r w:rsidR="00252684" w:rsidRPr="00252684">
        <w:rPr>
          <w:position w:val="-4"/>
        </w:rPr>
        <w:object w:dxaOrig="139" w:dyaOrig="260" w14:anchorId="51DF572C">
          <v:shape id="_x0000_i1045" type="#_x0000_t75" style="width:7pt;height:13.1pt" o:ole="">
            <v:imagedata r:id="rId42" o:title=""/>
          </v:shape>
          <o:OLEObject Type="Embed" ProgID="Equation.DSMT4" ShapeID="_x0000_i1045" DrawAspect="Content" ObjectID="_1709124434" r:id="rId46"/>
        </w:object>
      </w:r>
      <w:r w:rsidR="00252684">
        <w:t xml:space="preserve"> và </w:t>
      </w:r>
      <w:r w:rsidR="00252684" w:rsidRPr="00252684">
        <w:rPr>
          <w:position w:val="-4"/>
        </w:rPr>
        <w:object w:dxaOrig="200" w:dyaOrig="260" w14:anchorId="00200C27">
          <v:shape id="_x0000_i1046" type="#_x0000_t75" style="width:9.8pt;height:13.1pt" o:ole="">
            <v:imagedata r:id="rId47" o:title=""/>
          </v:shape>
          <o:OLEObject Type="Embed" ProgID="Equation.DSMT4" ShapeID="_x0000_i1046" DrawAspect="Content" ObjectID="_1709124435" r:id="rId48"/>
        </w:object>
      </w:r>
      <w:r w:rsidR="00091208">
        <w:t xml:space="preserve">; </w:t>
      </w:r>
      <w:r w:rsidR="00252684" w:rsidRPr="00252684">
        <w:rPr>
          <w:position w:val="-4"/>
        </w:rPr>
        <w:object w:dxaOrig="200" w:dyaOrig="260" w14:anchorId="7888CD14">
          <v:shape id="_x0000_i1047" type="#_x0000_t75" style="width:9.8pt;height:13.1pt" o:ole="">
            <v:imagedata r:id="rId49" o:title=""/>
          </v:shape>
          <o:OLEObject Type="Embed" ProgID="Equation.DSMT4" ShapeID="_x0000_i1047" DrawAspect="Content" ObjectID="_1709124436" r:id="rId50"/>
        </w:object>
      </w:r>
      <w:r w:rsidR="00252684">
        <w:t xml:space="preserve"> và </w:t>
      </w:r>
      <w:r w:rsidR="00252684" w:rsidRPr="00252684">
        <w:rPr>
          <w:position w:val="-6"/>
        </w:rPr>
        <w:object w:dxaOrig="180" w:dyaOrig="279" w14:anchorId="33306690">
          <v:shape id="_x0000_i1048" type="#_x0000_t75" style="width:8.4pt;height:13.55pt" o:ole="">
            <v:imagedata r:id="rId51" o:title=""/>
          </v:shape>
          <o:OLEObject Type="Embed" ProgID="Equation.DSMT4" ShapeID="_x0000_i1048" DrawAspect="Content" ObjectID="_1709124437" r:id="rId52"/>
        </w:object>
      </w:r>
      <w:r w:rsidR="00091208">
        <w:t xml:space="preserve">; </w:t>
      </w:r>
      <w:r w:rsidR="00252684" w:rsidRPr="00252684">
        <w:rPr>
          <w:position w:val="-4"/>
        </w:rPr>
        <w:object w:dxaOrig="200" w:dyaOrig="260" w14:anchorId="4BA1F875">
          <v:shape id="_x0000_i1049" type="#_x0000_t75" style="width:9.8pt;height:13.1pt" o:ole="">
            <v:imagedata r:id="rId49" o:title=""/>
          </v:shape>
          <o:OLEObject Type="Embed" ProgID="Equation.DSMT4" ShapeID="_x0000_i1049" DrawAspect="Content" ObjectID="_1709124438" r:id="rId53"/>
        </w:object>
      </w:r>
      <w:r w:rsidR="00252684">
        <w:t xml:space="preserve"> và </w:t>
      </w:r>
      <w:r w:rsidR="00252684" w:rsidRPr="00252684">
        <w:rPr>
          <w:position w:val="-6"/>
        </w:rPr>
        <w:object w:dxaOrig="180" w:dyaOrig="279" w14:anchorId="1FC57ACB">
          <v:shape id="_x0000_i1050" type="#_x0000_t75" style="width:8.4pt;height:13.55pt" o:ole="">
            <v:imagedata r:id="rId54" o:title=""/>
          </v:shape>
          <o:OLEObject Type="Embed" ProgID="Equation.DSMT4" ShapeID="_x0000_i1050" DrawAspect="Content" ObjectID="_1709124439" r:id="rId55"/>
        </w:object>
      </w:r>
      <w:r w:rsidR="00091208">
        <w:t xml:space="preserve">; </w:t>
      </w:r>
      <w:r w:rsidR="00252684" w:rsidRPr="00252684">
        <w:rPr>
          <w:position w:val="-6"/>
        </w:rPr>
        <w:object w:dxaOrig="180" w:dyaOrig="279" w14:anchorId="6032DCCD">
          <v:shape id="_x0000_i1051" type="#_x0000_t75" style="width:8.4pt;height:13.55pt" o:ole="">
            <v:imagedata r:id="rId56" o:title=""/>
          </v:shape>
          <o:OLEObject Type="Embed" ProgID="Equation.DSMT4" ShapeID="_x0000_i1051" DrawAspect="Content" ObjectID="_1709124440" r:id="rId57"/>
        </w:object>
      </w:r>
      <w:r w:rsidR="00252684">
        <w:t xml:space="preserve"> và </w:t>
      </w:r>
      <w:r w:rsidR="00252684" w:rsidRPr="00252684">
        <w:rPr>
          <w:position w:val="-4"/>
        </w:rPr>
        <w:object w:dxaOrig="200" w:dyaOrig="260" w14:anchorId="1A4D83A2">
          <v:shape id="_x0000_i1052" type="#_x0000_t75" style="width:9.8pt;height:13.1pt" o:ole="">
            <v:imagedata r:id="rId58" o:title=""/>
          </v:shape>
          <o:OLEObject Type="Embed" ProgID="Equation.DSMT4" ShapeID="_x0000_i1052" DrawAspect="Content" ObjectID="_1709124441" r:id="rId59"/>
        </w:object>
      </w:r>
      <w:r w:rsidR="00091208">
        <w:t xml:space="preserve">; </w:t>
      </w:r>
      <w:r w:rsidR="00252684" w:rsidRPr="00252684">
        <w:rPr>
          <w:position w:val="-4"/>
        </w:rPr>
        <w:object w:dxaOrig="200" w:dyaOrig="260" w14:anchorId="387D530D">
          <v:shape id="_x0000_i1053" type="#_x0000_t75" style="width:9.8pt;height:13.1pt" o:ole="">
            <v:imagedata r:id="rId60" o:title=""/>
          </v:shape>
          <o:OLEObject Type="Embed" ProgID="Equation.DSMT4" ShapeID="_x0000_i1053" DrawAspect="Content" ObjectID="_1709124442" r:id="rId61"/>
        </w:object>
      </w:r>
      <w:r w:rsidR="00252684">
        <w:t xml:space="preserve"> và </w:t>
      </w:r>
      <w:r w:rsidR="00252684" w:rsidRPr="00252684">
        <w:rPr>
          <w:position w:val="-6"/>
        </w:rPr>
        <w:object w:dxaOrig="180" w:dyaOrig="279" w14:anchorId="3AE7F044">
          <v:shape id="_x0000_i1054" type="#_x0000_t75" style="width:8.4pt;height:13.55pt" o:ole="">
            <v:imagedata r:id="rId62" o:title=""/>
          </v:shape>
          <o:OLEObject Type="Embed" ProgID="Equation.DSMT4" ShapeID="_x0000_i1054" DrawAspect="Content" ObjectID="_1709124443" r:id="rId63"/>
        </w:object>
      </w:r>
      <w:r w:rsidR="00252684">
        <w:t xml:space="preserve">. Vì thế </w:t>
      </w:r>
      <w:r w:rsidR="0062484F" w:rsidRPr="00F47C21">
        <w:rPr>
          <w:position w:val="-14"/>
        </w:rPr>
        <w:object w:dxaOrig="940" w:dyaOrig="400" w14:anchorId="411F0254">
          <v:shape id="_x0000_i1055" type="#_x0000_t75" style="width:46.3pt;height:20.1pt" o:ole="">
            <v:imagedata r:id="rId64" o:title=""/>
          </v:shape>
          <o:OLEObject Type="Embed" ProgID="Equation.DSMT4" ShapeID="_x0000_i1055" DrawAspect="Content" ObjectID="_1709124444" r:id="rId65"/>
        </w:object>
      </w:r>
      <w:r w:rsidR="0062484F">
        <w:t xml:space="preserve">. Vậy xác suất của biến cố </w:t>
      </w:r>
      <w:r w:rsidR="0062484F" w:rsidRPr="0062484F">
        <w:rPr>
          <w:position w:val="-4"/>
        </w:rPr>
        <w:object w:dxaOrig="240" w:dyaOrig="260" w14:anchorId="5EFC9F93">
          <v:shape id="_x0000_i1056" type="#_x0000_t75" style="width:11.7pt;height:13.1pt" o:ole="">
            <v:imagedata r:id="rId66" o:title=""/>
          </v:shape>
          <o:OLEObject Type="Embed" ProgID="Equation.DSMT4" ShapeID="_x0000_i1056" DrawAspect="Content" ObjectID="_1709124445" r:id="rId67"/>
        </w:object>
      </w:r>
      <w:r w:rsidR="0062484F">
        <w:t xml:space="preserve"> là</w:t>
      </w:r>
    </w:p>
    <w:p w14:paraId="654A805F" w14:textId="7725F26D" w:rsidR="00935218" w:rsidRDefault="0062484F" w:rsidP="0062484F">
      <w:pPr>
        <w:jc w:val="center"/>
      </w:pPr>
      <w:r w:rsidRPr="00F47C21">
        <w:rPr>
          <w:position w:val="-32"/>
        </w:rPr>
        <w:object w:dxaOrig="2260" w:dyaOrig="740" w14:anchorId="71577632">
          <v:shape id="_x0000_i1057" type="#_x0000_t75" style="width:112.7pt;height:36.95pt" o:ole="">
            <v:imagedata r:id="rId68" o:title=""/>
          </v:shape>
          <o:OLEObject Type="Embed" ProgID="Equation.DSMT4" ShapeID="_x0000_i1057" DrawAspect="Content" ObjectID="_1709124446" r:id="rId69"/>
        </w:object>
      </w:r>
      <w:r>
        <w:t>.</w:t>
      </w:r>
    </w:p>
    <w:p w14:paraId="4C3724E5" w14:textId="62B9675F" w:rsidR="0062484F" w:rsidRPr="00935218" w:rsidRDefault="0062484F" w:rsidP="0062484F">
      <w:pPr>
        <w:jc w:val="both"/>
      </w:pPr>
      <w:r w:rsidRPr="00F61807">
        <w:rPr>
          <w:b/>
          <w:bCs/>
          <w:i/>
          <w:iCs/>
          <w:color w:val="0000FF"/>
        </w:rPr>
        <w:t xml:space="preserve">Ví dụ </w:t>
      </w:r>
      <w:r>
        <w:rPr>
          <w:b/>
          <w:bCs/>
          <w:i/>
          <w:iCs/>
          <w:color w:val="0000FF"/>
        </w:rPr>
        <w:t>5</w:t>
      </w:r>
      <w:r w:rsidRPr="00F61807">
        <w:rPr>
          <w:b/>
          <w:bCs/>
          <w:i/>
          <w:iCs/>
          <w:color w:val="0000FF"/>
        </w:rPr>
        <w:t>:</w:t>
      </w:r>
      <w:r>
        <w:rPr>
          <w:b/>
          <w:bCs/>
          <w:i/>
          <w:iCs/>
          <w:color w:val="0000FF"/>
        </w:rPr>
        <w:t xml:space="preserve"> </w:t>
      </w:r>
      <w:r w:rsidRPr="0062484F">
        <w:t>Từ một hộp</w:t>
      </w:r>
      <w:r w:rsidRPr="0062484F">
        <w:rPr>
          <w:b/>
          <w:bCs/>
          <w:i/>
          <w:iCs/>
        </w:rPr>
        <w:t xml:space="preserve"> </w:t>
      </w:r>
      <w:r>
        <w:t>chứa</w:t>
      </w:r>
      <w:r w:rsidRPr="00935218">
        <w:t xml:space="preserve"> 5 </w:t>
      </w:r>
      <w:r>
        <w:t>quả cầu trắng và 5 quả cầu đỏ</w:t>
      </w:r>
      <w:r w:rsidR="00091208">
        <w:t xml:space="preserve">; </w:t>
      </w:r>
      <w:r>
        <w:t xml:space="preserve">các quả cầu có kích thước và khối lượng giống nhau. Lấy ngẫu nhiên đồng thời hai </w:t>
      </w:r>
      <w:r w:rsidR="0096513A">
        <w:t>quả</w:t>
      </w:r>
      <w:r>
        <w:t xml:space="preserve"> cầu. Tính xác suất lấy được hai quả cầu khác màu.</w:t>
      </w:r>
    </w:p>
    <w:p w14:paraId="10BFC150" w14:textId="2086265D" w:rsidR="0062484F" w:rsidRDefault="0062484F" w:rsidP="0062484F">
      <w:pPr>
        <w:jc w:val="both"/>
        <w:rPr>
          <w:b/>
          <w:bCs/>
          <w:i/>
          <w:iCs/>
          <w:color w:val="0000FF"/>
        </w:rPr>
      </w:pPr>
      <w:r w:rsidRPr="008952C0">
        <w:rPr>
          <w:b/>
          <w:bCs/>
          <w:i/>
          <w:iCs/>
          <w:color w:val="0000FF"/>
        </w:rPr>
        <w:t>Giải</w:t>
      </w:r>
    </w:p>
    <w:p w14:paraId="2767C213" w14:textId="044544F9" w:rsidR="0062484F" w:rsidRDefault="0062484F" w:rsidP="0062484F">
      <w:pPr>
        <w:jc w:val="both"/>
      </w:pPr>
      <w:r>
        <w:t xml:space="preserve">Mỗi lần lấy ra </w:t>
      </w:r>
      <w:r w:rsidR="0096513A">
        <w:t xml:space="preserve">đồng thời </w:t>
      </w:r>
      <w:r>
        <w:t>hai quả cầu cho ta một tổ hợp chập 2 của 10</w:t>
      </w:r>
      <w:r w:rsidR="0096513A">
        <w:t xml:space="preserve"> </w:t>
      </w:r>
      <w:r>
        <w:t>phần tử</w:t>
      </w:r>
      <w:r w:rsidR="0096513A">
        <w:t>. Do đó không gian mẫu gồm các tổ hợp chập 2 của 10 phần tử và</w:t>
      </w:r>
    </w:p>
    <w:p w14:paraId="0CF486F5" w14:textId="18698D02" w:rsidR="0062484F" w:rsidRDefault="0096513A" w:rsidP="0062484F">
      <w:pPr>
        <w:jc w:val="center"/>
      </w:pPr>
      <w:r w:rsidRPr="00C11715">
        <w:rPr>
          <w:position w:val="-24"/>
        </w:rPr>
        <w:object w:dxaOrig="3200" w:dyaOrig="620" w14:anchorId="1FF89AE6">
          <v:shape id="_x0000_i1058" type="#_x0000_t75" style="width:159.45pt;height:30.85pt" o:ole="">
            <v:imagedata r:id="rId70" o:title=""/>
          </v:shape>
          <o:OLEObject Type="Embed" ProgID="Equation.DSMT4" ShapeID="_x0000_i1058" DrawAspect="Content" ObjectID="_1709124447" r:id="rId71"/>
        </w:object>
      </w:r>
    </w:p>
    <w:p w14:paraId="245356F3" w14:textId="3105E386" w:rsidR="0096513A" w:rsidRDefault="0096513A" w:rsidP="0096513A">
      <w:r>
        <w:t xml:space="preserve">Xét biến cố </w:t>
      </w:r>
      <w:r w:rsidRPr="0096513A">
        <w:rPr>
          <w:position w:val="-6"/>
        </w:rPr>
        <w:object w:dxaOrig="260" w:dyaOrig="279" w14:anchorId="5EBC4A34">
          <v:shape id="_x0000_i1059" type="#_x0000_t75" style="width:13.1pt;height:14.05pt" o:ole="">
            <v:imagedata r:id="rId72" o:title=""/>
          </v:shape>
          <o:OLEObject Type="Embed" ProgID="Equation.DSMT4" ShapeID="_x0000_i1059" DrawAspect="Content" ObjectID="_1709124448" r:id="rId73"/>
        </w:object>
      </w:r>
      <w:r>
        <w:t>: “Hai quả cầu lấy ra khác màu”.</w:t>
      </w:r>
    </w:p>
    <w:p w14:paraId="68DEECE2" w14:textId="2F02082F" w:rsidR="0096513A" w:rsidRDefault="0096513A" w:rsidP="0096513A">
      <w:r>
        <w:lastRenderedPageBreak/>
        <w:t>Khi h</w:t>
      </w:r>
      <w:r w:rsidR="00B869D4">
        <w:t>ai</w:t>
      </w:r>
      <w:r>
        <w:t xml:space="preserve"> quả cầu lấy ra khác màu thì một quả lấy ra có màu trắng</w:t>
      </w:r>
      <w:r w:rsidR="00091208">
        <w:t xml:space="preserve">, </w:t>
      </w:r>
      <w:r>
        <w:t xml:space="preserve">quả còn lại có màu đỏ. Có </w:t>
      </w:r>
      <w:r w:rsidRPr="0096513A">
        <w:rPr>
          <w:position w:val="-6"/>
        </w:rPr>
        <w:object w:dxaOrig="180" w:dyaOrig="279" w14:anchorId="6E97693E">
          <v:shape id="_x0000_i1060" type="#_x0000_t75" style="width:8.4pt;height:14.05pt" o:ole="">
            <v:imagedata r:id="rId74" o:title=""/>
          </v:shape>
          <o:OLEObject Type="Embed" ProgID="Equation.DSMT4" ShapeID="_x0000_i1060" DrawAspect="Content" ObjectID="_1709124449" r:id="rId75"/>
        </w:object>
      </w:r>
      <w:r>
        <w:t xml:space="preserve"> cách lấy ra một quả </w:t>
      </w:r>
      <w:r w:rsidR="009014FC">
        <w:t>cầu màu trắng và cũng có 5 cách lấy ra một quả cầu màu đỏ. Theo quy tắc nhân</w:t>
      </w:r>
      <w:r w:rsidR="00091208">
        <w:t xml:space="preserve">, </w:t>
      </w:r>
      <w:r w:rsidR="009014FC">
        <w:t xml:space="preserve">ta có </w:t>
      </w:r>
      <w:r w:rsidR="009014FC" w:rsidRPr="009014FC">
        <w:rPr>
          <w:position w:val="-14"/>
        </w:rPr>
        <w:object w:dxaOrig="1780" w:dyaOrig="400" w14:anchorId="1349E524">
          <v:shape id="_x0000_i1061" type="#_x0000_t75" style="width:88.35pt;height:20.55pt" o:ole="">
            <v:imagedata r:id="rId76" o:title=""/>
          </v:shape>
          <o:OLEObject Type="Embed" ProgID="Equation.DSMT4" ShapeID="_x0000_i1061" DrawAspect="Content" ObjectID="_1709124450" r:id="rId77"/>
        </w:object>
      </w:r>
    </w:p>
    <w:p w14:paraId="6DD48C73" w14:textId="2FC3A81F" w:rsidR="009014FC" w:rsidRDefault="009014FC" w:rsidP="0096513A">
      <w:r>
        <w:t xml:space="preserve">Vậy xác suất của biến cố </w:t>
      </w:r>
      <w:r w:rsidRPr="0096513A">
        <w:rPr>
          <w:position w:val="-6"/>
        </w:rPr>
        <w:object w:dxaOrig="260" w:dyaOrig="279" w14:anchorId="127D4952">
          <v:shape id="_x0000_i1062" type="#_x0000_t75" style="width:13.1pt;height:14.05pt" o:ole="">
            <v:imagedata r:id="rId72" o:title=""/>
          </v:shape>
          <o:OLEObject Type="Embed" ProgID="Equation.DSMT4" ShapeID="_x0000_i1062" DrawAspect="Content" ObjectID="_1709124451" r:id="rId78"/>
        </w:object>
      </w:r>
      <w:r>
        <w:t xml:space="preserve"> là</w:t>
      </w:r>
    </w:p>
    <w:p w14:paraId="00156B75" w14:textId="79B54014" w:rsidR="009014FC" w:rsidRDefault="009014FC" w:rsidP="009014FC">
      <w:pPr>
        <w:jc w:val="center"/>
      </w:pPr>
      <w:r w:rsidRPr="00F47C21">
        <w:rPr>
          <w:position w:val="-32"/>
        </w:rPr>
        <w:object w:dxaOrig="2299" w:dyaOrig="740" w14:anchorId="3C262512">
          <v:shape id="_x0000_i1063" type="#_x0000_t75" style="width:114.55pt;height:36.95pt" o:ole="">
            <v:imagedata r:id="rId79" o:title=""/>
          </v:shape>
          <o:OLEObject Type="Embed" ProgID="Equation.DSMT4" ShapeID="_x0000_i1063" DrawAspect="Content" ObjectID="_1709124452" r:id="rId80"/>
        </w:object>
      </w:r>
      <w:r>
        <w:t>.</w:t>
      </w:r>
    </w:p>
    <w:p w14:paraId="396830DC" w14:textId="4E7B1A74" w:rsidR="003F7899" w:rsidRDefault="003F7899" w:rsidP="003F7899">
      <w:pPr>
        <w:rPr>
          <w:b/>
          <w:bCs/>
          <w:color w:val="00B050"/>
        </w:rPr>
      </w:pPr>
      <w:r w:rsidRPr="003E31A9">
        <w:rPr>
          <w:b/>
          <w:bCs/>
          <w:color w:val="00B050"/>
        </w:rPr>
        <w:t>LUYỆN TẬP - VẬN DỤNG</w:t>
      </w:r>
    </w:p>
    <w:p w14:paraId="4B368B11" w14:textId="205D3527" w:rsidR="00091208" w:rsidRDefault="00091208" w:rsidP="00091208">
      <w:r>
        <w:rPr>
          <w:b/>
          <w:bCs/>
          <w:color w:val="00B050"/>
        </w:rPr>
        <w:t xml:space="preserve">2. </w:t>
      </w:r>
      <w:r>
        <w:t>Có 5 bông hoa màu trắng,</w:t>
      </w:r>
      <w:r>
        <w:t xml:space="preserve"> </w:t>
      </w:r>
      <w:r>
        <w:t>5 bông hoa màu vàng và 6 bông hoa màu đỏ. Người ta chọn ra 4 bông hoa từ các bông hoa trên.</w:t>
      </w:r>
    </w:p>
    <w:p w14:paraId="131C474B" w14:textId="7618A482" w:rsidR="009014FC" w:rsidRDefault="00091208" w:rsidP="00091208">
      <w:r>
        <w:t>Tính xác suất của biến cố "Bốn bông hoa chọn ra có cả ba màu".</w:t>
      </w:r>
    </w:p>
    <w:p w14:paraId="3985BA17" w14:textId="77777777" w:rsidR="00E01843" w:rsidRDefault="00E01843" w:rsidP="00E01843">
      <w:pPr>
        <w:jc w:val="both"/>
      </w:pPr>
      <w:r w:rsidRPr="00F61807">
        <w:rPr>
          <w:b/>
          <w:bCs/>
          <w:i/>
          <w:iCs/>
          <w:color w:val="0000FF"/>
        </w:rPr>
        <w:t xml:space="preserve">Ví dụ </w:t>
      </w:r>
      <w:r>
        <w:rPr>
          <w:b/>
          <w:bCs/>
          <w:i/>
          <w:iCs/>
          <w:color w:val="0000FF"/>
        </w:rPr>
        <w:t>6</w:t>
      </w:r>
      <w:r w:rsidRPr="00F61807">
        <w:rPr>
          <w:b/>
          <w:bCs/>
          <w:i/>
          <w:iCs/>
          <w:color w:val="0000FF"/>
        </w:rPr>
        <w:t>:</w:t>
      </w:r>
      <w:r>
        <w:rPr>
          <w:b/>
          <w:bCs/>
          <w:i/>
          <w:iCs/>
          <w:color w:val="0000FF"/>
        </w:rPr>
        <w:t xml:space="preserve"> </w:t>
      </w:r>
      <w:r>
        <w:t>Một đội văn nghệ có</w:t>
      </w:r>
      <w:r w:rsidRPr="00935218">
        <w:t xml:space="preserve"> </w:t>
      </w:r>
      <w:r>
        <w:t xml:space="preserve">4 học sinh nam và 5 học sinh nữ. Giáo viên phụ trách đội muốn chọn ra một đội tốp ca gồm ba bạn sao cho có cả bạn nam và bạn nữ cùng tham gia. </w:t>
      </w:r>
    </w:p>
    <w:p w14:paraId="50E497F1" w14:textId="2CF3EAD3" w:rsidR="00E01843" w:rsidRDefault="00E01843" w:rsidP="00E01843">
      <w:pPr>
        <w:jc w:val="both"/>
      </w:pPr>
      <w:r w:rsidRPr="003F3CDE">
        <w:rPr>
          <w:b/>
          <w:bCs/>
          <w:color w:val="0000FF"/>
        </w:rPr>
        <w:t>a)</w:t>
      </w:r>
      <w:r>
        <w:t xml:space="preserve"> Giáo viên phụ trách đội có bao nhiêu cách chọn một đội như vậy?</w:t>
      </w:r>
    </w:p>
    <w:p w14:paraId="6CA5CA38" w14:textId="5955E7FE" w:rsidR="00E01843" w:rsidRDefault="00E01843" w:rsidP="00E01843">
      <w:pPr>
        <w:jc w:val="both"/>
      </w:pPr>
      <w:r w:rsidRPr="003F3CDE">
        <w:rPr>
          <w:b/>
          <w:bCs/>
          <w:color w:val="0000FF"/>
        </w:rPr>
        <w:t>b)</w:t>
      </w:r>
      <w:r>
        <w:t xml:space="preserve"> Tính xác suất của biến cố </w:t>
      </w:r>
      <w:r w:rsidRPr="00935218">
        <w:rPr>
          <w:position w:val="-4"/>
        </w:rPr>
        <w:object w:dxaOrig="279" w:dyaOrig="260" w14:anchorId="496F60E2">
          <v:shape id="_x0000_i1064" type="#_x0000_t75" style="width:13.55pt;height:13.55pt" o:ole="">
            <v:imagedata r:id="rId81" o:title=""/>
          </v:shape>
          <o:OLEObject Type="Embed" ProgID="Equation.DSMT4" ShapeID="_x0000_i1064" DrawAspect="Content" ObjectID="_1709124453" r:id="rId82"/>
        </w:object>
      </w:r>
      <w:r>
        <w:t xml:space="preserve">: “Ba bạn chọn ra có cả nam và nữ”. </w:t>
      </w:r>
    </w:p>
    <w:p w14:paraId="6FBBCAC7" w14:textId="431816A7" w:rsidR="00E01843" w:rsidRDefault="00E01843" w:rsidP="00E01843">
      <w:pPr>
        <w:jc w:val="both"/>
        <w:rPr>
          <w:b/>
          <w:bCs/>
          <w:i/>
          <w:iCs/>
          <w:color w:val="0000FF"/>
        </w:rPr>
      </w:pPr>
      <w:r w:rsidRPr="008952C0">
        <w:rPr>
          <w:b/>
          <w:bCs/>
          <w:i/>
          <w:iCs/>
          <w:color w:val="0000FF"/>
        </w:rPr>
        <w:t>Giải</w:t>
      </w:r>
    </w:p>
    <w:p w14:paraId="6AA60E81" w14:textId="77777777" w:rsidR="00476BB8" w:rsidRDefault="00476BB8" w:rsidP="00476BB8">
      <w:pPr>
        <w:jc w:val="both"/>
      </w:pPr>
      <w:r w:rsidRPr="00E04371">
        <w:rPr>
          <w:b/>
          <w:bCs/>
          <w:color w:val="0000FF"/>
        </w:rPr>
        <w:t>a)</w:t>
      </w:r>
      <w:r>
        <w:t xml:space="preserve"> Khi ba bạn chọn ra có cả nam và nữ thì chỉ có hai khả năng:</w:t>
      </w:r>
    </w:p>
    <w:p w14:paraId="2F74015C" w14:textId="11FF1805" w:rsidR="00476BB8" w:rsidRDefault="00091208" w:rsidP="00476BB8">
      <w:pPr>
        <w:jc w:val="both"/>
      </w:pPr>
      <w:r>
        <w:t xml:space="preserve"> </w:t>
      </w:r>
      <w:r w:rsidR="00476BB8">
        <w:t>- Chọn ra một bạn nam và hai bạn nữ</w:t>
      </w:r>
      <w:r>
        <w:t xml:space="preserve">; </w:t>
      </w:r>
    </w:p>
    <w:p w14:paraId="101403E9" w14:textId="4B2B9822" w:rsidR="00476BB8" w:rsidRDefault="00091208" w:rsidP="00476BB8">
      <w:pPr>
        <w:jc w:val="both"/>
      </w:pPr>
      <w:r>
        <w:t xml:space="preserve"> </w:t>
      </w:r>
      <w:r w:rsidR="00476BB8">
        <w:t>- Chọn ra hai bạn nam và một bạn nữ.</w:t>
      </w:r>
    </w:p>
    <w:p w14:paraId="317DC22D" w14:textId="43E19FAA" w:rsidR="00476BB8" w:rsidRDefault="00476BB8" w:rsidP="00476BB8">
      <w:pPr>
        <w:pStyle w:val="ListParagraph"/>
        <w:numPr>
          <w:ilvl w:val="0"/>
          <w:numId w:val="2"/>
        </w:numPr>
        <w:ind w:left="450" w:hanging="180"/>
        <w:jc w:val="both"/>
      </w:pPr>
      <w:r>
        <w:t>Xét khả năng thứ nhất: Chọn ra một bạn nam và hai bạn nữ.</w:t>
      </w:r>
    </w:p>
    <w:p w14:paraId="41B70C55" w14:textId="5450C3BB" w:rsidR="00476BB8" w:rsidRDefault="00476BB8" w:rsidP="00476BB8">
      <w:pPr>
        <w:pStyle w:val="ListParagraph"/>
        <w:ind w:left="450"/>
        <w:jc w:val="both"/>
      </w:pPr>
      <w:r>
        <w:t>Có 4 cách chọn ra một bạn nam.</w:t>
      </w:r>
    </w:p>
    <w:p w14:paraId="1064E032" w14:textId="5019A624" w:rsidR="00476BB8" w:rsidRDefault="00476BB8" w:rsidP="00CB4BC0">
      <w:pPr>
        <w:pStyle w:val="ListParagraph"/>
        <w:ind w:left="450"/>
        <w:jc w:val="both"/>
      </w:pPr>
      <w:r>
        <w:t>Mỗi lần chọn ra hai bạn nữ cho ta một tổ hợp chập 2 của 5 phần tử. Do đó</w:t>
      </w:r>
      <w:r w:rsidR="00091208">
        <w:t xml:space="preserve">, </w:t>
      </w:r>
      <w:r>
        <w:t>số cách chọn</w:t>
      </w:r>
      <w:r w:rsidR="00CB4BC0">
        <w:t xml:space="preserve"> ra hai bạn nữ là</w:t>
      </w:r>
    </w:p>
    <w:p w14:paraId="08F9935E" w14:textId="1F50B2E4" w:rsidR="00476BB8" w:rsidRDefault="00CB4BC0" w:rsidP="00476BB8">
      <w:pPr>
        <w:jc w:val="center"/>
      </w:pPr>
      <w:r w:rsidRPr="00C11715">
        <w:rPr>
          <w:position w:val="-24"/>
        </w:rPr>
        <w:object w:dxaOrig="2040" w:dyaOrig="620" w14:anchorId="7A4E788F">
          <v:shape id="_x0000_i1065" type="#_x0000_t75" style="width:101.45pt;height:30.85pt" o:ole="">
            <v:imagedata r:id="rId83" o:title=""/>
          </v:shape>
          <o:OLEObject Type="Embed" ProgID="Equation.DSMT4" ShapeID="_x0000_i1065" DrawAspect="Content" ObjectID="_1709124454" r:id="rId84"/>
        </w:object>
      </w:r>
    </w:p>
    <w:p w14:paraId="75EB8DC5" w14:textId="239034E7" w:rsidR="00CB4BC0" w:rsidRDefault="00CB4BC0" w:rsidP="00CB4BC0">
      <w:r>
        <w:t xml:space="preserve">Theo quy tắc nhân ta có số cách chọn ra một bạn nam và hai bạn nữ là </w:t>
      </w:r>
      <w:r w:rsidRPr="00CB4BC0">
        <w:rPr>
          <w:position w:val="-6"/>
        </w:rPr>
        <w:object w:dxaOrig="1140" w:dyaOrig="279" w14:anchorId="15FD46F9">
          <v:shape id="_x0000_i1066" type="#_x0000_t75" style="width:56.55pt;height:14.05pt" o:ole="">
            <v:imagedata r:id="rId85" o:title=""/>
          </v:shape>
          <o:OLEObject Type="Embed" ProgID="Equation.DSMT4" ShapeID="_x0000_i1066" DrawAspect="Content" ObjectID="_1709124455" r:id="rId86"/>
        </w:object>
      </w:r>
    </w:p>
    <w:p w14:paraId="1AC9BEBF" w14:textId="72ABF17E" w:rsidR="00CB4BC0" w:rsidRDefault="00CB4BC0" w:rsidP="00CB4BC0">
      <w:pPr>
        <w:pStyle w:val="ListParagraph"/>
        <w:numPr>
          <w:ilvl w:val="0"/>
          <w:numId w:val="2"/>
        </w:numPr>
        <w:ind w:left="450" w:hanging="180"/>
        <w:jc w:val="both"/>
      </w:pPr>
      <w:r>
        <w:t>Xét khả năng thứ hai: Chọn ra hai bạn nam và một bạn nữ.</w:t>
      </w:r>
    </w:p>
    <w:p w14:paraId="48A7720A" w14:textId="5E080A69" w:rsidR="00CB4BC0" w:rsidRDefault="00CB4BC0" w:rsidP="00CB4BC0">
      <w:pPr>
        <w:pStyle w:val="ListParagraph"/>
        <w:ind w:left="450"/>
        <w:jc w:val="both"/>
      </w:pPr>
      <w:r>
        <w:t>Có 5 cách chọn ra một bạn nữ.</w:t>
      </w:r>
    </w:p>
    <w:p w14:paraId="5ACEBC81" w14:textId="52B6108D" w:rsidR="00CB4BC0" w:rsidRDefault="00CB4BC0" w:rsidP="00CB4BC0">
      <w:pPr>
        <w:pStyle w:val="ListParagraph"/>
        <w:ind w:left="450"/>
        <w:jc w:val="both"/>
      </w:pPr>
      <w:r>
        <w:t>Mỗi lần chọn ra hai bạn nam cho ta một tổ hợp chập 2 của 4 phần tử. Do đó</w:t>
      </w:r>
      <w:r w:rsidR="00091208">
        <w:t xml:space="preserve">, </w:t>
      </w:r>
      <w:r>
        <w:t>số cách chọn ra hai bạn nam là</w:t>
      </w:r>
    </w:p>
    <w:p w14:paraId="482276A8" w14:textId="02BFBD77" w:rsidR="00CB4BC0" w:rsidRDefault="00CB4BC0" w:rsidP="00CB4BC0">
      <w:pPr>
        <w:jc w:val="center"/>
      </w:pPr>
      <w:r w:rsidRPr="00C11715">
        <w:rPr>
          <w:position w:val="-24"/>
        </w:rPr>
        <w:object w:dxaOrig="2140" w:dyaOrig="620" w14:anchorId="0B598BB5">
          <v:shape id="_x0000_i1067" type="#_x0000_t75" style="width:106.6pt;height:30.85pt" o:ole="">
            <v:imagedata r:id="rId87" o:title=""/>
          </v:shape>
          <o:OLEObject Type="Embed" ProgID="Equation.DSMT4" ShapeID="_x0000_i1067" DrawAspect="Content" ObjectID="_1709124456" r:id="rId88"/>
        </w:object>
      </w:r>
    </w:p>
    <w:p w14:paraId="6D2EE40B" w14:textId="5161F3FF" w:rsidR="00CB4BC0" w:rsidRDefault="00CB4BC0" w:rsidP="00CB4BC0">
      <w:r>
        <w:t xml:space="preserve">Theo quy tắc nhân ta có số cách chọn ra hai bạn nam và một bạn nữ là </w:t>
      </w:r>
      <w:r w:rsidRPr="00CB4BC0">
        <w:rPr>
          <w:position w:val="-6"/>
        </w:rPr>
        <w:object w:dxaOrig="1020" w:dyaOrig="279" w14:anchorId="05514B7D">
          <v:shape id="_x0000_i1068" type="#_x0000_t75" style="width:50.5pt;height:14.05pt" o:ole="">
            <v:imagedata r:id="rId89" o:title=""/>
          </v:shape>
          <o:OLEObject Type="Embed" ProgID="Equation.DSMT4" ShapeID="_x0000_i1068" DrawAspect="Content" ObjectID="_1709124457" r:id="rId90"/>
        </w:object>
      </w:r>
    </w:p>
    <w:p w14:paraId="311D9EF0" w14:textId="4F93C925" w:rsidR="00CB4BC0" w:rsidRDefault="00CB4BC0" w:rsidP="00CB4BC0">
      <w:r>
        <w:t>Theo quy tắc cộng</w:t>
      </w:r>
      <w:r w:rsidR="00091208">
        <w:t xml:space="preserve">, </w:t>
      </w:r>
      <w:r>
        <w:t xml:space="preserve">số cách chọn ra một đội tốp ca gồm ba bạn sao cho có cả bạn nam và bạn nữ </w:t>
      </w:r>
      <w:r w:rsidR="00B75F1D">
        <w:t xml:space="preserve">cùng tham gia </w:t>
      </w:r>
      <w:r>
        <w:t xml:space="preserve">là </w:t>
      </w:r>
      <w:r w:rsidR="00B75F1D" w:rsidRPr="00CB4BC0">
        <w:rPr>
          <w:position w:val="-6"/>
        </w:rPr>
        <w:object w:dxaOrig="1240" w:dyaOrig="279" w14:anchorId="19BE35AB">
          <v:shape id="_x0000_i1069" type="#_x0000_t75" style="width:61.7pt;height:14.05pt" o:ole="">
            <v:imagedata r:id="rId91" o:title=""/>
          </v:shape>
          <o:OLEObject Type="Embed" ProgID="Equation.DSMT4" ShapeID="_x0000_i1069" DrawAspect="Content" ObjectID="_1709124458" r:id="rId92"/>
        </w:object>
      </w:r>
      <w:r w:rsidR="00B75F1D">
        <w:t xml:space="preserve"> (cách).</w:t>
      </w:r>
    </w:p>
    <w:p w14:paraId="125F1627" w14:textId="5576DF13" w:rsidR="00E01843" w:rsidRDefault="00B75F1D" w:rsidP="00E01843">
      <w:pPr>
        <w:jc w:val="both"/>
      </w:pPr>
      <w:r w:rsidRPr="003F3CDE">
        <w:rPr>
          <w:b/>
          <w:bCs/>
          <w:color w:val="0000FF"/>
        </w:rPr>
        <w:t>b)</w:t>
      </w:r>
      <w:r>
        <w:t xml:space="preserve"> Mỗi lần chọn ra đồng thời ba học sinh cho ta một tổ hợp chập 3 của 9 phần tử. </w:t>
      </w:r>
      <w:r w:rsidR="00E01843">
        <w:t xml:space="preserve">Do đó không gian mẫu gồm các tổ hợp chập </w:t>
      </w:r>
      <w:r>
        <w:t>3</w:t>
      </w:r>
      <w:r w:rsidR="00E01843">
        <w:t xml:space="preserve"> của </w:t>
      </w:r>
      <w:r>
        <w:t>9</w:t>
      </w:r>
      <w:r w:rsidR="00E01843">
        <w:t xml:space="preserve"> phần tử và</w:t>
      </w:r>
    </w:p>
    <w:p w14:paraId="64E19255" w14:textId="0AC48765" w:rsidR="00E01843" w:rsidRDefault="00E01843" w:rsidP="00E01843">
      <w:pPr>
        <w:jc w:val="center"/>
      </w:pPr>
    </w:p>
    <w:p w14:paraId="308AD302" w14:textId="77777777" w:rsidR="00091208" w:rsidRDefault="00091208" w:rsidP="00E01843">
      <w:pPr>
        <w:jc w:val="center"/>
      </w:pPr>
    </w:p>
    <w:sectPr w:rsidR="00091208" w:rsidSect="00D21077">
      <w:footerReference w:type="default" r:id="rId93"/>
      <w:pgSz w:w="11907" w:h="16840" w:code="9"/>
      <w:pgMar w:top="1134" w:right="1134" w:bottom="1134" w:left="1418" w:header="431" w:footer="431" w:gutter="0"/>
      <w:pgNumType w:start="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FC72" w14:textId="77777777" w:rsidR="000F077F" w:rsidRDefault="000F077F" w:rsidP="0077183B">
      <w:pPr>
        <w:spacing w:after="0" w:line="240" w:lineRule="auto"/>
      </w:pPr>
      <w:r>
        <w:separator/>
      </w:r>
    </w:p>
  </w:endnote>
  <w:endnote w:type="continuationSeparator" w:id="0">
    <w:p w14:paraId="1D8267DC" w14:textId="77777777" w:rsidR="000F077F" w:rsidRDefault="000F077F" w:rsidP="0077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81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52B22" w14:textId="48CBD15B" w:rsidR="000413C3" w:rsidRDefault="000413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601FCD" w14:textId="77777777" w:rsidR="0077183B" w:rsidRDefault="00771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F686" w14:textId="77777777" w:rsidR="000F077F" w:rsidRDefault="000F077F" w:rsidP="0077183B">
      <w:pPr>
        <w:spacing w:after="0" w:line="240" w:lineRule="auto"/>
      </w:pPr>
      <w:r>
        <w:separator/>
      </w:r>
    </w:p>
  </w:footnote>
  <w:footnote w:type="continuationSeparator" w:id="0">
    <w:p w14:paraId="412C20F6" w14:textId="77777777" w:rsidR="000F077F" w:rsidRDefault="000F077F" w:rsidP="0077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408"/>
    <w:multiLevelType w:val="hybridMultilevel"/>
    <w:tmpl w:val="D5F2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48CD"/>
    <w:multiLevelType w:val="hybridMultilevel"/>
    <w:tmpl w:val="51C6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E5CD1"/>
    <w:multiLevelType w:val="hybridMultilevel"/>
    <w:tmpl w:val="1442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0D"/>
    <w:rsid w:val="000068E9"/>
    <w:rsid w:val="00013396"/>
    <w:rsid w:val="000413C3"/>
    <w:rsid w:val="00086698"/>
    <w:rsid w:val="00091208"/>
    <w:rsid w:val="00096D9D"/>
    <w:rsid w:val="000D2E59"/>
    <w:rsid w:val="000F077F"/>
    <w:rsid w:val="00140448"/>
    <w:rsid w:val="001C3720"/>
    <w:rsid w:val="001E21DF"/>
    <w:rsid w:val="001E32A2"/>
    <w:rsid w:val="001F54A8"/>
    <w:rsid w:val="00232D77"/>
    <w:rsid w:val="00252684"/>
    <w:rsid w:val="00277A91"/>
    <w:rsid w:val="002C0136"/>
    <w:rsid w:val="002C1A42"/>
    <w:rsid w:val="002D2D7C"/>
    <w:rsid w:val="002E03D8"/>
    <w:rsid w:val="002F108A"/>
    <w:rsid w:val="002F3A2B"/>
    <w:rsid w:val="002F5431"/>
    <w:rsid w:val="00305E9B"/>
    <w:rsid w:val="00372413"/>
    <w:rsid w:val="003A7469"/>
    <w:rsid w:val="003E31A9"/>
    <w:rsid w:val="003F3CDE"/>
    <w:rsid w:val="003F7899"/>
    <w:rsid w:val="0042589F"/>
    <w:rsid w:val="00436221"/>
    <w:rsid w:val="00476BB8"/>
    <w:rsid w:val="0048546B"/>
    <w:rsid w:val="004960AA"/>
    <w:rsid w:val="004D094D"/>
    <w:rsid w:val="004D64E2"/>
    <w:rsid w:val="00503CB3"/>
    <w:rsid w:val="005114B2"/>
    <w:rsid w:val="0054782C"/>
    <w:rsid w:val="00564D2A"/>
    <w:rsid w:val="005A4998"/>
    <w:rsid w:val="005F142C"/>
    <w:rsid w:val="00604F1A"/>
    <w:rsid w:val="0062484F"/>
    <w:rsid w:val="006477CC"/>
    <w:rsid w:val="006506AC"/>
    <w:rsid w:val="006542F9"/>
    <w:rsid w:val="006818C6"/>
    <w:rsid w:val="006B010C"/>
    <w:rsid w:val="0077183B"/>
    <w:rsid w:val="00786BC6"/>
    <w:rsid w:val="00793C03"/>
    <w:rsid w:val="007B7556"/>
    <w:rsid w:val="007B7E46"/>
    <w:rsid w:val="007E58FC"/>
    <w:rsid w:val="00831A35"/>
    <w:rsid w:val="00840557"/>
    <w:rsid w:val="008447DE"/>
    <w:rsid w:val="00862795"/>
    <w:rsid w:val="008678BC"/>
    <w:rsid w:val="008952C0"/>
    <w:rsid w:val="0089649F"/>
    <w:rsid w:val="008B3C3C"/>
    <w:rsid w:val="008C04C6"/>
    <w:rsid w:val="008E24BE"/>
    <w:rsid w:val="009014FC"/>
    <w:rsid w:val="00935218"/>
    <w:rsid w:val="00935DD1"/>
    <w:rsid w:val="009413F3"/>
    <w:rsid w:val="00941586"/>
    <w:rsid w:val="00944D5A"/>
    <w:rsid w:val="00951395"/>
    <w:rsid w:val="0096513A"/>
    <w:rsid w:val="009963DE"/>
    <w:rsid w:val="009A0BC6"/>
    <w:rsid w:val="009C70D0"/>
    <w:rsid w:val="009D6CF2"/>
    <w:rsid w:val="00A1167B"/>
    <w:rsid w:val="00A12D75"/>
    <w:rsid w:val="00A4438C"/>
    <w:rsid w:val="00A446B2"/>
    <w:rsid w:val="00A93819"/>
    <w:rsid w:val="00AF3BD8"/>
    <w:rsid w:val="00B22883"/>
    <w:rsid w:val="00B359A7"/>
    <w:rsid w:val="00B417F5"/>
    <w:rsid w:val="00B5740D"/>
    <w:rsid w:val="00B75F1D"/>
    <w:rsid w:val="00B869D4"/>
    <w:rsid w:val="00C11715"/>
    <w:rsid w:val="00C84006"/>
    <w:rsid w:val="00C84FF3"/>
    <w:rsid w:val="00C90185"/>
    <w:rsid w:val="00CA1173"/>
    <w:rsid w:val="00CB40A1"/>
    <w:rsid w:val="00CB4BC0"/>
    <w:rsid w:val="00D21077"/>
    <w:rsid w:val="00D441E8"/>
    <w:rsid w:val="00D678C0"/>
    <w:rsid w:val="00D93B34"/>
    <w:rsid w:val="00DF75E5"/>
    <w:rsid w:val="00E01843"/>
    <w:rsid w:val="00E02D77"/>
    <w:rsid w:val="00E04002"/>
    <w:rsid w:val="00E04371"/>
    <w:rsid w:val="00E05F63"/>
    <w:rsid w:val="00E32ECF"/>
    <w:rsid w:val="00E669AD"/>
    <w:rsid w:val="00EB54F2"/>
    <w:rsid w:val="00ED7521"/>
    <w:rsid w:val="00F1101E"/>
    <w:rsid w:val="00F25B5E"/>
    <w:rsid w:val="00F313C6"/>
    <w:rsid w:val="00F47C21"/>
    <w:rsid w:val="00F569B2"/>
    <w:rsid w:val="00F61807"/>
    <w:rsid w:val="00F70FDA"/>
    <w:rsid w:val="00F73EE7"/>
    <w:rsid w:val="00F75FB4"/>
    <w:rsid w:val="00FA4878"/>
    <w:rsid w:val="00FB033D"/>
    <w:rsid w:val="00FB10DB"/>
    <w:rsid w:val="00FD408C"/>
    <w:rsid w:val="00FE266B"/>
    <w:rsid w:val="00FE6E99"/>
    <w:rsid w:val="00FF64E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08D4"/>
  <w15:chartTrackingRefBased/>
  <w15:docId w15:val="{DD1AF240-F1B6-4246-814A-3A97CDDF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5740D"/>
    <w:pPr>
      <w:tabs>
        <w:tab w:val="center" w:pos="4680"/>
        <w:tab w:val="right" w:pos="9360"/>
      </w:tabs>
    </w:pPr>
    <w:rPr>
      <w:color w:val="008000"/>
    </w:rPr>
  </w:style>
  <w:style w:type="character" w:customStyle="1" w:styleId="MTDisplayEquationChar">
    <w:name w:val="MTDisplayEquation Char"/>
    <w:basedOn w:val="DefaultParagraphFont"/>
    <w:link w:val="MTDisplayEquation"/>
    <w:rsid w:val="00B5740D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3B"/>
  </w:style>
  <w:style w:type="paragraph" w:styleId="Footer">
    <w:name w:val="footer"/>
    <w:basedOn w:val="Normal"/>
    <w:link w:val="Foot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3B"/>
  </w:style>
  <w:style w:type="paragraph" w:styleId="ListParagraph">
    <w:name w:val="List Paragraph"/>
    <w:basedOn w:val="Normal"/>
    <w:uiPriority w:val="34"/>
    <w:qFormat/>
    <w:rsid w:val="004258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2022-03-12T13:17:00Z</dcterms:created>
  <dcterms:modified xsi:type="dcterms:W3CDTF">2022-03-18T08:59:00Z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