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71" w:rsidRPr="000E3E69" w:rsidRDefault="00163A71" w:rsidP="00163A71">
      <w:pPr>
        <w:jc w:val="center"/>
        <w:rPr>
          <w:sz w:val="26"/>
          <w:szCs w:val="26"/>
          <w:lang w:val="pt-BR"/>
        </w:rPr>
      </w:pPr>
      <w:r w:rsidRPr="000E3E69">
        <w:rPr>
          <w:sz w:val="26"/>
          <w:szCs w:val="26"/>
          <w:lang w:val="pt-BR"/>
        </w:rPr>
        <w:t>Vũ Thị Huệ, THCS Kênh Giang, Thủy Nguyên</w:t>
      </w:r>
    </w:p>
    <w:p w:rsidR="00D42C7D" w:rsidRDefault="00D42C7D" w:rsidP="00D42C7D">
      <w:pPr>
        <w:jc w:val="center"/>
        <w:rPr>
          <w:b/>
          <w:lang w:val="pt-BR"/>
        </w:rPr>
      </w:pPr>
    </w:p>
    <w:p w:rsidR="00D42C7D" w:rsidRDefault="00163A71" w:rsidP="00163A71">
      <w:pPr>
        <w:pStyle w:val="ListParagraph"/>
        <w:jc w:val="center"/>
        <w:outlineLvl w:val="0"/>
        <w:rPr>
          <w:b/>
          <w:lang w:val="pt-BR"/>
        </w:rPr>
      </w:pPr>
      <w:r w:rsidRPr="00513E99">
        <w:rPr>
          <w:b/>
          <w:lang w:val="pt-BR"/>
        </w:rPr>
        <w:t>CAUHOI</w:t>
      </w:r>
    </w:p>
    <w:p w:rsidR="00FC2CB4" w:rsidRPr="00FC2CB4" w:rsidRDefault="00FC2CB4" w:rsidP="00FC2CB4">
      <w:pPr>
        <w:jc w:val="both"/>
        <w:rPr>
          <w:rFonts w:ascii="13" w:hAnsi="13"/>
          <w:i/>
          <w:color w:val="000000"/>
          <w:sz w:val="26"/>
          <w:szCs w:val="26"/>
          <w:u w:val="single"/>
          <w:lang w:val="pl-PL" w:eastAsia="zh-TW"/>
        </w:rPr>
      </w:pPr>
      <w:r w:rsidRPr="00FC2CB4">
        <w:rPr>
          <w:rFonts w:ascii="13" w:hAnsi="13"/>
          <w:color w:val="000000"/>
          <w:sz w:val="26"/>
          <w:szCs w:val="26"/>
          <w:u w:val="single"/>
          <w:lang w:val="pl-PL"/>
        </w:rPr>
        <w:t>Bài 4</w:t>
      </w:r>
      <w:r w:rsidRPr="00FC2CB4">
        <w:rPr>
          <w:rFonts w:ascii="13" w:hAnsi="13"/>
          <w:color w:val="000000"/>
          <w:sz w:val="26"/>
          <w:szCs w:val="26"/>
          <w:lang w:val="pl-PL"/>
        </w:rPr>
        <w:t>.</w:t>
      </w:r>
      <w:r w:rsidRPr="00FC2CB4">
        <w:rPr>
          <w:rFonts w:ascii="13" w:hAnsi="13"/>
          <w:color w:val="000000"/>
          <w:sz w:val="26"/>
          <w:szCs w:val="26"/>
          <w:lang w:val="pl-PL" w:eastAsia="zh-TW"/>
        </w:rPr>
        <w:t xml:space="preserve"> </w:t>
      </w:r>
      <w:r w:rsidRPr="00FC2CB4">
        <w:rPr>
          <w:rFonts w:ascii="13" w:hAnsi="13"/>
          <w:color w:val="000000"/>
          <w:sz w:val="26"/>
          <w:szCs w:val="26"/>
          <w:lang w:val="pl-PL"/>
        </w:rPr>
        <w:t>(3</w:t>
      </w:r>
      <w:r w:rsidRPr="00FC2CB4">
        <w:rPr>
          <w:rFonts w:ascii="13" w:hAnsi="13"/>
          <w:color w:val="000000"/>
          <w:sz w:val="26"/>
          <w:szCs w:val="26"/>
          <w:lang w:val="pl-PL" w:eastAsia="zh-TW"/>
        </w:rPr>
        <w:t>,0</w:t>
      </w:r>
      <w:r w:rsidRPr="00FC2CB4">
        <w:rPr>
          <w:rFonts w:ascii="13" w:hAnsi="13"/>
          <w:color w:val="000000"/>
          <w:sz w:val="26"/>
          <w:szCs w:val="26"/>
          <w:lang w:val="pl-PL"/>
        </w:rPr>
        <w:t xml:space="preserve"> điểm)</w:t>
      </w:r>
      <w:r w:rsidRPr="00FC2CB4">
        <w:rPr>
          <w:rFonts w:ascii="13" w:hAnsi="13"/>
          <w:i/>
          <w:color w:val="000000"/>
          <w:sz w:val="26"/>
          <w:szCs w:val="26"/>
          <w:u w:val="single"/>
          <w:lang w:val="pl-PL" w:eastAsia="zh-TW"/>
        </w:rPr>
        <w:t xml:space="preserve"> </w:t>
      </w:r>
    </w:p>
    <w:p w:rsidR="00163A71" w:rsidRPr="00FC2CB4" w:rsidRDefault="00163A71" w:rsidP="00163A71">
      <w:pPr>
        <w:pStyle w:val="ListParagraph"/>
        <w:jc w:val="center"/>
        <w:outlineLvl w:val="0"/>
        <w:rPr>
          <w:sz w:val="20"/>
        </w:rPr>
      </w:pPr>
    </w:p>
    <w:p w:rsidR="00D42C7D" w:rsidRPr="007E2EB7" w:rsidRDefault="00055C12" w:rsidP="00D42C7D">
      <w:pPr>
        <w:tabs>
          <w:tab w:val="left" w:pos="560"/>
        </w:tabs>
        <w:rPr>
          <w:color w:val="000000"/>
          <w:sz w:val="26"/>
          <w:szCs w:val="26"/>
          <w:lang w:val="pl-PL"/>
        </w:rPr>
      </w:pPr>
      <w:r>
        <w:rPr>
          <w:color w:val="000000"/>
          <w:sz w:val="26"/>
          <w:szCs w:val="26"/>
          <w:lang w:val="pl-PL"/>
        </w:rPr>
        <w:t xml:space="preserve">1. </w:t>
      </w:r>
      <w:r w:rsidR="00D42C7D" w:rsidRPr="007E2EB7">
        <w:rPr>
          <w:color w:val="000000"/>
          <w:sz w:val="26"/>
          <w:szCs w:val="26"/>
          <w:lang w:val="pl-PL"/>
        </w:rPr>
        <w:t>Cho đường tròn (O) với dây AB cố định và một điểm A thay đổi vị trí trên cung lớn BC sao cho AC &gt; AB và AC &gt; BC. Gọi D là điểm chính giữa của cung nhỏ BC. Các tiếp tuyến của đường tròn tại D và C cắt nhau tại E. Gọi P, Q lần lượt là giao điểm của các cặp đường thẳng AB và CD, AD và CE.</w:t>
      </w:r>
    </w:p>
    <w:p w:rsidR="00D42C7D" w:rsidRPr="007E2EB7" w:rsidRDefault="00D42C7D" w:rsidP="00D42C7D">
      <w:pPr>
        <w:tabs>
          <w:tab w:val="left" w:pos="1400"/>
        </w:tabs>
        <w:ind w:left="560"/>
        <w:rPr>
          <w:color w:val="000000"/>
          <w:sz w:val="26"/>
          <w:szCs w:val="26"/>
          <w:lang w:val="pl-PL"/>
        </w:rPr>
      </w:pPr>
      <w:r w:rsidRPr="007E2EB7">
        <w:rPr>
          <w:color w:val="000000"/>
          <w:sz w:val="26"/>
          <w:szCs w:val="26"/>
          <w:lang w:val="pl-PL"/>
        </w:rPr>
        <w:t>a) Chứng minh rằng DE // BC</w:t>
      </w:r>
    </w:p>
    <w:p w:rsidR="00D42C7D" w:rsidRPr="007E2EB7" w:rsidRDefault="00D42C7D" w:rsidP="00D42C7D">
      <w:pPr>
        <w:tabs>
          <w:tab w:val="left" w:pos="1400"/>
        </w:tabs>
        <w:ind w:left="560"/>
        <w:rPr>
          <w:color w:val="000000"/>
          <w:sz w:val="26"/>
          <w:szCs w:val="26"/>
          <w:lang w:val="pl-PL"/>
        </w:rPr>
      </w:pPr>
      <w:r w:rsidRPr="007E2EB7">
        <w:rPr>
          <w:color w:val="000000"/>
          <w:sz w:val="26"/>
          <w:szCs w:val="26"/>
          <w:lang w:val="pl-PL"/>
        </w:rPr>
        <w:t>b) Chứng minh tứ giác PACQ nội tiếp</w:t>
      </w:r>
    </w:p>
    <w:p w:rsidR="00D42C7D" w:rsidRPr="007E2EB7" w:rsidRDefault="00D42C7D" w:rsidP="00D42C7D">
      <w:pPr>
        <w:tabs>
          <w:tab w:val="left" w:pos="1400"/>
        </w:tabs>
        <w:ind w:left="560"/>
        <w:rPr>
          <w:color w:val="000000"/>
          <w:sz w:val="26"/>
          <w:szCs w:val="26"/>
          <w:lang w:val="pl-PL"/>
        </w:rPr>
      </w:pPr>
      <w:r w:rsidRPr="007E2EB7">
        <w:rPr>
          <w:color w:val="000000"/>
          <w:sz w:val="26"/>
          <w:szCs w:val="26"/>
          <w:lang w:val="pl-PL"/>
        </w:rPr>
        <w:t>c) Gọi giao điểm của các dây AD và BC là F. Chứng minh hệ thức:</w:t>
      </w:r>
    </w:p>
    <w:p w:rsidR="00055C12" w:rsidRDefault="00D42C7D" w:rsidP="00055C12">
      <w:pPr>
        <w:pStyle w:val="ListParagraph"/>
        <w:outlineLvl w:val="0"/>
        <w:rPr>
          <w:b/>
          <w:lang w:val="pt-BR"/>
        </w:rPr>
      </w:pPr>
      <w:r w:rsidRPr="007E2EB7">
        <w:rPr>
          <w:color w:val="000000"/>
          <w:sz w:val="26"/>
          <w:szCs w:val="26"/>
          <w:lang w:val="pl-PL"/>
        </w:rPr>
        <w:t xml:space="preserve">                     </w:t>
      </w:r>
      <w:r w:rsidRPr="00150E7F">
        <w:rPr>
          <w:color w:val="000000"/>
          <w:position w:val="-28"/>
          <w:sz w:val="26"/>
          <w:szCs w:val="26"/>
          <w:lang w:val="pt-BR"/>
        </w:rPr>
        <w:object w:dxaOrig="1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5pt;height:32.95pt" o:ole="">
            <v:imagedata r:id="rId5" o:title=""/>
          </v:shape>
          <o:OLEObject Type="Embed" ProgID="Equation.DSMT4" ShapeID="_x0000_i1025" DrawAspect="Content" ObjectID="_1550773364" r:id="rId6"/>
        </w:object>
      </w:r>
      <w:r w:rsidRPr="000D157A">
        <w:rPr>
          <w:b/>
          <w:lang w:val="pt-BR"/>
        </w:rPr>
        <w:t xml:space="preserve"> </w:t>
      </w:r>
    </w:p>
    <w:p w:rsidR="00055C12" w:rsidRPr="00055C12" w:rsidRDefault="00055C12" w:rsidP="00055C12">
      <w:pPr>
        <w:outlineLvl w:val="0"/>
        <w:rPr>
          <w:b/>
          <w:lang w:val="pt-BR"/>
        </w:rPr>
      </w:pPr>
      <w:bookmarkStart w:id="0" w:name="_GoBack"/>
      <w:bookmarkEnd w:id="0"/>
      <w:r w:rsidRPr="00055C12">
        <w:rPr>
          <w:rFonts w:ascii="13" w:hAnsi="13"/>
          <w:lang w:val="fr-FR"/>
        </w:rPr>
        <w:t>2.Một hình trụ  có diện tích đáy là 28,26cm</w:t>
      </w:r>
      <w:r w:rsidRPr="00055C12">
        <w:rPr>
          <w:rFonts w:ascii="13" w:hAnsi="13"/>
          <w:vertAlign w:val="superscript"/>
          <w:lang w:val="fr-FR"/>
        </w:rPr>
        <w:t>2</w:t>
      </w:r>
      <w:r w:rsidRPr="00055C12">
        <w:rPr>
          <w:rFonts w:ascii="13" w:hAnsi="13"/>
          <w:lang w:val="fr-FR"/>
        </w:rPr>
        <w:t xml:space="preserve">, chiều cao là 2cm. Tính diện tích xung quanh của hình trụ. </w:t>
      </w:r>
    </w:p>
    <w:p w:rsidR="00055C12" w:rsidRDefault="00055C12" w:rsidP="00D42C7D">
      <w:pPr>
        <w:pStyle w:val="ListParagraph"/>
        <w:outlineLvl w:val="0"/>
        <w:rPr>
          <w:b/>
          <w:lang w:val="pt-BR"/>
        </w:rPr>
      </w:pPr>
    </w:p>
    <w:p w:rsidR="00D42C7D" w:rsidRDefault="00D42C7D" w:rsidP="00D42C7D">
      <w:pPr>
        <w:pStyle w:val="ListParagraph"/>
        <w:outlineLvl w:val="0"/>
      </w:pPr>
      <w:r>
        <w:rPr>
          <w:b/>
          <w:lang w:val="pt-BR"/>
        </w:rPr>
        <w:t xml:space="preserve">                                                   </w:t>
      </w:r>
      <w:r w:rsidR="00FC2CB4">
        <w:rPr>
          <w:b/>
          <w:lang w:val="pt-BR"/>
        </w:rPr>
        <w:t>D</w:t>
      </w:r>
      <w:r>
        <w:rPr>
          <w:b/>
          <w:lang w:val="pt-BR"/>
        </w:rPr>
        <w:t>APAN</w:t>
      </w:r>
    </w:p>
    <w:p w:rsidR="00D42C7D" w:rsidRPr="00150E7F" w:rsidRDefault="00D42C7D" w:rsidP="00D42C7D">
      <w:pPr>
        <w:tabs>
          <w:tab w:val="left" w:pos="1400"/>
        </w:tabs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             </w:t>
      </w:r>
    </w:p>
    <w:p w:rsidR="00D42C7D" w:rsidRPr="00025FF2" w:rsidRDefault="00D42C7D" w:rsidP="00D42C7D">
      <w:pPr>
        <w:tabs>
          <w:tab w:val="left" w:pos="6880"/>
        </w:tabs>
        <w:rPr>
          <w:color w:val="000000"/>
          <w:sz w:val="26"/>
          <w:szCs w:val="26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D42C7D" w:rsidTr="00073A7B">
        <w:trPr>
          <w:trHeight w:val="3458"/>
        </w:trPr>
        <w:tc>
          <w:tcPr>
            <w:tcW w:w="9634" w:type="dxa"/>
            <w:shd w:val="clear" w:color="auto" w:fill="auto"/>
          </w:tcPr>
          <w:p w:rsidR="00D42C7D" w:rsidRDefault="00D42C7D" w:rsidP="002C31C1">
            <w:pPr>
              <w:rPr>
                <w:sz w:val="26"/>
                <w:szCs w:val="26"/>
                <w:lang w:val="es-ES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29FC546" wp14:editId="465FC354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-1446530</wp:posOffset>
                  </wp:positionV>
                  <wp:extent cx="1820545" cy="2177415"/>
                  <wp:effectExtent l="0" t="0" r="0" b="0"/>
                  <wp:wrapThrough wrapText="bothSides">
                    <wp:wrapPolygon edited="0">
                      <wp:start x="8589" y="945"/>
                      <wp:lineTo x="5877" y="4346"/>
                      <wp:lineTo x="4294" y="7181"/>
                      <wp:lineTo x="4294" y="13417"/>
                      <wp:lineTo x="3164" y="16441"/>
                      <wp:lineTo x="904" y="19465"/>
                      <wp:lineTo x="904" y="20220"/>
                      <wp:lineTo x="2034" y="20220"/>
                      <wp:lineTo x="14917" y="19843"/>
                      <wp:lineTo x="15143" y="16441"/>
                      <wp:lineTo x="16725" y="16441"/>
                      <wp:lineTo x="17856" y="14929"/>
                      <wp:lineTo x="17630" y="13417"/>
                      <wp:lineTo x="19212" y="13417"/>
                      <wp:lineTo x="20116" y="11906"/>
                      <wp:lineTo x="20116" y="7370"/>
                      <wp:lineTo x="18760" y="4535"/>
                      <wp:lineTo x="18760" y="3591"/>
                      <wp:lineTo x="14013" y="1890"/>
                      <wp:lineTo x="9719" y="945"/>
                      <wp:lineTo x="8589" y="945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2177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31C1">
              <w:rPr>
                <w:sz w:val="26"/>
                <w:szCs w:val="26"/>
                <w:lang w:val="es-ES"/>
              </w:rPr>
              <w:t>Vẽ hình đúng cho ph</w:t>
            </w:r>
            <w:r>
              <w:rPr>
                <w:sz w:val="26"/>
                <w:szCs w:val="26"/>
                <w:lang w:val="es-ES"/>
              </w:rPr>
              <w:t>ần a</w:t>
            </w:r>
            <w:r w:rsidR="000D6F15">
              <w:rPr>
                <w:sz w:val="26"/>
                <w:szCs w:val="26"/>
                <w:lang w:val="es-ES"/>
              </w:rPr>
              <w:t>: o,25đ</w:t>
            </w:r>
          </w:p>
        </w:tc>
      </w:tr>
      <w:tr w:rsidR="00D42C7D" w:rsidTr="00073A7B">
        <w:trPr>
          <w:trHeight w:val="988"/>
        </w:trPr>
        <w:tc>
          <w:tcPr>
            <w:tcW w:w="9634" w:type="dxa"/>
            <w:shd w:val="clear" w:color="auto" w:fill="auto"/>
          </w:tcPr>
          <w:p w:rsidR="00D42C7D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PMingLiU"/>
                <w:color w:val="000000"/>
                <w:sz w:val="26"/>
                <w:szCs w:val="26"/>
                <w:lang w:eastAsia="zh-TW"/>
              </w:rPr>
              <w:t xml:space="preserve">a. </w:t>
            </w:r>
          </w:p>
          <w:p w:rsidR="00D42C7D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  <w:lang w:eastAsia="zh-TW"/>
              </w:rPr>
            </w:pPr>
            <w:r>
              <w:t xml:space="preserve"> </w:t>
            </w:r>
            <w:r w:rsidRPr="00277200">
              <w:rPr>
                <w:position w:val="-6"/>
              </w:rPr>
              <w:object w:dxaOrig="1320" w:dyaOrig="360">
                <v:shape id="_x0000_i1026" type="#_x0000_t75" style="width:65.95pt;height:17.5pt" o:ole="">
                  <v:imagedata r:id="rId8" o:title=""/>
                </v:shape>
                <o:OLEObject Type="Embed" ProgID="Equation.DSMT4" ShapeID="_x0000_i1026" DrawAspect="Content" ObjectID="_1550773365" r:id="rId9"/>
              </w:object>
            </w:r>
            <w:r>
              <w:t xml:space="preserve"> ( 2 góc ntiếp cùng chắn một cung)                                              0,25đ</w:t>
            </w:r>
          </w:p>
          <w:p w:rsidR="00D42C7D" w:rsidRDefault="00D42C7D" w:rsidP="00CF2863">
            <w:pPr>
              <w:tabs>
                <w:tab w:val="left" w:pos="1290"/>
              </w:tabs>
            </w:pPr>
            <w:r>
              <w:rPr>
                <w:rFonts w:eastAsia="PMingLiU"/>
                <w:color w:val="000000"/>
                <w:sz w:val="26"/>
                <w:szCs w:val="26"/>
                <w:lang w:eastAsia="zh-TW"/>
              </w:rPr>
              <w:t xml:space="preserve"> </w:t>
            </w:r>
            <w:r>
              <w:t xml:space="preserve"> </w:t>
            </w:r>
            <w:r w:rsidRPr="00277200">
              <w:rPr>
                <w:position w:val="-6"/>
              </w:rPr>
              <w:object w:dxaOrig="1320" w:dyaOrig="360">
                <v:shape id="_x0000_i1027" type="#_x0000_t75" style="width:65.95pt;height:17.5pt" o:ole="">
                  <v:imagedata r:id="rId10" o:title=""/>
                </v:shape>
                <o:OLEObject Type="Embed" ProgID="Equation.DSMT4" ShapeID="_x0000_i1027" DrawAspect="Content" ObjectID="_1550773366" r:id="rId11"/>
              </w:object>
            </w:r>
            <w:r>
              <w:t xml:space="preserve"> ( 2 góc nội tiếp chắn 2 cung bằng nhau)                                    0,25đ</w:t>
            </w:r>
          </w:p>
          <w:p w:rsidR="00D42C7D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</w:rPr>
            </w:pPr>
            <w:r>
              <w:rPr>
                <w:rFonts w:eastAsia="PMingLiU"/>
                <w:color w:val="000000"/>
                <w:sz w:val="26"/>
                <w:szCs w:val="26"/>
              </w:rPr>
              <w:sym w:font="Symbol" w:char="00DE"/>
            </w:r>
            <w:r>
              <w:rPr>
                <w:rFonts w:eastAsia="PMingLiU"/>
                <w:color w:val="000000"/>
                <w:position w:val="-6"/>
                <w:sz w:val="26"/>
                <w:szCs w:val="26"/>
              </w:rPr>
              <w:object w:dxaOrig="1320" w:dyaOrig="360">
                <v:shape id="_x0000_i1028" type="#_x0000_t75" style="width:65.95pt;height:17.5pt" o:ole="">
                  <v:imagedata r:id="rId12" o:title=""/>
                </v:shape>
                <o:OLEObject Type="Embed" ProgID="Equation.DSMT4" ShapeID="_x0000_i1028" DrawAspect="Content" ObjectID="_1550773367" r:id="rId13"/>
              </w:object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0,25đ</w:t>
            </w:r>
          </w:p>
          <w:p w:rsidR="00D42C7D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</w:rPr>
            </w:pPr>
            <w:r>
              <w:rPr>
                <w:rFonts w:eastAsia="PMingLiU"/>
                <w:color w:val="000000"/>
                <w:sz w:val="26"/>
                <w:szCs w:val="26"/>
              </w:rPr>
              <w:sym w:font="Symbol" w:char="00DE"/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DE // BC (hai góc so le trong bằng nhau)                                                           0,25đ</w:t>
            </w:r>
          </w:p>
        </w:tc>
      </w:tr>
      <w:tr w:rsidR="00D42C7D" w:rsidRPr="007212D5" w:rsidTr="00073A7B">
        <w:trPr>
          <w:trHeight w:val="145"/>
        </w:trPr>
        <w:tc>
          <w:tcPr>
            <w:tcW w:w="9634" w:type="dxa"/>
            <w:shd w:val="clear" w:color="auto" w:fill="auto"/>
          </w:tcPr>
          <w:p w:rsidR="00D42C7D" w:rsidRPr="007212D5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</w:rPr>
            </w:pPr>
            <w:r w:rsidRPr="007212D5">
              <w:rPr>
                <w:rFonts w:eastAsia="PMingLiU"/>
                <w:color w:val="000000"/>
                <w:sz w:val="26"/>
                <w:szCs w:val="26"/>
              </w:rPr>
              <w:t xml:space="preserve">b.  </w:t>
            </w:r>
            <w:r w:rsidRPr="007212D5">
              <w:rPr>
                <w:rFonts w:eastAsia="PMingLiU"/>
                <w:color w:val="000000"/>
                <w:position w:val="-10"/>
                <w:sz w:val="26"/>
                <w:szCs w:val="26"/>
              </w:rPr>
              <w:object w:dxaOrig="1280" w:dyaOrig="400">
                <v:shape id="_x0000_i1029" type="#_x0000_t75" style="width:63.95pt;height:20.2pt" o:ole="">
                  <v:imagedata r:id="rId14" o:title=""/>
                </v:shape>
                <o:OLEObject Type="Embed" ProgID="Equation.DSMT4" ShapeID="_x0000_i1029" DrawAspect="Content" ObjectID="_1550773368" r:id="rId15"/>
              </w:object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t xml:space="preserve"> (Góc nội tiếp và góc tạo bởi tia tiếp tuyến và dây cung chắn hai cung bằng nhau BD = DC)</w:t>
            </w:r>
            <w:r w:rsidR="009D1FCA">
              <w:rPr>
                <w:rFonts w:eastAsia="PMingLiU"/>
                <w:color w:val="000000"/>
                <w:sz w:val="26"/>
                <w:szCs w:val="26"/>
              </w:rPr>
              <w:t>.</w:t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="00FC2CB4">
              <w:rPr>
                <w:rFonts w:eastAsia="PMingLiU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0,25đ</w:t>
            </w:r>
          </w:p>
          <w:p w:rsidR="00D42C7D" w:rsidRPr="007212D5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</w:rPr>
            </w:pP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DE"/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t xml:space="preserve">  A, C cùng nhìn đoạn thẳng PQ dưới một góc không đổi.</w:t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                              </w:t>
            </w:r>
            <w:r w:rsidR="00FC2CB4">
              <w:rPr>
                <w:rFonts w:eastAsia="PMingLiU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0,25đ</w:t>
            </w:r>
          </w:p>
          <w:p w:rsidR="00D42C7D" w:rsidRPr="007212D5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</w:rPr>
            </w:pPr>
            <w:r w:rsidRPr="007212D5">
              <w:rPr>
                <w:rFonts w:eastAsia="PMingLiU"/>
                <w:color w:val="000000"/>
                <w:sz w:val="26"/>
                <w:szCs w:val="26"/>
              </w:rPr>
              <w:t>Mà: A, C cùng thuộc nửa mặt phẳng bờ PQ</w:t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                              </w:t>
            </w:r>
          </w:p>
          <w:p w:rsidR="000D6F15" w:rsidRDefault="00D42C7D" w:rsidP="000D6F15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</w:rPr>
            </w:pPr>
            <w:r w:rsidRPr="007212D5">
              <w:rPr>
                <w:rFonts w:eastAsia="PMingLiU"/>
                <w:color w:val="000000"/>
                <w:sz w:val="26"/>
                <w:szCs w:val="26"/>
              </w:rPr>
              <w:t>Do đó P, A, C, Q cùng thuộc một đường tròn</w:t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                                                       </w:t>
            </w:r>
            <w:r w:rsidR="00FC2CB4">
              <w:rPr>
                <w:rFonts w:eastAsia="PMingLiU"/>
                <w:color w:val="000000"/>
                <w:sz w:val="26"/>
                <w:szCs w:val="26"/>
              </w:rPr>
              <w:t xml:space="preserve"> </w:t>
            </w:r>
            <w:r w:rsidR="000D6F15">
              <w:rPr>
                <w:rFonts w:eastAsia="PMingLiU"/>
                <w:color w:val="000000"/>
                <w:sz w:val="26"/>
                <w:szCs w:val="26"/>
              </w:rPr>
              <w:t xml:space="preserve"> </w:t>
            </w:r>
          </w:p>
          <w:p w:rsidR="00D42C7D" w:rsidRPr="007212D5" w:rsidRDefault="00D42C7D" w:rsidP="000D6F15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</w:rPr>
            </w:pP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DE"/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t xml:space="preserve">  Tứ giác PACQ nội tiếp.</w:t>
            </w:r>
            <w:r>
              <w:rPr>
                <w:rFonts w:eastAsia="PMingLiU"/>
                <w:color w:val="000000"/>
                <w:sz w:val="26"/>
                <w:szCs w:val="26"/>
              </w:rPr>
              <w:t xml:space="preserve">                                                                                       0,25đ</w:t>
            </w:r>
          </w:p>
        </w:tc>
      </w:tr>
      <w:tr w:rsidR="00D42C7D" w:rsidRPr="007212D5" w:rsidTr="00073A7B">
        <w:trPr>
          <w:trHeight w:val="145"/>
        </w:trPr>
        <w:tc>
          <w:tcPr>
            <w:tcW w:w="9634" w:type="dxa"/>
            <w:shd w:val="clear" w:color="auto" w:fill="auto"/>
          </w:tcPr>
          <w:p w:rsidR="00D42C7D" w:rsidRPr="007E2EB7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  <w:lang w:val="fr-FR"/>
              </w:rPr>
            </w:pP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c) Xét </w:t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44"/>
            </w: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>CFQ, có DE // CF</w:t>
            </w:r>
          </w:p>
          <w:p w:rsidR="00D42C7D" w:rsidRPr="007E2EB7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  <w:lang w:val="fr-FR"/>
              </w:rPr>
            </w:pP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Áp dụng hệ quả định lí Ta-lét: </w:t>
            </w:r>
            <w:r w:rsidRPr="007212D5">
              <w:rPr>
                <w:rFonts w:eastAsia="PMingLiU"/>
                <w:color w:val="000000"/>
                <w:position w:val="-28"/>
                <w:sz w:val="26"/>
                <w:szCs w:val="26"/>
                <w:lang w:val="pt-BR"/>
              </w:rPr>
              <w:object w:dxaOrig="1060" w:dyaOrig="660">
                <v:shape id="_x0000_i1030" type="#_x0000_t75" style="width:53.15pt;height:32.95pt" o:ole="">
                  <v:imagedata r:id="rId16" o:title=""/>
                </v:shape>
                <o:OLEObject Type="Embed" ProgID="Equation.DSMT4" ShapeID="_x0000_i1030" DrawAspect="Content" ObjectID="_1550773369" r:id="rId17"/>
              </w:object>
            </w: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                                                              0,25đ</w:t>
            </w:r>
          </w:p>
          <w:p w:rsidR="00D42C7D" w:rsidRPr="00B610D9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  <w:lang w:val="fr-FR"/>
              </w:rPr>
            </w:pP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</w:t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DE"/>
            </w:r>
            <w:r w:rsidRPr="00B610D9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 </w:t>
            </w:r>
            <w:r w:rsidRPr="007212D5">
              <w:rPr>
                <w:rFonts w:eastAsia="PMingLiU"/>
                <w:color w:val="000000"/>
                <w:position w:val="-28"/>
                <w:sz w:val="26"/>
                <w:szCs w:val="26"/>
                <w:lang w:val="pt-BR"/>
              </w:rPr>
              <w:object w:dxaOrig="1579" w:dyaOrig="660">
                <v:shape id="_x0000_i1031" type="#_x0000_t75" style="width:78.75pt;height:32.95pt" o:ole="">
                  <v:imagedata r:id="rId18" o:title=""/>
                </v:shape>
                <o:OLEObject Type="Embed" ProgID="Equation.DSMT4" ShapeID="_x0000_i1031" DrawAspect="Content" ObjectID="_1550773370" r:id="rId19"/>
              </w:object>
            </w:r>
            <w:r w:rsidRPr="00B610D9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 (DE = CE; QE = CQ - CE)</w:t>
            </w:r>
          </w:p>
          <w:p w:rsidR="00D42C7D" w:rsidRPr="007E2EB7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  <w:lang w:val="fr-FR"/>
              </w:rPr>
            </w:pPr>
            <w:r w:rsidRPr="00B610D9">
              <w:rPr>
                <w:rFonts w:eastAsia="PMingLiU"/>
                <w:color w:val="000000"/>
                <w:sz w:val="26"/>
                <w:szCs w:val="26"/>
                <w:lang w:val="fr-FR"/>
              </w:rPr>
              <w:lastRenderedPageBreak/>
              <w:t xml:space="preserve"> </w:t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DE"/>
            </w: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>CF(</w:t>
            </w:r>
            <w:proofErr w:type="gramEnd"/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CQ - CE) = CE.CQ </w:t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DE"/>
            </w: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 CF.CQ - CF.CE = CE.CQ</w:t>
            </w:r>
            <w:r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                                      0,25đ</w:t>
            </w:r>
          </w:p>
          <w:p w:rsidR="00D42C7D" w:rsidRPr="007E2EB7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  <w:lang w:val="fr-FR"/>
              </w:rPr>
            </w:pP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</w:t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DE"/>
            </w: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CF.CQ = CF.CE + CE.CQ  </w:t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DE"/>
            </w: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CF.CQ = CE</w:t>
            </w:r>
            <w:proofErr w:type="gramStart"/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>.(</w:t>
            </w:r>
            <w:proofErr w:type="gramEnd"/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>CF+ CQ)</w:t>
            </w:r>
            <w:r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                                    0,25đ</w:t>
            </w:r>
          </w:p>
          <w:p w:rsidR="00D42C7D" w:rsidRPr="007212D5" w:rsidRDefault="00D42C7D" w:rsidP="00CF2863">
            <w:pPr>
              <w:tabs>
                <w:tab w:val="left" w:pos="1290"/>
              </w:tabs>
              <w:rPr>
                <w:rFonts w:eastAsia="PMingLiU"/>
                <w:color w:val="000000"/>
                <w:sz w:val="26"/>
                <w:szCs w:val="26"/>
              </w:rPr>
            </w:pPr>
            <w:r w:rsidRPr="007E2EB7">
              <w:rPr>
                <w:rFonts w:eastAsia="PMingLiU"/>
                <w:color w:val="000000"/>
                <w:sz w:val="26"/>
                <w:szCs w:val="26"/>
                <w:lang w:val="fr-FR"/>
              </w:rPr>
              <w:t xml:space="preserve"> </w:t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sym w:font="Symbol" w:char="F0DE"/>
            </w:r>
            <w:r w:rsidRPr="007212D5">
              <w:rPr>
                <w:rFonts w:eastAsia="PMingLiU"/>
                <w:color w:val="000000"/>
                <w:sz w:val="26"/>
                <w:szCs w:val="26"/>
              </w:rPr>
              <w:t xml:space="preserve"> </w:t>
            </w:r>
            <w:r w:rsidRPr="007212D5">
              <w:rPr>
                <w:rFonts w:eastAsia="PMingLiU"/>
                <w:color w:val="000000"/>
                <w:position w:val="-28"/>
                <w:sz w:val="26"/>
                <w:szCs w:val="26"/>
                <w:lang w:val="pt-BR"/>
              </w:rPr>
              <w:object w:dxaOrig="1620" w:dyaOrig="660">
                <v:shape id="_x0000_i1032" type="#_x0000_t75" style="width:80.75pt;height:32.95pt" o:ole="">
                  <v:imagedata r:id="rId5" o:title=""/>
                </v:shape>
                <o:OLEObject Type="Embed" ProgID="Equation.DSMT4" ShapeID="_x0000_i1032" DrawAspect="Content" ObjectID="_1550773371" r:id="rId20"/>
              </w:object>
            </w:r>
            <w:r>
              <w:rPr>
                <w:rFonts w:eastAsia="PMingLiU"/>
                <w:color w:val="000000"/>
                <w:sz w:val="26"/>
                <w:szCs w:val="26"/>
                <w:lang w:val="pt-BR"/>
              </w:rPr>
              <w:t xml:space="preserve">                                                                                                    0,25đ</w:t>
            </w:r>
          </w:p>
        </w:tc>
      </w:tr>
    </w:tbl>
    <w:p w:rsidR="00330BB0" w:rsidRDefault="00330BB0" w:rsidP="002C7720">
      <w:pPr>
        <w:ind w:left="360"/>
      </w:pPr>
      <w:r>
        <w:rPr>
          <w:lang w:val="fr-FR"/>
        </w:rPr>
        <w:lastRenderedPageBreak/>
        <w:t>2.</w:t>
      </w:r>
      <w:r>
        <w:t xml:space="preserve">  Bán kính đáy của hình trụ là : </w:t>
      </w:r>
      <w:r w:rsidRPr="008A655B">
        <w:rPr>
          <w:position w:val="-12"/>
        </w:rPr>
        <w:object w:dxaOrig="1359" w:dyaOrig="400">
          <v:shape id="_x0000_i1033" type="#_x0000_t75" style="width:67.95pt;height:20.2pt" o:ole="">
            <v:imagedata r:id="rId21" o:title=""/>
          </v:shape>
          <o:OLEObject Type="Embed" ProgID="Equation.DSMT4" ShapeID="_x0000_i1033" DrawAspect="Content" ObjectID="_1550773372" r:id="rId22"/>
        </w:object>
      </w:r>
      <w:r>
        <w:t xml:space="preserve"> = 3(cm)                               0,25đ</w:t>
      </w:r>
    </w:p>
    <w:p w:rsidR="00330BB0" w:rsidRPr="0062750D" w:rsidRDefault="00330BB0" w:rsidP="00330BB0">
      <w:pPr>
        <w:outlineLvl w:val="0"/>
      </w:pPr>
      <w:r>
        <w:rPr>
          <w:lang w:val="fr-FR"/>
        </w:rPr>
        <w:t xml:space="preserve">      </w:t>
      </w:r>
      <w:r w:rsidR="002C7720">
        <w:rPr>
          <w:lang w:val="fr-FR"/>
        </w:rPr>
        <w:t xml:space="preserve">   </w:t>
      </w:r>
      <w:r>
        <w:rPr>
          <w:lang w:val="fr-FR"/>
        </w:rPr>
        <w:t xml:space="preserve"> D</w:t>
      </w:r>
      <w:r w:rsidRPr="0062750D">
        <w:rPr>
          <w:lang w:val="fr-FR"/>
        </w:rPr>
        <w:t>iệ</w:t>
      </w:r>
      <w:r>
        <w:rPr>
          <w:lang w:val="fr-FR"/>
        </w:rPr>
        <w:t>n tích xung quanh của hình trụ là : 2.3</w:t>
      </w:r>
      <w:proofErr w:type="gramStart"/>
      <w:r>
        <w:rPr>
          <w:lang w:val="fr-FR"/>
        </w:rPr>
        <w:t>,14.3.2</w:t>
      </w:r>
      <w:proofErr w:type="gramEnd"/>
      <w:r>
        <w:rPr>
          <w:lang w:val="fr-FR"/>
        </w:rPr>
        <w:t xml:space="preserve"> = 37,68(cm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 )            0,25đ</w:t>
      </w:r>
      <w:r w:rsidR="00FC2CB4">
        <w:rPr>
          <w:lang w:val="fr-FR"/>
        </w:rPr>
        <w:t>.</w:t>
      </w:r>
    </w:p>
    <w:p w:rsidR="005F49DE" w:rsidRDefault="005F49DE"/>
    <w:sectPr w:rsidR="005F49DE" w:rsidSect="003957DD">
      <w:pgSz w:w="11907" w:h="16839" w:code="9"/>
      <w:pgMar w:top="851" w:right="851" w:bottom="1134" w:left="1418" w:header="301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D"/>
    <w:rsid w:val="00055C12"/>
    <w:rsid w:val="00073A7B"/>
    <w:rsid w:val="000D6F15"/>
    <w:rsid w:val="00163A71"/>
    <w:rsid w:val="002C31C1"/>
    <w:rsid w:val="002C7720"/>
    <w:rsid w:val="00330BB0"/>
    <w:rsid w:val="003957DD"/>
    <w:rsid w:val="005F49DE"/>
    <w:rsid w:val="009D1FCA"/>
    <w:rsid w:val="00D42C7D"/>
    <w:rsid w:val="00F051B3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2186</Characters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2017-03-06T02:25:00Z</cp:lastPrinted>
  <dcterms:created xsi:type="dcterms:W3CDTF">2017-03-05T14:18:00Z</dcterms:created>
  <dcterms:modified xsi:type="dcterms:W3CDTF">2017-03-11T14:36:00Z</dcterms:modified>
</cp:coreProperties>
</file>