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2f5496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6"/>
          <w:szCs w:val="36"/>
          <w:rtl w:val="0"/>
        </w:rPr>
        <w:t xml:space="preserve">Language and Communication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1.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Complete the sentences with the noun form of the verbs in brackets.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50" w:before="28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People from different cultures use different forms of non-verbal 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____</w:t>
      </w:r>
      <w:r w:rsidDel="00000000" w:rsidR="00000000" w:rsidRPr="00000000">
        <w:rPr>
          <w:b w:val="1"/>
          <w:i w:val="1"/>
          <w:color w:val="c00000"/>
          <w:sz w:val="24"/>
          <w:szCs w:val="24"/>
          <w:rtl w:val="0"/>
        </w:rPr>
        <w:t xml:space="preserve">communication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_______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(COMMUNICATE).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Fiona sometimes finds it difficult to read people’s facial ___________ (EXPRESS).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 had an interesting ___________ (DISCUSS) in class today about different cultures.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 homework, I want you to write a ___________ (DESCRIBE) of your last holiday.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use a great app to help me with my ___________ (PRONOUNCE) of new words in English.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Check in the dictionary for the correct ___________ (DEFINE) of this word.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What shall we get Janine for her birthday? Do you have any ___________ (SUGGEST)?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 you have any ___________ (EXPLAIN) for the way you behaved?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50" w:before="0" w:line="360" w:lineRule="auto"/>
        <w:ind w:left="4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This book has lots of useful ___________ (INFORM) about how to communicate.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2.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Read the text and choose the correct answer.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2664a"/>
          <w:sz w:val="24"/>
          <w:szCs w:val="24"/>
          <w:rtl w:val="0"/>
        </w:rPr>
        <w:t xml:space="preserve">Getting by in a foreign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When I travel to another country, I always try to learn the language so I can (1) </w:t>
      </w:r>
      <w:r w:rsidDel="00000000" w:rsidR="00000000" w:rsidRPr="00000000">
        <w:rPr>
          <w:b w:val="1"/>
          <w:i w:val="1"/>
          <w:color w:val="c00000"/>
          <w:sz w:val="24"/>
          <w:szCs w:val="24"/>
          <w:rtl w:val="0"/>
        </w:rPr>
        <w:t xml:space="preserve">communicate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with local people. I don’t just study words and grammar but (2) ___________ too, so people can understand me. However, this isn’t always possible, especially if you’re just going somewhere for a short holiday. It’s amazing how much you can express with gestures and facial (3) ___________.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Looking somebody in the (4) ___________ and (5) ___________ your head is important because it shows you’re paying attention to what they say. If you don’t understand someone, stay calm and don’t raise your (6) ___________. There are better ways to show you don’t understand. One (7) ___________ is to simply (8) ___________ your shoulders in a friendly way and smile. 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Be careful with some gestures, though, as they can mean different things around the world. If you (9) ___________ your head in Bulgaria, it actually means ‘yes’. And in some countries, it’s rude to point a (10) ___________ at anything, especially other people.</w:t>
      </w:r>
    </w:p>
    <w:p w:rsidR="00000000" w:rsidDel="00000000" w:rsidP="00000000" w:rsidRDefault="00000000" w:rsidRPr="00000000" w14:paraId="00000013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A. say</w:t>
        <w:tab/>
        <w:tab/>
        <w:t xml:space="preserve">B. repeat</w:t>
        <w:tab/>
        <w:tab/>
        <w:t xml:space="preserve">C. translate</w:t>
        <w:tab/>
        <w:tab/>
        <w:t xml:space="preserve">D. communicate</w:t>
      </w:r>
    </w:p>
    <w:p w:rsidR="00000000" w:rsidDel="00000000" w:rsidP="00000000" w:rsidRDefault="00000000" w:rsidRPr="00000000" w14:paraId="00000014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A. speak</w:t>
        <w:tab/>
        <w:tab/>
        <w:t xml:space="preserve">B. pronounce</w:t>
        <w:tab/>
        <w:tab/>
        <w:t xml:space="preserve">C. pronunciation</w:t>
        <w:tab/>
        <w:t xml:space="preserve">D. repetition</w:t>
      </w:r>
    </w:p>
    <w:p w:rsidR="00000000" w:rsidDel="00000000" w:rsidP="00000000" w:rsidRDefault="00000000" w:rsidRPr="00000000" w14:paraId="00000015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A. information</w:t>
        <w:tab/>
        <w:t xml:space="preserve">B. descriptions</w:t>
        <w:tab/>
        <w:tab/>
        <w:t xml:space="preserve">C. definitions</w:t>
        <w:tab/>
        <w:tab/>
        <w:t xml:space="preserve">D. expressions</w:t>
      </w:r>
    </w:p>
    <w:p w:rsidR="00000000" w:rsidDel="00000000" w:rsidP="00000000" w:rsidRDefault="00000000" w:rsidRPr="00000000" w14:paraId="00000016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A. mouth</w:t>
        <w:tab/>
        <w:tab/>
        <w:t xml:space="preserve">B. eye</w:t>
        <w:tab/>
        <w:tab/>
        <w:tab/>
        <w:t xml:space="preserve">C. face</w:t>
        <w:tab/>
        <w:tab/>
        <w:tab/>
        <w:t xml:space="preserve">D. head </w:t>
      </w:r>
    </w:p>
    <w:p w:rsidR="00000000" w:rsidDel="00000000" w:rsidP="00000000" w:rsidRDefault="00000000" w:rsidRPr="00000000" w14:paraId="00000017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A. nodding</w:t>
        <w:tab/>
        <w:t xml:space="preserve">B. raising</w:t>
        <w:tab/>
        <w:tab/>
        <w:t xml:space="preserve">C. pointing</w:t>
        <w:tab/>
        <w:tab/>
        <w:t xml:space="preserve">D. moving </w:t>
      </w:r>
    </w:p>
    <w:p w:rsidR="00000000" w:rsidDel="00000000" w:rsidP="00000000" w:rsidRDefault="00000000" w:rsidRPr="00000000" w14:paraId="00000018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A. head</w:t>
        <w:tab/>
        <w:tab/>
        <w:t xml:space="preserve">B. gestures</w:t>
        <w:tab/>
        <w:tab/>
        <w:t xml:space="preserve">C. body</w:t>
        <w:tab/>
        <w:tab/>
        <w:t xml:space="preserve">D. voice</w:t>
      </w:r>
    </w:p>
    <w:p w:rsidR="00000000" w:rsidDel="00000000" w:rsidP="00000000" w:rsidRDefault="00000000" w:rsidRPr="00000000" w14:paraId="00000019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A. suggest</w:t>
        <w:tab/>
        <w:t xml:space="preserve">B. suggestion</w:t>
        <w:tab/>
        <w:tab/>
        <w:t xml:space="preserve">C. definition</w:t>
        <w:tab/>
        <w:tab/>
        <w:t xml:space="preserve">D. define </w:t>
      </w:r>
    </w:p>
    <w:p w:rsidR="00000000" w:rsidDel="00000000" w:rsidP="00000000" w:rsidRDefault="00000000" w:rsidRPr="00000000" w14:paraId="0000001A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 A. shake</w:t>
        <w:tab/>
        <w:tab/>
        <w:t xml:space="preserve">B. lower</w:t>
        <w:tab/>
        <w:tab/>
        <w:t xml:space="preserve">C. shrug</w:t>
        <w:tab/>
        <w:tab/>
        <w:t xml:space="preserve">D. bow </w:t>
      </w:r>
    </w:p>
    <w:p w:rsidR="00000000" w:rsidDel="00000000" w:rsidP="00000000" w:rsidRDefault="00000000" w:rsidRPr="00000000" w14:paraId="0000001B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 A. shake</w:t>
        <w:tab/>
        <w:tab/>
        <w:t xml:space="preserve">B. point</w:t>
        <w:tab/>
        <w:tab/>
        <w:t xml:space="preserve">C. shrug</w:t>
        <w:tab/>
        <w:tab/>
        <w:t xml:space="preserve">D. lower </w:t>
      </w:r>
    </w:p>
    <w:p w:rsidR="00000000" w:rsidDel="00000000" w:rsidP="00000000" w:rsidRDefault="00000000" w:rsidRPr="00000000" w14:paraId="0000001C">
      <w:pPr>
        <w:ind w:firstLine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 A. body</w:t>
        <w:tab/>
        <w:tab/>
        <w:t xml:space="preserve">B. hand</w:t>
        <w:tab/>
        <w:tab/>
        <w:t xml:space="preserve">C. head</w:t>
        <w:tab/>
        <w:tab/>
        <w:t xml:space="preserve">D. finger </w:t>
      </w:r>
    </w:p>
    <w:p w:rsidR="00000000" w:rsidDel="00000000" w:rsidP="00000000" w:rsidRDefault="00000000" w:rsidRPr="00000000" w14:paraId="0000001D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2D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communication</w:t>
        <w:tab/>
        <w:tab/>
        <w:t xml:space="preserve">2. expressions </w:t>
        <w:tab/>
        <w:tab/>
        <w:t xml:space="preserve">3. discussion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description </w:t>
        <w:tab/>
        <w:tab/>
        <w:tab/>
        <w:t xml:space="preserve">5. pronunciation </w:t>
        <w:tab/>
        <w:t xml:space="preserve">6. definition </w:t>
        <w:tab/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suggestion</w:t>
        <w:tab/>
        <w:tab/>
        <w:tab/>
        <w:t xml:space="preserve">8. explanation</w:t>
        <w:tab/>
        <w:tab/>
        <w:t xml:space="preserve">9.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33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D</w:t>
        <w:tab/>
        <w:tab/>
        <w:t xml:space="preserve">2. C</w:t>
        <w:tab/>
        <w:tab/>
        <w:t xml:space="preserve">3. D</w:t>
        <w:tab/>
        <w:tab/>
        <w:t xml:space="preserve">4. B</w:t>
        <w:tab/>
        <w:tab/>
        <w:t xml:space="preserve">5. A</w:t>
        <w:tab/>
        <w:tab/>
        <w:tab/>
      </w:r>
    </w:p>
    <w:p w:rsidR="00000000" w:rsidDel="00000000" w:rsidP="00000000" w:rsidRDefault="00000000" w:rsidRPr="00000000" w14:paraId="0000003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D</w:t>
        <w:tab/>
        <w:tab/>
        <w:t xml:space="preserve">7. B</w:t>
        <w:tab/>
        <w:tab/>
        <w:t xml:space="preserve">8. C</w:t>
        <w:tab/>
        <w:tab/>
        <w:t xml:space="preserve">9. A</w:t>
        <w:tab/>
        <w:tab/>
        <w:t xml:space="preserve">10. D</w:t>
      </w:r>
    </w:p>
    <w:p w:rsidR="00000000" w:rsidDel="00000000" w:rsidP="00000000" w:rsidRDefault="00000000" w:rsidRPr="00000000" w14:paraId="00000035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WORDLIST</w:t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Define (v)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dɪˈfaɪn/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(động từ)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Định nghĩa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Definition (n)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ˌdefɪˈnɪʃn/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(danh từ)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Định nghĩa, sự định nghĩa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Express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ɪkˈspres/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Diễn đạt, biểu đạt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Expression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(n)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ɪkˈspreʃn/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Sự diễn đạt, biểu đạt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Pronounce (v)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1d2a57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 prəˈnaʊns</w:t>
            </w:r>
            <w:r w:rsidDel="00000000" w:rsidR="00000000" w:rsidRPr="00000000">
              <w:rPr>
                <w:color w:val="1d2a57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Phát âm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Pronunciation (n)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prəˌnʌnsiˈeɪʃn/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Sự phát âm, cách phát âm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Repeat (v)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rɪˈpiːt/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Lặp lại, nhắc lại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Repetition (n)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ˌrepəˈtɪʃn/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Sự lặp lại, nhắc lại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Suggest (v)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səˈdʒest/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nghị, gợi 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Suggestion (n)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 səˈdʒestʃən/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Lời đề nghị, gợi ý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2650" y="3265650"/>
                        <a:ext cx="7586663" cy="1028700"/>
                        <a:chOff x="1552650" y="3265650"/>
                        <a:chExt cx="7586700" cy="1028700"/>
                      </a:xfrm>
                    </wpg:grpSpPr>
                    <wpg:grpSp>
                      <wpg:cNvGrpSpPr/>
                      <wpg:grpSpPr>
                        <a:xfrm>
                          <a:off x="1552669" y="3265650"/>
                          <a:ext cx="7586663" cy="1028700"/>
                          <a:chOff x="1570925" y="3265650"/>
                          <a:chExt cx="7550150" cy="102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50"/>
                            <a:ext cx="755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1570925" y="3265625"/>
                            <a:chExt cx="7550150" cy="10287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70925" y="3265625"/>
                              <a:ext cx="7550150" cy="10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70925" y="3265650"/>
                              <a:ext cx="7550150" cy="1028700"/>
                              <a:chOff x="-219205" y="-135055"/>
                              <a:chExt cx="12411205" cy="1823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219205" y="-135055"/>
                                <a:ext cx="12411200" cy="182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219205" y="-135055"/>
                                <a:ext cx="12411205" cy="18232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FAB93"/>
                                  </a:gs>
                                  <a:gs pos="50000">
                                    <a:srgbClr val="D6CBBE"/>
                                  </a:gs>
                                  <a:gs pos="100000">
                                    <a:srgbClr val="E9E5E0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26562" y="495199"/>
                                <a:ext cx="4853960" cy="114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  <w:t xml:space="preserve">VOCABULARY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 Math" w:cs="Cambria Math" w:eastAsia="Cambria Math" w:hAnsi="Cambria Math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32"/>
                                      <w:vertAlign w:val="baseline"/>
                                    </w:rPr>
                                    <w:t xml:space="preserve">Photocopiable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88370" y="35673"/>
                                <a:ext cx="2065686" cy="153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47VrGZGk3sueEABk1d4miDi6Q==">CgMxLjA4AHIhMUNweU9LcTVaX1dJQ3JYY2JfbndtUlVlc29Cc2I3eThx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