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7499" w:rsidRDefault="00FC0006">
      <w:pPr>
        <w:spacing w:line="276" w:lineRule="auto"/>
        <w:jc w:val="both"/>
        <w:rPr>
          <w:b/>
          <w:color w:val="0000FF"/>
          <w:szCs w:val="26"/>
          <w:lang w:val="en-US"/>
        </w:rPr>
      </w:pPr>
      <w:r>
        <w:rPr>
          <w:b/>
          <w:color w:val="0000FF"/>
          <w:szCs w:val="26"/>
        </w:rPr>
        <w:t>Nộp vòng</w:t>
      </w:r>
      <w:r>
        <w:rPr>
          <w:b/>
          <w:color w:val="0000FF"/>
          <w:szCs w:val="26"/>
          <w:lang w:val="en-US"/>
        </w:rPr>
        <w:t>: 1</w:t>
      </w:r>
    </w:p>
    <w:p w14:paraId="3482256C" w14:textId="77777777" w:rsidR="00117499" w:rsidRDefault="00FC0006">
      <w:pPr>
        <w:pStyle w:val="Heading1"/>
      </w:pPr>
      <w:r>
        <w:t xml:space="preserve">BÀI 19: QUY TRÌNH NUÔI THỦY SẢN THEO </w:t>
      </w:r>
    </w:p>
    <w:p w14:paraId="00000002" w14:textId="77777777" w:rsidR="00117499" w:rsidRDefault="00FC0006">
      <w:pPr>
        <w:pStyle w:val="Heading1"/>
        <w:rPr>
          <w:b w:val="0"/>
        </w:rPr>
      </w:pPr>
      <w:r>
        <w:t>TIÊU CHUẨN VIET GAP</w:t>
      </w:r>
    </w:p>
    <w:p w14:paraId="00000003" w14:textId="77777777" w:rsidR="00117499" w:rsidRDefault="00117499">
      <w:pPr>
        <w:pStyle w:val="Heading2"/>
      </w:pPr>
    </w:p>
    <w:p w14:paraId="00000004" w14:textId="77777777" w:rsidR="00117499" w:rsidRDefault="00FC0006">
      <w:pPr>
        <w:pStyle w:val="Heading2"/>
      </w:pPr>
      <w:r>
        <w:t>1. CÂU HỎI NHIỀU LỰA CHỌN</w:t>
      </w:r>
    </w:p>
    <w:p w14:paraId="00000005" w14:textId="77777777" w:rsidR="00117499" w:rsidRDefault="00FC0006">
      <w:pPr>
        <w:pStyle w:val="Heading3"/>
        <w:rPr>
          <w:sz w:val="24"/>
        </w:rPr>
      </w:pPr>
      <w:r>
        <w:t>1.1 Biết</w:t>
      </w:r>
    </w:p>
    <w:p w14:paraId="00000006" w14:textId="71D0450C" w:rsidR="00117499" w:rsidRDefault="00823009" w:rsidP="00823009">
      <w:pPr>
        <w:spacing w:before="120" w:line="276" w:lineRule="auto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 </w:t>
      </w:r>
      <w:r w:rsidRPr="00823009">
        <w:rPr>
          <w:b/>
          <w:bCs/>
          <w:color w:val="00B0F0"/>
          <w:szCs w:val="26"/>
        </w:rPr>
        <w:t>Câu 1:</w:t>
      </w:r>
      <w:r>
        <w:rPr>
          <w:b/>
          <w:bCs/>
          <w:color w:val="000000"/>
          <w:szCs w:val="26"/>
        </w:rPr>
        <w:t xml:space="preserve"> </w:t>
      </w:r>
      <w:r w:rsidR="00FC0006">
        <w:rPr>
          <w:b/>
          <w:bCs/>
          <w:color w:val="000000"/>
          <w:szCs w:val="26"/>
        </w:rPr>
        <w:t>Lợi ích của nuôi thủy sản theo tiêu chuẩn VIET GAP là:</w:t>
      </w:r>
    </w:p>
    <w:p w14:paraId="00000007" w14:textId="09A16BFA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Sản phẩm thủy sản đa dạng và chất lượng cao</w:t>
      </w:r>
      <w:r w:rsidR="007C1D3B">
        <w:t>.</w:t>
      </w:r>
    </w:p>
    <w:p w14:paraId="00000008" w14:textId="10B8064D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Người tiêu dùng có thể truy xuất nguồn gốc</w:t>
      </w:r>
      <w:r w:rsidR="007C1D3B">
        <w:t>.</w:t>
      </w:r>
    </w:p>
    <w:p w14:paraId="00000009" w14:textId="7ED67F73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Người lao động làm việc nhẹ nhàng hơn</w:t>
      </w:r>
      <w:r w:rsidR="007C1D3B">
        <w:t>.</w:t>
      </w:r>
    </w:p>
    <w:p w14:paraId="0000000A" w14:textId="05E469EC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Không cần phải kiểm tra chất lượng sản phẩm</w:t>
      </w:r>
      <w:r w:rsidR="007C1D3B">
        <w:t>.</w:t>
      </w:r>
    </w:p>
    <w:p w14:paraId="0000000D" w14:textId="3A1228A5" w:rsidR="00117499" w:rsidRDefault="00823009" w:rsidP="00823009">
      <w:pPr>
        <w:spacing w:before="120" w:line="276" w:lineRule="auto"/>
        <w:rPr>
          <w:color w:val="000000"/>
          <w:szCs w:val="26"/>
        </w:rPr>
      </w:pPr>
      <w:r w:rsidRPr="00823009">
        <w:rPr>
          <w:b/>
          <w:color w:val="00B0F0"/>
          <w:szCs w:val="26"/>
        </w:rPr>
        <w:t xml:space="preserve">Câu 2: </w:t>
      </w:r>
      <w:r w:rsidR="00FC0006">
        <w:rPr>
          <w:b/>
          <w:szCs w:val="26"/>
        </w:rPr>
        <w:t>Địa điểm nuôi thủy sản theo tiêu chuẩn VIETGAP phải bảo đảm tiêu chí nào?</w:t>
      </w:r>
    </w:p>
    <w:p w14:paraId="0000000E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Nằm trong phạm vi các khu bảo tồn quốc gia và quốc tế.</w:t>
      </w:r>
    </w:p>
    <w:p w14:paraId="60AF1D27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Nằm ở những khu vực ít bị ảnh hưởng bởi các mối nguy gây mất an toàn thực phẩm.</w:t>
      </w:r>
    </w:p>
    <w:p w14:paraId="00000010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Nằm trong phân khu bảo vệ nghiêm ngặt của khu bảo tồn đất ngập nước và khu bảo tồn biển.</w:t>
      </w:r>
    </w:p>
    <w:p w14:paraId="00000013" w14:textId="1440732F" w:rsidR="00117499" w:rsidRPr="00823009" w:rsidRDefault="00FC0006" w:rsidP="008230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Nằm trong khu vực có rừng ngập mặn và hệ sinh thái biển, cửa sông bị phá vì mục đích nuôi thủy sản.</w:t>
      </w:r>
      <w:bookmarkStart w:id="0" w:name="_Hlk173688747"/>
    </w:p>
    <w:p w14:paraId="00000014" w14:textId="7A4D7304" w:rsidR="00117499" w:rsidRDefault="00823009" w:rsidP="00823009">
      <w:pPr>
        <w:spacing w:before="120" w:line="276" w:lineRule="auto"/>
        <w:rPr>
          <w:b/>
          <w:bCs/>
          <w:color w:val="000000"/>
          <w:szCs w:val="26"/>
        </w:rPr>
      </w:pPr>
      <w:r w:rsidRPr="00823009">
        <w:rPr>
          <w:b/>
          <w:bCs/>
          <w:color w:val="00B0F0"/>
          <w:szCs w:val="26"/>
        </w:rPr>
        <w:t xml:space="preserve">Câu 3: </w:t>
      </w:r>
      <w:r w:rsidR="00FC0006">
        <w:rPr>
          <w:b/>
          <w:bCs/>
          <w:color w:val="000000"/>
          <w:szCs w:val="26"/>
        </w:rPr>
        <w:t>Hồ sơ liên quan đến quá trình nuôi trồng thủy sản theo tiêu chuẩn VIET GAP phải được lưu trữ ít nhất là:</w:t>
      </w:r>
    </w:p>
    <w:p w14:paraId="00000015" w14:textId="26C0420D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12 tháng tính từ thời điểm bắt đầu nuôi trồng</w:t>
      </w:r>
      <w:r w:rsidR="007C1D3B">
        <w:t>.</w:t>
      </w:r>
    </w:p>
    <w:p w14:paraId="00000016" w14:textId="38B2B2DB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24 tháng tính từ thời điểm thu hoạch</w:t>
      </w:r>
      <w:r w:rsidR="007C1D3B">
        <w:t>.</w:t>
      </w:r>
    </w:p>
    <w:p w14:paraId="00000017" w14:textId="3A8455FF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12 tháng tính từ thời điểm thu hoạch</w:t>
      </w:r>
      <w:r w:rsidR="007C1D3B">
        <w:t>.</w:t>
      </w:r>
    </w:p>
    <w:p w14:paraId="00000018" w14:textId="01E3FAB2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24 tháng tính từ thời điểm bắt đầu nuôi trồng</w:t>
      </w:r>
      <w:r w:rsidR="007C1D3B">
        <w:t>.</w:t>
      </w:r>
    </w:p>
    <w:bookmarkEnd w:id="0"/>
    <w:p w14:paraId="0304EEE5" w14:textId="6B506090" w:rsidR="00117499" w:rsidRDefault="00FC0006" w:rsidP="008B1FA6">
      <w:r w:rsidRPr="009C0BC4">
        <w:rPr>
          <w:b/>
          <w:color w:val="00B0F0"/>
        </w:rPr>
        <w:t>Câu 4</w:t>
      </w:r>
      <w:r w:rsidRPr="009C0BC4">
        <w:rPr>
          <w:b/>
        </w:rPr>
        <w:t>:</w:t>
      </w:r>
      <w:r>
        <w:t xml:space="preserve"> </w:t>
      </w:r>
      <w:r w:rsidR="008B1FA6" w:rsidRPr="000E76BD">
        <w:rPr>
          <w:b/>
        </w:rPr>
        <w:t>Địa điểm</w:t>
      </w:r>
      <w:r w:rsidR="00F720CD">
        <w:rPr>
          <w:b/>
        </w:rPr>
        <w:t xml:space="preserve"> </w:t>
      </w:r>
      <w:r w:rsidR="008B1FA6" w:rsidRPr="000E76BD">
        <w:rPr>
          <w:b/>
        </w:rPr>
        <w:t xml:space="preserve">nuôi </w:t>
      </w:r>
      <w:r w:rsidR="00F720CD">
        <w:rPr>
          <w:b/>
        </w:rPr>
        <w:t xml:space="preserve">thuỷ sản </w:t>
      </w:r>
      <w:r w:rsidR="008B1FA6" w:rsidRPr="000E76BD">
        <w:rPr>
          <w:b/>
        </w:rPr>
        <w:t>phải</w:t>
      </w:r>
      <w:r w:rsidR="00DA0BFD" w:rsidRPr="000E76BD">
        <w:rPr>
          <w:b/>
        </w:rPr>
        <w:t>:</w:t>
      </w:r>
    </w:p>
    <w:p w14:paraId="60E5FBDD" w14:textId="1BB50FA9" w:rsidR="00DA0BFD" w:rsidRPr="0060281F" w:rsidRDefault="00DA0BFD" w:rsidP="00823009">
      <w:pPr>
        <w:ind w:firstLine="284"/>
      </w:pPr>
      <w:r w:rsidRPr="004E6410">
        <w:rPr>
          <w:b/>
        </w:rPr>
        <w:t>A.</w:t>
      </w:r>
      <w:r w:rsidRPr="0060281F">
        <w:t xml:space="preserve"> Nằm trong phạm vi các khu bảo tồn quốc gia, quốc tế.</w:t>
      </w:r>
    </w:p>
    <w:p w14:paraId="03D95113" w14:textId="0262AF76" w:rsidR="00117499" w:rsidRDefault="00FC0006" w:rsidP="00823009">
      <w:pPr>
        <w:ind w:firstLine="284"/>
      </w:pPr>
      <w:r w:rsidRPr="004E6410">
        <w:rPr>
          <w:b/>
          <w:u w:val="single"/>
        </w:rPr>
        <w:t>B</w:t>
      </w:r>
      <w:r>
        <w:rPr>
          <w:u w:val="single"/>
        </w:rPr>
        <w:t>.</w:t>
      </w:r>
      <w:r>
        <w:t xml:space="preserve"> </w:t>
      </w:r>
      <w:r w:rsidR="00DA0BFD">
        <w:t>Nằm ở những khu vực ít bị ảnh hưởng bởi nguy cơ mất an toàn thực phẩm</w:t>
      </w:r>
      <w:r w:rsidR="007C1D3B">
        <w:t>.</w:t>
      </w:r>
    </w:p>
    <w:p w14:paraId="7F73E488" w14:textId="2C19A58D" w:rsidR="00117499" w:rsidRDefault="00FC0006" w:rsidP="00823009">
      <w:pPr>
        <w:ind w:firstLine="284"/>
      </w:pPr>
      <w:r w:rsidRPr="004E6410">
        <w:rPr>
          <w:b/>
        </w:rPr>
        <w:t>C.</w:t>
      </w:r>
      <w:r w:rsidR="007C1D3B">
        <w:t xml:space="preserve"> </w:t>
      </w:r>
      <w:r w:rsidR="00DA0BFD">
        <w:t>Nằm trong phân khu</w:t>
      </w:r>
      <w:r w:rsidR="0060281F">
        <w:t xml:space="preserve"> bảo vệ nghiêm ngặt của khu bảo tồn đất ngập mặn</w:t>
      </w:r>
      <w:r w:rsidR="007C1D3B">
        <w:t>.</w:t>
      </w:r>
    </w:p>
    <w:p w14:paraId="4D1D557B" w14:textId="44551E83" w:rsidR="00117499" w:rsidRDefault="00FC0006" w:rsidP="00823009">
      <w:pPr>
        <w:ind w:firstLine="284"/>
      </w:pPr>
      <w:r w:rsidRPr="004E6410">
        <w:rPr>
          <w:b/>
        </w:rPr>
        <w:t>D.</w:t>
      </w:r>
      <w:r>
        <w:t xml:space="preserve"> </w:t>
      </w:r>
      <w:r w:rsidR="0060281F">
        <w:t>Nằm trong khu có hệ sinh thái biển, cửa sông bị phá vì nuôi trồng thuỷ sản</w:t>
      </w:r>
      <w:r w:rsidR="007C1D3B">
        <w:t>.</w:t>
      </w:r>
    </w:p>
    <w:p w14:paraId="632162D9" w14:textId="4E1FD02B" w:rsidR="00117499" w:rsidRPr="009C0BC4" w:rsidRDefault="00FC0006">
      <w:pPr>
        <w:rPr>
          <w:b/>
        </w:rPr>
      </w:pPr>
      <w:r>
        <w:rPr>
          <w:b/>
          <w:color w:val="00B0F0"/>
        </w:rPr>
        <w:t>Câu 5:</w:t>
      </w:r>
      <w:r>
        <w:rPr>
          <w:color w:val="00B0F0"/>
        </w:rPr>
        <w:t xml:space="preserve"> </w:t>
      </w:r>
      <w:r w:rsidR="00F720CD" w:rsidRPr="009C0BC4">
        <w:rPr>
          <w:b/>
        </w:rPr>
        <w:t>Thời gian nghỉ giữa 2 vụ nuôi</w:t>
      </w:r>
      <w:r w:rsidR="009C0BC4" w:rsidRPr="009C0BC4">
        <w:rPr>
          <w:b/>
        </w:rPr>
        <w:t xml:space="preserve"> thuỷ sản theo tiêu chuẩn</w:t>
      </w:r>
      <w:r w:rsidRPr="009C0BC4">
        <w:rPr>
          <w:b/>
        </w:rPr>
        <w:t xml:space="preserve"> Viet Gap</w:t>
      </w:r>
      <w:r w:rsidR="009C0BC4" w:rsidRPr="009C0BC4">
        <w:rPr>
          <w:b/>
        </w:rPr>
        <w:t xml:space="preserve"> là</w:t>
      </w:r>
      <w:r w:rsidRPr="009C0BC4">
        <w:rPr>
          <w:b/>
        </w:rPr>
        <w:t xml:space="preserve">: </w:t>
      </w:r>
    </w:p>
    <w:p w14:paraId="4773CD21" w14:textId="37CA658B" w:rsidR="00117499" w:rsidRDefault="00FC0006" w:rsidP="00823009">
      <w:pPr>
        <w:ind w:firstLine="284"/>
      </w:pPr>
      <w:r w:rsidRPr="004E6410">
        <w:rPr>
          <w:b/>
        </w:rPr>
        <w:t>A.</w:t>
      </w:r>
      <w:r>
        <w:t xml:space="preserve"> </w:t>
      </w:r>
      <w:r w:rsidR="009C0BC4">
        <w:t>20 ngày</w:t>
      </w:r>
      <w:r>
        <w:t>.</w:t>
      </w:r>
    </w:p>
    <w:p w14:paraId="7EDA51A3" w14:textId="524EE40B" w:rsidR="00117499" w:rsidRDefault="00FC0006" w:rsidP="00823009">
      <w:pPr>
        <w:ind w:firstLine="284"/>
      </w:pPr>
      <w:r w:rsidRPr="004E6410">
        <w:rPr>
          <w:b/>
          <w:u w:val="single"/>
        </w:rPr>
        <w:t>B.</w:t>
      </w:r>
      <w:r>
        <w:t xml:space="preserve"> </w:t>
      </w:r>
      <w:r w:rsidR="009C0BC4">
        <w:t>30 ngày</w:t>
      </w:r>
      <w:r>
        <w:t>.</w:t>
      </w:r>
    </w:p>
    <w:p w14:paraId="5B284EE0" w14:textId="44682CC5" w:rsidR="00117499" w:rsidRDefault="00FC0006" w:rsidP="00823009">
      <w:pPr>
        <w:ind w:firstLine="284"/>
      </w:pPr>
      <w:r w:rsidRPr="004E6410">
        <w:rPr>
          <w:b/>
        </w:rPr>
        <w:t>C.</w:t>
      </w:r>
      <w:r>
        <w:t xml:space="preserve"> </w:t>
      </w:r>
      <w:r w:rsidR="009C0BC4">
        <w:t>10 ngày</w:t>
      </w:r>
      <w:r>
        <w:t>.</w:t>
      </w:r>
    </w:p>
    <w:p w14:paraId="1CB72DA0" w14:textId="55373A5B" w:rsidR="00117499" w:rsidRDefault="00FC0006" w:rsidP="00823009">
      <w:pPr>
        <w:ind w:firstLine="284"/>
      </w:pPr>
      <w:r w:rsidRPr="004E6410">
        <w:rPr>
          <w:b/>
        </w:rPr>
        <w:t>D.</w:t>
      </w:r>
      <w:r>
        <w:t xml:space="preserve"> </w:t>
      </w:r>
      <w:r w:rsidR="009C0BC4">
        <w:t>40 ngày</w:t>
      </w:r>
      <w:r>
        <w:t>.</w:t>
      </w:r>
    </w:p>
    <w:p w14:paraId="06E3A157" w14:textId="77777777" w:rsidR="00117499" w:rsidRDefault="00FC0006">
      <w:r>
        <w:rPr>
          <w:b/>
          <w:color w:val="00B0F0"/>
        </w:rPr>
        <w:t>Câu 6:</w:t>
      </w:r>
      <w:r>
        <w:rPr>
          <w:color w:val="00B0F0"/>
        </w:rPr>
        <w:t xml:space="preserve"> </w:t>
      </w:r>
      <w:r w:rsidRPr="009C0BC4">
        <w:rPr>
          <w:b/>
        </w:rPr>
        <w:t>Thức ăn sử dụng trong nuôi trồng thuỷ sản theo tiêu chuẩn Viet Gap như thế nào?</w:t>
      </w:r>
    </w:p>
    <w:p w14:paraId="52FC9701" w14:textId="77777777" w:rsidR="00117499" w:rsidRDefault="00FC0006" w:rsidP="00823009">
      <w:pPr>
        <w:tabs>
          <w:tab w:val="left" w:pos="709"/>
        </w:tabs>
        <w:ind w:firstLine="284"/>
      </w:pPr>
      <w:r w:rsidRPr="004E6410">
        <w:rPr>
          <w:b/>
        </w:rPr>
        <w:t>A.</w:t>
      </w:r>
      <w:r>
        <w:t xml:space="preserve"> Sử dụng 100% thức ăn công nghiệp.</w:t>
      </w:r>
    </w:p>
    <w:p w14:paraId="4DF36029" w14:textId="77777777" w:rsidR="00117499" w:rsidRDefault="00FC0006" w:rsidP="00823009">
      <w:pPr>
        <w:ind w:firstLine="284"/>
      </w:pPr>
      <w:r w:rsidRPr="004E6410">
        <w:rPr>
          <w:b/>
          <w:u w:val="single"/>
        </w:rPr>
        <w:t>B.</w:t>
      </w:r>
      <w:r>
        <w:t xml:space="preserve"> Kết hợp giữa thức ăn tự nhiên và thức ăn công nghiệp.</w:t>
      </w:r>
    </w:p>
    <w:p w14:paraId="68D3D644" w14:textId="77777777" w:rsidR="00117499" w:rsidRDefault="00FC0006" w:rsidP="00823009">
      <w:pPr>
        <w:ind w:firstLine="284"/>
      </w:pPr>
      <w:r w:rsidRPr="004E6410">
        <w:rPr>
          <w:b/>
        </w:rPr>
        <w:t>C.</w:t>
      </w:r>
      <w:r>
        <w:t xml:space="preserve"> Sử dụng 100% thức ăn tự nhiên.</w:t>
      </w:r>
    </w:p>
    <w:p w14:paraId="130DC7B0" w14:textId="77777777" w:rsidR="00117499" w:rsidRDefault="00FC0006" w:rsidP="00823009">
      <w:pPr>
        <w:ind w:firstLine="284"/>
      </w:pPr>
      <w:r w:rsidRPr="004E6410">
        <w:rPr>
          <w:b/>
        </w:rPr>
        <w:t>D.</w:t>
      </w:r>
      <w:r>
        <w:t xml:space="preserve"> Tôm, cá tự tìm thức ăn trong ao.</w:t>
      </w:r>
    </w:p>
    <w:p w14:paraId="063FE749" w14:textId="77777777" w:rsidR="00117499" w:rsidRDefault="00FC0006">
      <w:r>
        <w:rPr>
          <w:b/>
          <w:bCs/>
          <w:color w:val="00B0F0"/>
        </w:rPr>
        <w:t>Câu 7:</w:t>
      </w:r>
      <w:r>
        <w:t xml:space="preserve"> Quản lý dịch bệnh trong nuôi trong thuỷ sản theo tiêu chuẩn Viet Gap :</w:t>
      </w:r>
    </w:p>
    <w:p w14:paraId="41088024" w14:textId="77777777" w:rsidR="00117499" w:rsidRDefault="00FC0006" w:rsidP="00823009">
      <w:pPr>
        <w:ind w:firstLine="284"/>
      </w:pPr>
      <w:r w:rsidRPr="004E6410">
        <w:rPr>
          <w:b/>
        </w:rPr>
        <w:t>A.</w:t>
      </w:r>
      <w:r>
        <w:t xml:space="preserve"> Tôm, cá ít bệnh nên không cần quan tâm.</w:t>
      </w:r>
    </w:p>
    <w:p w14:paraId="66D62760" w14:textId="77777777" w:rsidR="00117499" w:rsidRDefault="00FC0006" w:rsidP="00823009">
      <w:pPr>
        <w:ind w:firstLine="284"/>
      </w:pPr>
      <w:r w:rsidRPr="004E6410">
        <w:rPr>
          <w:b/>
          <w:u w:val="single"/>
        </w:rPr>
        <w:t>B.</w:t>
      </w:r>
      <w:r>
        <w:t xml:space="preserve"> Cần báo ngay cho cơ quan có trách nhiệm nếu có dấu hiện bệnh phải công bố.</w:t>
      </w:r>
    </w:p>
    <w:p w14:paraId="1DE25793" w14:textId="77777777" w:rsidR="00117499" w:rsidRDefault="00FC0006" w:rsidP="00823009">
      <w:pPr>
        <w:ind w:firstLine="284"/>
      </w:pPr>
      <w:r w:rsidRPr="004E6410">
        <w:rPr>
          <w:b/>
        </w:rPr>
        <w:t>C.</w:t>
      </w:r>
      <w:r>
        <w:t xml:space="preserve"> Tôm, cá bệnh sẽ tự khỏi không cần phải trình báo với cơ quan có trách nhiệm.</w:t>
      </w:r>
    </w:p>
    <w:p w14:paraId="4F9FE005" w14:textId="6100703C" w:rsidR="00CE42A8" w:rsidRPr="001B568C" w:rsidRDefault="00FC0006" w:rsidP="00823009">
      <w:pPr>
        <w:ind w:firstLine="284"/>
        <w:rPr>
          <w:b/>
          <w:bCs/>
        </w:rPr>
      </w:pPr>
      <w:r w:rsidRPr="004E6410">
        <w:rPr>
          <w:b/>
        </w:rPr>
        <w:lastRenderedPageBreak/>
        <w:t>D</w:t>
      </w:r>
      <w:r>
        <w:t>. Thấy tôm, cá có dấu hiệu bệnh là báo ngay cho cơ quan có trách nhiệm.</w:t>
      </w:r>
    </w:p>
    <w:p w14:paraId="0000001E" w14:textId="77777777" w:rsidR="00117499" w:rsidRDefault="00FC0006">
      <w:pPr>
        <w:pStyle w:val="Heading3"/>
      </w:pPr>
      <w:r>
        <w:t>1.2 Thông hiểu</w:t>
      </w:r>
    </w:p>
    <w:p w14:paraId="0000001F" w14:textId="529D93C5" w:rsidR="00117499" w:rsidRDefault="00823009" w:rsidP="00823009">
      <w:pPr>
        <w:spacing w:before="120" w:line="276" w:lineRule="auto"/>
        <w:rPr>
          <w:color w:val="000000"/>
          <w:szCs w:val="26"/>
        </w:rPr>
      </w:pPr>
      <w:r w:rsidRPr="00823009">
        <w:rPr>
          <w:b/>
          <w:color w:val="00B0F0"/>
          <w:szCs w:val="26"/>
        </w:rPr>
        <w:t xml:space="preserve">Câu 1: </w:t>
      </w:r>
      <w:r w:rsidR="00FC0006">
        <w:rPr>
          <w:b/>
          <w:szCs w:val="26"/>
        </w:rPr>
        <w:t>Loại thủy sản nào sau đây không được phép nuôi</w:t>
      </w:r>
    </w:p>
    <w:p w14:paraId="00000020" w14:textId="49F18E04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Ốc vặn</w:t>
      </w:r>
      <w:r w:rsidR="007C1D3B">
        <w:t>.</w:t>
      </w:r>
    </w:p>
    <w:p w14:paraId="00000021" w14:textId="52E20B64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Ốc bưu vàng</w:t>
      </w:r>
      <w:r w:rsidR="007C1D3B">
        <w:t>.</w:t>
      </w:r>
    </w:p>
    <w:p w14:paraId="00000022" w14:textId="44DBD04C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Ốc bưu đen</w:t>
      </w:r>
      <w:r w:rsidR="007C1D3B">
        <w:t>.</w:t>
      </w:r>
    </w:p>
    <w:p w14:paraId="00000023" w14:textId="3FD2CCB3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Ốc hương</w:t>
      </w:r>
      <w:r w:rsidR="007C1D3B">
        <w:t>.</w:t>
      </w:r>
    </w:p>
    <w:p w14:paraId="00000026" w14:textId="629E9E67" w:rsidR="00117499" w:rsidRDefault="00823009" w:rsidP="00823009">
      <w:pPr>
        <w:spacing w:before="120" w:line="276" w:lineRule="auto"/>
        <w:rPr>
          <w:color w:val="000000"/>
          <w:szCs w:val="26"/>
        </w:rPr>
      </w:pPr>
      <w:r w:rsidRPr="00823009">
        <w:rPr>
          <w:b/>
          <w:color w:val="00B0F0"/>
          <w:szCs w:val="26"/>
        </w:rPr>
        <w:t xml:space="preserve">Câu 2: </w:t>
      </w:r>
      <w:r w:rsidR="00FC0006">
        <w:rPr>
          <w:b/>
          <w:szCs w:val="26"/>
        </w:rPr>
        <w:t>Loại thủy sản nào sau đây không được phép nuôi</w:t>
      </w:r>
    </w:p>
    <w:p w14:paraId="00000027" w14:textId="1503C7BF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Tôm hùm</w:t>
      </w:r>
      <w:r w:rsidR="007C1D3B">
        <w:t>.</w:t>
      </w:r>
    </w:p>
    <w:p w14:paraId="00000028" w14:textId="4D12A042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Tôm hùm đất</w:t>
      </w:r>
      <w:r w:rsidR="007C1D3B">
        <w:t>.</w:t>
      </w:r>
    </w:p>
    <w:p w14:paraId="00000029" w14:textId="5E9AF4D1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Tôm càng xanh</w:t>
      </w:r>
      <w:r w:rsidR="007C1D3B">
        <w:t>.</w:t>
      </w:r>
    </w:p>
    <w:p w14:paraId="0000002A" w14:textId="79AEE4E4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Tôm thẻ chân trắng</w:t>
      </w:r>
      <w:r w:rsidR="007C1D3B">
        <w:t>.</w:t>
      </w:r>
    </w:p>
    <w:p w14:paraId="1A5082BE" w14:textId="42C68EE6" w:rsidR="00117499" w:rsidRPr="009C0BC4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>
        <w:rPr>
          <w:b/>
          <w:color w:val="0070C0"/>
        </w:rPr>
        <w:t>Câu 3</w:t>
      </w:r>
      <w:r>
        <w:t xml:space="preserve">: </w:t>
      </w:r>
      <w:r w:rsidRPr="009C0BC4">
        <w:rPr>
          <w:b/>
        </w:rPr>
        <w:t>Vì sao phải lưu giữ hồ sơ trong qui trình nuôi trồng thuỷ sản theo tiêu chuẩn Viet Gap</w:t>
      </w:r>
      <w:r w:rsidR="009C0BC4">
        <w:rPr>
          <w:b/>
        </w:rPr>
        <w:t>.</w:t>
      </w:r>
    </w:p>
    <w:p w14:paraId="189BC2DD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4E6410">
        <w:rPr>
          <w:b/>
        </w:rPr>
        <w:t>A</w:t>
      </w:r>
      <w:r>
        <w:t>. Truy xuất vật liệu xây ao.</w:t>
      </w:r>
    </w:p>
    <w:p w14:paraId="6124795E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4E6410">
        <w:rPr>
          <w:b/>
          <w:u w:val="single"/>
        </w:rPr>
        <w:t>B.</w:t>
      </w:r>
      <w:r w:rsidRPr="004E6410">
        <w:rPr>
          <w:b/>
        </w:rPr>
        <w:t xml:space="preserve"> </w:t>
      </w:r>
      <w:r>
        <w:t>Truy xuất nguồn gốc.</w:t>
      </w:r>
    </w:p>
    <w:p w14:paraId="206F6D42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4E6410">
        <w:rPr>
          <w:b/>
        </w:rPr>
        <w:t>C.</w:t>
      </w:r>
      <w:r>
        <w:t xml:space="preserve"> Truy xuất giới tính.</w:t>
      </w:r>
    </w:p>
    <w:p w14:paraId="315502E0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4E6410">
        <w:rPr>
          <w:b/>
        </w:rPr>
        <w:t xml:space="preserve">D. </w:t>
      </w:r>
      <w:r>
        <w:t>Truy xuất vị trí chuồng nuôi.</w:t>
      </w:r>
    </w:p>
    <w:p w14:paraId="62CDA48A" w14:textId="77777777" w:rsidR="00117499" w:rsidRDefault="00FC0006">
      <w:pPr>
        <w:pStyle w:val="Heading4"/>
        <w:rPr>
          <w:color w:val="000000"/>
        </w:rPr>
      </w:pPr>
      <w:bookmarkStart w:id="1" w:name="_Hlk173687058"/>
      <w:r>
        <w:rPr>
          <w:i w:val="0"/>
          <w:color w:val="0000FF"/>
        </w:rPr>
        <w:t>Câu 4</w:t>
      </w:r>
      <w:bookmarkEnd w:id="1"/>
      <w:r>
        <w:rPr>
          <w:i w:val="0"/>
          <w:color w:val="0000FF"/>
        </w:rPr>
        <w:t>:</w:t>
      </w:r>
      <w:r>
        <w:rPr>
          <w:b w:val="0"/>
          <w:color w:val="0000FF"/>
        </w:rPr>
        <w:t xml:space="preserve"> </w:t>
      </w:r>
      <w:r>
        <w:rPr>
          <w:color w:val="000000"/>
        </w:rPr>
        <w:t>Điền từ vào chỗ chấm.</w:t>
      </w:r>
    </w:p>
    <w:p w14:paraId="00000032" w14:textId="77777777" w:rsidR="00117499" w:rsidRDefault="00FC0006">
      <w:pPr>
        <w:pStyle w:val="Heading4"/>
        <w:rPr>
          <w:color w:val="auto"/>
        </w:rPr>
      </w:pPr>
      <w:r>
        <w:rPr>
          <w:color w:val="000000"/>
        </w:rPr>
        <w:t>Các trang thiết bị, máy móc, dụng cụ sử dụng trong</w:t>
      </w:r>
      <w:r>
        <w:t xml:space="preserve"> </w:t>
      </w:r>
      <w:r>
        <w:rPr>
          <w:color w:val="auto"/>
        </w:rPr>
        <w:t>nuôi trồng thuỷ sản theo tiêu chuẩn Viet Gap được làm bằng vật liệu dễ vệ sinh,........, không gây mất an toàn vệ sinh thực phẩm.</w:t>
      </w:r>
    </w:p>
    <w:p w14:paraId="00000033" w14:textId="458FFF68" w:rsidR="00117499" w:rsidRDefault="00FC0006" w:rsidP="00C92D2E">
      <w:pPr>
        <w:ind w:firstLine="284"/>
      </w:pPr>
      <w:r w:rsidRPr="004E6410">
        <w:rPr>
          <w:b/>
        </w:rPr>
        <w:t>A.</w:t>
      </w:r>
      <w:r>
        <w:t xml:space="preserve"> Sạch sẽ, gọn gàng</w:t>
      </w:r>
      <w:r w:rsidR="007C1D3B">
        <w:t>.</w:t>
      </w:r>
    </w:p>
    <w:p w14:paraId="2D1B5C4F" w14:textId="77777777" w:rsidR="00117499" w:rsidRDefault="00FC0006" w:rsidP="00C92D2E">
      <w:pPr>
        <w:ind w:firstLine="284"/>
      </w:pPr>
      <w:r w:rsidRPr="004E6410">
        <w:rPr>
          <w:b/>
          <w:u w:val="single"/>
        </w:rPr>
        <w:t>B.</w:t>
      </w:r>
      <w:r>
        <w:t xml:space="preserve"> Không gây ô nhiễm môi trường.</w:t>
      </w:r>
    </w:p>
    <w:p w14:paraId="3C567C34" w14:textId="77777777" w:rsidR="00117499" w:rsidRDefault="00FC0006" w:rsidP="00C92D2E">
      <w:pPr>
        <w:ind w:firstLine="284"/>
      </w:pPr>
      <w:r w:rsidRPr="004E6410">
        <w:rPr>
          <w:b/>
        </w:rPr>
        <w:t>C.</w:t>
      </w:r>
      <w:r>
        <w:t xml:space="preserve"> Dễ xử lý sự cố.</w:t>
      </w:r>
    </w:p>
    <w:p w14:paraId="41D3964C" w14:textId="77777777" w:rsidR="00117499" w:rsidRDefault="00FC0006" w:rsidP="00C92D2E">
      <w:pPr>
        <w:ind w:firstLine="284"/>
      </w:pPr>
      <w:r w:rsidRPr="004E6410">
        <w:rPr>
          <w:b/>
        </w:rPr>
        <w:t>D.</w:t>
      </w:r>
      <w:r>
        <w:t xml:space="preserve"> Không gây khó khăn cho bảo quản.</w:t>
      </w:r>
    </w:p>
    <w:p w14:paraId="68FF92A7" w14:textId="77777777" w:rsidR="00117499" w:rsidRDefault="00FC0006">
      <w:pPr>
        <w:ind w:firstLine="170"/>
        <w:rPr>
          <w:b/>
        </w:rPr>
      </w:pPr>
      <w:r w:rsidRPr="009C0BC4">
        <w:rPr>
          <w:b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Câu 5: </w:t>
      </w:r>
      <w:r>
        <w:rPr>
          <w:b/>
        </w:rPr>
        <w:t>Cách kiểm soát môi trường</w:t>
      </w:r>
      <w:r>
        <w:t xml:space="preserve"> </w:t>
      </w:r>
      <w:r>
        <w:rPr>
          <w:b/>
        </w:rPr>
        <w:t>nuôi trồng thuỷ sản theo qui trình Viet Gap.</w:t>
      </w:r>
    </w:p>
    <w:p w14:paraId="67D08E58" w14:textId="77777777" w:rsidR="00117499" w:rsidRDefault="00FC0006" w:rsidP="00C92D2E">
      <w:pPr>
        <w:ind w:firstLine="284"/>
      </w:pPr>
      <w:r w:rsidRPr="004E6410">
        <w:rPr>
          <w:b/>
        </w:rPr>
        <w:t>A</w:t>
      </w:r>
      <w:r>
        <w:t xml:space="preserve"> Cho nước vào ao xong rồi xử lý nước. </w:t>
      </w:r>
    </w:p>
    <w:p w14:paraId="3E77121A" w14:textId="77777777" w:rsidR="00117499" w:rsidRDefault="00FC0006" w:rsidP="00C92D2E">
      <w:pPr>
        <w:ind w:firstLine="284"/>
      </w:pPr>
      <w:r w:rsidRPr="004E6410">
        <w:rPr>
          <w:b/>
          <w:u w:val="single"/>
        </w:rPr>
        <w:t>B.</w:t>
      </w:r>
      <w:r>
        <w:t xml:space="preserve"> Kiểm soát nước trước khi cho vào ao.</w:t>
      </w:r>
    </w:p>
    <w:p w14:paraId="1548A40E" w14:textId="77777777" w:rsidR="00117499" w:rsidRDefault="00FC0006" w:rsidP="00C92D2E">
      <w:pPr>
        <w:ind w:firstLine="284"/>
      </w:pPr>
      <w:r w:rsidRPr="004E6410">
        <w:rPr>
          <w:b/>
        </w:rPr>
        <w:t>C</w:t>
      </w:r>
      <w:r>
        <w:t>. Sử dụng nước ở cửa sông là an toàn.</w:t>
      </w:r>
    </w:p>
    <w:p w14:paraId="65A67455" w14:textId="564C03D6" w:rsidR="00117499" w:rsidRDefault="00FC0006" w:rsidP="00C92D2E">
      <w:pPr>
        <w:ind w:firstLine="284"/>
      </w:pPr>
      <w:r w:rsidRPr="004E6410">
        <w:rPr>
          <w:b/>
        </w:rPr>
        <w:t>D.</w:t>
      </w:r>
      <w:r>
        <w:t xml:space="preserve"> Một nguồn nước có thể nuôi nhiều loại thuỷ hải sản. </w:t>
      </w:r>
    </w:p>
    <w:p w14:paraId="3DC9CCC7" w14:textId="77777777" w:rsidR="00117499" w:rsidRDefault="00FC0006">
      <w:pPr>
        <w:spacing w:before="120" w:line="276" w:lineRule="auto"/>
        <w:rPr>
          <w:color w:val="000000"/>
          <w:szCs w:val="26"/>
        </w:rPr>
      </w:pPr>
      <w:r>
        <w:rPr>
          <w:color w:val="0000FF"/>
        </w:rPr>
        <w:t xml:space="preserve"> </w:t>
      </w:r>
      <w:r>
        <w:rPr>
          <w:b/>
          <w:bCs/>
          <w:color w:val="0000FF"/>
        </w:rPr>
        <w:t>Câu 6.</w:t>
      </w:r>
      <w:r>
        <w:rPr>
          <w:color w:val="0000FF"/>
        </w:rPr>
        <w:t xml:space="preserve"> </w:t>
      </w:r>
      <w:bookmarkStart w:id="2" w:name="_Hlk173687218"/>
      <w:r>
        <w:rPr>
          <w:b/>
          <w:bCs/>
        </w:rPr>
        <w:t>Loại</w:t>
      </w:r>
      <w:r>
        <w:rPr>
          <w:b/>
          <w:bCs/>
          <w:szCs w:val="26"/>
        </w:rPr>
        <w:t xml:space="preserve"> </w:t>
      </w:r>
      <w:r>
        <w:rPr>
          <w:b/>
          <w:szCs w:val="26"/>
        </w:rPr>
        <w:t>thủy sản nào sau đây không được phép nuôi</w:t>
      </w:r>
    </w:p>
    <w:p w14:paraId="01C1B75A" w14:textId="404606EF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Tôm hùm</w:t>
      </w:r>
      <w:r w:rsidR="007C1D3B">
        <w:t>.</w:t>
      </w:r>
    </w:p>
    <w:p w14:paraId="7FA3AEFD" w14:textId="5984C39B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Tôm càng đỏ</w:t>
      </w:r>
      <w:r w:rsidR="007C1D3B">
        <w:t>.</w:t>
      </w:r>
    </w:p>
    <w:p w14:paraId="457D2210" w14:textId="555107C5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Tôm càng xanh</w:t>
      </w:r>
      <w:r w:rsidR="007C1D3B">
        <w:t>.</w:t>
      </w:r>
    </w:p>
    <w:p w14:paraId="6C909DD8" w14:textId="20A3F114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Tôm sú</w:t>
      </w:r>
      <w:r w:rsidR="007C1D3B">
        <w:t>.</w:t>
      </w:r>
    </w:p>
    <w:p w14:paraId="75174890" w14:textId="77777777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</w:rPr>
      </w:pPr>
      <w:bookmarkStart w:id="3" w:name="_Hlk173687502"/>
      <w:bookmarkEnd w:id="2"/>
      <w:r>
        <w:rPr>
          <w:b/>
          <w:bCs/>
          <w:color w:val="0000FF"/>
        </w:rPr>
        <w:t>Câu 7.</w:t>
      </w:r>
      <w:bookmarkEnd w:id="3"/>
      <w:r>
        <w:rPr>
          <w:b/>
          <w:bCs/>
          <w:color w:val="0000FF"/>
        </w:rPr>
        <w:t xml:space="preserve"> </w:t>
      </w:r>
      <w:r>
        <w:rPr>
          <w:b/>
          <w:bCs/>
        </w:rPr>
        <w:t>Loại</w:t>
      </w:r>
      <w:r>
        <w:rPr>
          <w:b/>
          <w:bCs/>
          <w:szCs w:val="26"/>
        </w:rPr>
        <w:t xml:space="preserve"> </w:t>
      </w:r>
      <w:r>
        <w:rPr>
          <w:b/>
          <w:szCs w:val="26"/>
        </w:rPr>
        <w:t>thủy sản nào sau đây không được phép nuôi</w:t>
      </w:r>
    </w:p>
    <w:p w14:paraId="1947C343" w14:textId="4C643DF1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Ba ba</w:t>
      </w:r>
      <w:r w:rsidR="007C1D3B">
        <w:t>.</w:t>
      </w:r>
    </w:p>
    <w:p w14:paraId="711A9A0F" w14:textId="3CA930CD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t>B</w:t>
      </w:r>
      <w:r>
        <w:rPr>
          <w:b/>
        </w:rPr>
        <w:t>.</w:t>
      </w:r>
      <w:r>
        <w:t xml:space="preserve"> Rùa tai đỏ</w:t>
      </w:r>
      <w:r w:rsidR="007C1D3B">
        <w:t>.</w:t>
      </w:r>
    </w:p>
    <w:p w14:paraId="6408A5E5" w14:textId="41C1F1AE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Cá tai tượng</w:t>
      </w:r>
      <w:r w:rsidR="007C1D3B">
        <w:t>.</w:t>
      </w:r>
    </w:p>
    <w:p w14:paraId="71E548B3" w14:textId="48616572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D.</w:t>
      </w:r>
      <w:r>
        <w:t xml:space="preserve"> Cá trắm</w:t>
      </w:r>
      <w:r w:rsidR="007C1D3B">
        <w:t>.</w:t>
      </w:r>
    </w:p>
    <w:p w14:paraId="672EE0E9" w14:textId="77777777" w:rsidR="00117499" w:rsidRDefault="00FC0006">
      <w:pPr>
        <w:spacing w:before="120" w:line="276" w:lineRule="auto"/>
        <w:rPr>
          <w:color w:val="000000"/>
          <w:szCs w:val="26"/>
        </w:rPr>
      </w:pPr>
      <w:r>
        <w:rPr>
          <w:b/>
          <w:bCs/>
          <w:color w:val="0000FF"/>
        </w:rPr>
        <w:t>Câu 8.</w:t>
      </w:r>
      <w:r>
        <w:t xml:space="preserve"> </w:t>
      </w:r>
      <w:r>
        <w:rPr>
          <w:b/>
          <w:bCs/>
        </w:rPr>
        <w:t xml:space="preserve">Thành phần nào </w:t>
      </w:r>
      <w:r>
        <w:rPr>
          <w:b/>
          <w:szCs w:val="26"/>
        </w:rPr>
        <w:t xml:space="preserve"> không được sử dụng cho thủy sản nuôi theo tiêu chuẩn Viet Gap?</w:t>
      </w:r>
    </w:p>
    <w:p w14:paraId="0C773BF1" w14:textId="5B7D99F5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Vitamin</w:t>
      </w:r>
      <w:r w:rsidR="007C1D3B">
        <w:t>.</w:t>
      </w:r>
    </w:p>
    <w:p w14:paraId="5543323D" w14:textId="7C883A25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  <w:u w:val="single"/>
        </w:rPr>
        <w:lastRenderedPageBreak/>
        <w:t>B</w:t>
      </w:r>
      <w:r>
        <w:rPr>
          <w:b/>
        </w:rPr>
        <w:t>.</w:t>
      </w:r>
      <w:r>
        <w:t xml:space="preserve"> Clenbuterol</w:t>
      </w:r>
      <w:r w:rsidR="007C1D3B">
        <w:t>.</w:t>
      </w:r>
    </w:p>
    <w:p w14:paraId="0DEB3604" w14:textId="112B9E19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Amino acid</w:t>
      </w:r>
      <w:r w:rsidR="007C1D3B">
        <w:t>.</w:t>
      </w:r>
    </w:p>
    <w:p w14:paraId="6D15139E" w14:textId="6931A228" w:rsidR="00117499" w:rsidRDefault="00FC00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Lysine</w:t>
      </w:r>
      <w:r w:rsidR="007C1D3B">
        <w:t>.</w:t>
      </w:r>
    </w:p>
    <w:p w14:paraId="3D763200" w14:textId="77777777" w:rsidR="00892C4C" w:rsidRDefault="00892C4C" w:rsidP="00892C4C">
      <w:pPr>
        <w:spacing w:before="120" w:line="276" w:lineRule="auto"/>
        <w:rPr>
          <w:b/>
          <w:szCs w:val="26"/>
        </w:rPr>
      </w:pPr>
      <w:r>
        <w:rPr>
          <w:b/>
          <w:color w:val="0000FF"/>
        </w:rPr>
        <w:t>Câu 3:</w:t>
      </w:r>
      <w:r>
        <w:rPr>
          <w:b/>
        </w:rPr>
        <w:t xml:space="preserve">  </w:t>
      </w:r>
      <w:r>
        <w:rPr>
          <w:b/>
          <w:szCs w:val="26"/>
        </w:rPr>
        <w:t>Con giống thủy sản nuôi theo tiêu chuẩn Viet Gap phải bảo đảm:</w:t>
      </w:r>
    </w:p>
    <w:p w14:paraId="7A6904BC" w14:textId="4C0228C3" w:rsidR="00892C4C" w:rsidRPr="004E6410" w:rsidRDefault="00892C4C" w:rsidP="004E64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A.</w:t>
      </w:r>
      <w:r w:rsidR="004E6410" w:rsidRPr="004E6410">
        <w:t xml:space="preserve"> </w:t>
      </w:r>
      <w:r w:rsidR="004E6410">
        <w:t>Ưu tiên sử dụng con giống biến đổi gene.</w:t>
      </w:r>
      <w:r>
        <w:t xml:space="preserve"> </w:t>
      </w:r>
    </w:p>
    <w:p w14:paraId="0F2F030E" w14:textId="77777777" w:rsidR="00892C4C" w:rsidRDefault="00892C4C" w:rsidP="00892C4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4E6410">
        <w:rPr>
          <w:b/>
          <w:u w:val="single"/>
        </w:rPr>
        <w:t>B.</w:t>
      </w:r>
      <w:r>
        <w:t xml:space="preserve"> Nằm trong danh mục các loài thủy sản được phép kinh doanh.</w:t>
      </w:r>
    </w:p>
    <w:p w14:paraId="35D44285" w14:textId="77777777" w:rsidR="00892C4C" w:rsidRDefault="00892C4C" w:rsidP="00892C4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Dùng con giống được khai thác từ bãi đẻ.</w:t>
      </w:r>
    </w:p>
    <w:p w14:paraId="3026D6C9" w14:textId="54C2F9AF" w:rsidR="00892C4C" w:rsidRDefault="00892C4C" w:rsidP="00892C4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Dùng con giống trong khu vực di cư sinh sản.</w:t>
      </w:r>
    </w:p>
    <w:p w14:paraId="701C92D0" w14:textId="7D2F2FAC" w:rsidR="008569F7" w:rsidRDefault="008569F7" w:rsidP="008569F7">
      <w:pPr>
        <w:spacing w:before="120" w:line="276" w:lineRule="auto"/>
        <w:rPr>
          <w:color w:val="000000"/>
          <w:szCs w:val="26"/>
        </w:rPr>
      </w:pPr>
      <w:r w:rsidRPr="009F698B">
        <w:rPr>
          <w:b/>
          <w:color w:val="0070C0"/>
          <w:szCs w:val="26"/>
        </w:rPr>
        <w:t xml:space="preserve">Câu 4: </w:t>
      </w:r>
      <w:r>
        <w:rPr>
          <w:b/>
          <w:szCs w:val="26"/>
        </w:rPr>
        <w:t>Tài liệu hướng dẫn thực hành nuôi thủy sản theo tiêu chuẩn Viet Gap áp dụng cho cơ sở nuôi thủy sản:</w:t>
      </w:r>
    </w:p>
    <w:p w14:paraId="133915EC" w14:textId="6B587987" w:rsidR="008569F7" w:rsidRPr="008569F7" w:rsidRDefault="008569F7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A.</w:t>
      </w:r>
      <w:r>
        <w:t xml:space="preserve"> Tài liệu không cần có sẵn trước khi bắt đầu vụ nuôi trồng.</w:t>
      </w:r>
    </w:p>
    <w:p w14:paraId="06A103FF" w14:textId="77777777" w:rsidR="008569F7" w:rsidRDefault="008569F7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8569F7">
        <w:rPr>
          <w:b/>
          <w:u w:val="single"/>
        </w:rPr>
        <w:t>B.</w:t>
      </w:r>
      <w:r>
        <w:t xml:space="preserve"> Phải được phê duyệt của người có thẩm quyền của cơ sở nuôi.</w:t>
      </w:r>
    </w:p>
    <w:p w14:paraId="08CD6BFA" w14:textId="77777777" w:rsidR="008569F7" w:rsidRDefault="008569F7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Tài liệu hướng dẫn thực hành nuôi tốt cho cơ sở không cần phải cập nhật, phê duyệt lại của người có thẩm quyền của c</w:t>
      </w:r>
      <w:bookmarkStart w:id="4" w:name="_GoBack"/>
      <w:bookmarkEnd w:id="4"/>
      <w:r>
        <w:t>ơ sở nuôi.</w:t>
      </w:r>
    </w:p>
    <w:p w14:paraId="56F18172" w14:textId="3C3B1ECA" w:rsidR="008569F7" w:rsidRDefault="008569F7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Hồ sơ liên quan đến quá trình nuôi trồng không cần phải ghi chép hàng ngày.</w:t>
      </w:r>
    </w:p>
    <w:p w14:paraId="00000034" w14:textId="77777777" w:rsidR="00117499" w:rsidRDefault="00FC0006">
      <w:pPr>
        <w:rPr>
          <w:b/>
          <w:color w:val="0000FF"/>
        </w:rPr>
      </w:pPr>
      <w:r>
        <w:rPr>
          <w:b/>
          <w:color w:val="0000FF"/>
        </w:rPr>
        <w:t>1.3. Vận dụng</w:t>
      </w:r>
    </w:p>
    <w:p w14:paraId="6C3FED90" w14:textId="77777777" w:rsidR="00117499" w:rsidRDefault="00FC0006">
      <w:pPr>
        <w:rPr>
          <w:b/>
          <w:color w:val="0000FF"/>
        </w:rPr>
      </w:pPr>
      <w:r>
        <w:rPr>
          <w:b/>
          <w:color w:val="0000FF"/>
        </w:rPr>
        <w:t>Câu 1: Vì sao nuôi trồng thuỷ sản theo qui trình Viet Gap lại không gây ô nhiễm môi trường.</w:t>
      </w:r>
    </w:p>
    <w:p w14:paraId="0800DB4B" w14:textId="713A7FA3" w:rsidR="00117499" w:rsidRDefault="00FC0006" w:rsidP="00C92D2E">
      <w:pPr>
        <w:ind w:firstLine="284"/>
      </w:pPr>
      <w:r w:rsidRPr="004E6410">
        <w:rPr>
          <w:b/>
        </w:rPr>
        <w:t>A.</w:t>
      </w:r>
      <w:r>
        <w:t xml:space="preserve"> Chất thải tự phân huỷ</w:t>
      </w:r>
      <w:r w:rsidR="007C1D3B">
        <w:t>.</w:t>
      </w:r>
    </w:p>
    <w:p w14:paraId="5EF6EA55" w14:textId="6C3F82ED" w:rsidR="00117499" w:rsidRDefault="00FC0006" w:rsidP="00C92D2E">
      <w:pPr>
        <w:ind w:firstLine="284"/>
      </w:pPr>
      <w:r w:rsidRPr="004E6410">
        <w:rPr>
          <w:b/>
          <w:u w:val="single"/>
        </w:rPr>
        <w:t>B.</w:t>
      </w:r>
      <w:r>
        <w:t xml:space="preserve"> Ít sử dụng thuốc kháng sinh</w:t>
      </w:r>
      <w:r w:rsidR="007C1D3B">
        <w:t>.</w:t>
      </w:r>
    </w:p>
    <w:p w14:paraId="21E5806A" w14:textId="5B8EC1E5" w:rsidR="00117499" w:rsidRDefault="00FC0006" w:rsidP="00C92D2E">
      <w:pPr>
        <w:ind w:firstLine="284"/>
      </w:pPr>
      <w:r w:rsidRPr="004E6410">
        <w:rPr>
          <w:b/>
        </w:rPr>
        <w:t>C.</w:t>
      </w:r>
      <w:r>
        <w:t xml:space="preserve"> Chất thải quá ít</w:t>
      </w:r>
      <w:r w:rsidR="007C1D3B">
        <w:t>.</w:t>
      </w:r>
    </w:p>
    <w:p w14:paraId="3338CA43" w14:textId="0EB15B84" w:rsidR="00117499" w:rsidRDefault="00FC0006" w:rsidP="00C92D2E">
      <w:pPr>
        <w:ind w:firstLine="284"/>
      </w:pPr>
      <w:r w:rsidRPr="004E6410">
        <w:rPr>
          <w:b/>
        </w:rPr>
        <w:t>D.</w:t>
      </w:r>
      <w:r>
        <w:t xml:space="preserve"> Nước trong ao nuôi ra vào thường xuyên</w:t>
      </w:r>
      <w:r w:rsidR="007C1D3B">
        <w:t>.</w:t>
      </w:r>
    </w:p>
    <w:p w14:paraId="41340E1E" w14:textId="52BD2E76" w:rsidR="00117499" w:rsidRDefault="00FC0006">
      <w:pPr>
        <w:pStyle w:val="Heading2"/>
      </w:pPr>
      <w:r>
        <w:t>2</w:t>
      </w:r>
      <w:r w:rsidR="00C92D2E">
        <w:t xml:space="preserve">. </w:t>
      </w:r>
      <w:r>
        <w:t>CÂU HỎI ĐÚNG - SAI</w:t>
      </w:r>
    </w:p>
    <w:p w14:paraId="63E902AB" w14:textId="3950F4AE" w:rsidR="00117499" w:rsidRDefault="00DB5AC3">
      <w:pPr>
        <w:rPr>
          <w:b/>
        </w:rPr>
      </w:pPr>
      <w:r w:rsidRPr="00AA66CE">
        <w:rPr>
          <w:b/>
          <w:color w:val="0033CC"/>
        </w:rPr>
        <w:t>Câu 1</w:t>
      </w:r>
      <w:r>
        <w:rPr>
          <w:b/>
        </w:rPr>
        <w:t>. Em hãy giải thích hiện tượng cá nổi đầu vào buổi sáng sớm ở những ao hồ có nhiều thực vật thủy sinh.</w:t>
      </w:r>
    </w:p>
    <w:p w14:paraId="101D1103" w14:textId="4DA978BB" w:rsidR="00DB5AC3" w:rsidRPr="00AA66CE" w:rsidRDefault="00DB5AC3" w:rsidP="00DB5AC3">
      <w:pPr>
        <w:pStyle w:val="ListParagraph"/>
        <w:numPr>
          <w:ilvl w:val="0"/>
          <w:numId w:val="4"/>
        </w:numPr>
        <w:rPr>
          <w:bCs/>
        </w:rPr>
      </w:pPr>
      <w:r w:rsidRPr="00AA66CE">
        <w:rPr>
          <w:bCs/>
        </w:rPr>
        <w:t>Sau một đêm, cá tiêu hóa hết thức ăn nên cá bị đói phải nổi đầu lên mặt nước để lấy thức ăn.</w:t>
      </w:r>
    </w:p>
    <w:p w14:paraId="49985E7E" w14:textId="55A7D79F" w:rsidR="00DB5AC3" w:rsidRPr="00AA66CE" w:rsidRDefault="00DB5AC3" w:rsidP="00DB5AC3">
      <w:pPr>
        <w:pStyle w:val="ListParagraph"/>
        <w:numPr>
          <w:ilvl w:val="0"/>
          <w:numId w:val="4"/>
        </w:numPr>
        <w:rPr>
          <w:bCs/>
        </w:rPr>
      </w:pPr>
      <w:r w:rsidRPr="00AA66CE">
        <w:rPr>
          <w:bCs/>
        </w:rPr>
        <w:t xml:space="preserve">Cá bị thiếu oxi do buổi tối các thực vật thủy sinh hô hấp mạnh nên tới sáng sớm lượng oxi trong ao hồ bị cạn kiệt. </w:t>
      </w:r>
    </w:p>
    <w:p w14:paraId="191A3ACE" w14:textId="4F950A77" w:rsidR="00DB5AC3" w:rsidRPr="00AA66CE" w:rsidRDefault="00DB5AC3" w:rsidP="00DB5AC3">
      <w:pPr>
        <w:pStyle w:val="ListParagraph"/>
        <w:numPr>
          <w:ilvl w:val="0"/>
          <w:numId w:val="4"/>
        </w:numPr>
        <w:rPr>
          <w:bCs/>
        </w:rPr>
      </w:pPr>
      <w:r w:rsidRPr="00AA66CE">
        <w:rPr>
          <w:bCs/>
        </w:rPr>
        <w:t>Cá bị thiếu oxi do buổi tối các thực vật thủy sinh quang hợp mạnh nên tới sáng sớm lượng oxi trong ao hồ bị cạn kiệt.</w:t>
      </w:r>
    </w:p>
    <w:p w14:paraId="2450D77E" w14:textId="4DE3C960" w:rsidR="00DB5AC3" w:rsidRPr="00C92D2E" w:rsidRDefault="00DB5AC3" w:rsidP="00C92D2E">
      <w:pPr>
        <w:pStyle w:val="ListParagraph"/>
        <w:numPr>
          <w:ilvl w:val="0"/>
          <w:numId w:val="4"/>
        </w:numPr>
        <w:rPr>
          <w:bCs/>
        </w:rPr>
      </w:pPr>
      <w:r w:rsidRPr="00AA66CE">
        <w:rPr>
          <w:bCs/>
        </w:rPr>
        <w:t xml:space="preserve">Do buổi tối trời lạnh nên buổi sáng sớm cá phải ngoi lên để tắm nắng </w:t>
      </w:r>
      <w:r w:rsidR="00AA66CE" w:rsidRPr="00AA66CE">
        <w:rPr>
          <w:bCs/>
        </w:rPr>
        <w:t>ấm</w:t>
      </w:r>
      <w:r w:rsidR="00AA66CE">
        <w:rPr>
          <w:bCs/>
        </w:rPr>
        <w:t>.</w:t>
      </w:r>
    </w:p>
    <w:p w14:paraId="36C3F494" w14:textId="77777777" w:rsidR="00AA66CE" w:rsidRDefault="00AA66CE" w:rsidP="00AA66CE">
      <w:pPr>
        <w:pStyle w:val="Heading4"/>
        <w:ind w:firstLine="170"/>
        <w:rPr>
          <w:color w:val="000000"/>
        </w:rPr>
      </w:pPr>
      <w:r>
        <w:rPr>
          <w:color w:val="000000"/>
        </w:rPr>
        <w:t>* Hướng dẫn giải</w:t>
      </w:r>
    </w:p>
    <w:p w14:paraId="168A9341" w14:textId="77777777" w:rsidR="00AA66C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i/>
        </w:rPr>
      </w:pPr>
      <w:r>
        <w:rPr>
          <w:b/>
          <w:i/>
        </w:rPr>
        <w:t>(Ví dụ)</w:t>
      </w:r>
    </w:p>
    <w:p w14:paraId="5D3FF503" w14:textId="292F702A" w:rsidR="00AA66C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Sai. Vì cá bị thiếu oxi chứ không phải đói.</w:t>
      </w:r>
    </w:p>
    <w:p w14:paraId="79A74A1B" w14:textId="6EDFFE9C" w:rsidR="00AA66C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Đúng.</w:t>
      </w:r>
    </w:p>
    <w:p w14:paraId="21D2DBBB" w14:textId="02452662" w:rsidR="00AA66C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Sai. Vì buổi tối thực vật sẽ hô hấp chứ không quang hợp.</w:t>
      </w:r>
    </w:p>
    <w:p w14:paraId="31445A65" w14:textId="137DA81F" w:rsidR="00AA66C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Sai. Vì cá bị thiếu oxi chứ không phải bị lạnh.</w:t>
      </w:r>
    </w:p>
    <w:p w14:paraId="6F031B26" w14:textId="4F40F112" w:rsidR="00AA66CE" w:rsidRPr="00F8168E" w:rsidRDefault="00AA66CE" w:rsidP="00AA66C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AA66CE">
        <w:rPr>
          <w:b/>
          <w:bCs/>
          <w:color w:val="0033CC"/>
        </w:rPr>
        <w:t xml:space="preserve">Câu 2. </w:t>
      </w:r>
      <w:r w:rsidR="00F8168E">
        <w:rPr>
          <w:b/>
          <w:bCs/>
        </w:rPr>
        <w:t>Vì sao quy trình truy xuất nguồn gốc trong nuôi thủy sản theo tiêu chuẩn Viet Gap phải được vận hành thử trước khi chính thức thực hiện?</w:t>
      </w:r>
    </w:p>
    <w:p w14:paraId="3C2B109D" w14:textId="2797FCE9" w:rsidR="00F8168E" w:rsidRPr="00F8168E" w:rsidRDefault="00E036FD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>
        <w:rPr>
          <w:b/>
        </w:rPr>
        <w:tab/>
      </w:r>
      <w:r w:rsidRPr="00E036FD">
        <w:rPr>
          <w:b/>
        </w:rPr>
        <w:t>A.</w:t>
      </w:r>
      <w:r>
        <w:t xml:space="preserve"> </w:t>
      </w:r>
      <w:r w:rsidR="00F8168E" w:rsidRPr="00F8168E">
        <w:t>Để tạo sự tin tưởng cho khách hàng</w:t>
      </w:r>
      <w:r w:rsidR="00C03D34">
        <w:t>.</w:t>
      </w:r>
    </w:p>
    <w:p w14:paraId="2FA3F9BB" w14:textId="44394DCE" w:rsidR="00F8168E" w:rsidRPr="00F8168E" w:rsidRDefault="00E036FD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E036FD">
        <w:rPr>
          <w:b/>
        </w:rPr>
        <w:tab/>
      </w:r>
      <w:r w:rsidRPr="00E036FD">
        <w:rPr>
          <w:b/>
          <w:u w:val="single"/>
        </w:rPr>
        <w:t>B.</w:t>
      </w:r>
      <w:r>
        <w:t xml:space="preserve"> </w:t>
      </w:r>
      <w:r w:rsidR="00F8168E" w:rsidRPr="00F8168E">
        <w:t>Để đơn giản hóa quy trình truy xuất thông tin</w:t>
      </w:r>
      <w:r w:rsidR="00C03D34">
        <w:t>.</w:t>
      </w:r>
    </w:p>
    <w:p w14:paraId="560A9565" w14:textId="09E8BAEC" w:rsidR="00F8168E" w:rsidRPr="00F8168E" w:rsidRDefault="00E036FD" w:rsidP="00E036FD">
      <w:pPr>
        <w:pStyle w:val="Heading4"/>
        <w:ind w:left="0" w:firstLine="284"/>
        <w:rPr>
          <w:b w:val="0"/>
          <w:bCs/>
          <w:i w:val="0"/>
          <w:iCs w:val="0"/>
          <w:color w:val="auto"/>
        </w:rPr>
      </w:pPr>
      <w:r w:rsidRPr="00E036FD">
        <w:rPr>
          <w:bCs/>
          <w:i w:val="0"/>
          <w:iCs w:val="0"/>
          <w:color w:val="auto"/>
        </w:rPr>
        <w:t>C.</w:t>
      </w:r>
      <w:r>
        <w:rPr>
          <w:b w:val="0"/>
          <w:bCs/>
          <w:i w:val="0"/>
          <w:iCs w:val="0"/>
          <w:color w:val="auto"/>
        </w:rPr>
        <w:t xml:space="preserve"> </w:t>
      </w:r>
      <w:r w:rsidR="00F8168E" w:rsidRPr="00F8168E">
        <w:rPr>
          <w:b w:val="0"/>
          <w:bCs/>
          <w:i w:val="0"/>
          <w:iCs w:val="0"/>
          <w:color w:val="auto"/>
        </w:rPr>
        <w:t xml:space="preserve">Để đào tạo nhân viên về cách thức thực hiện quy trình truy xuất nguồn gốc. </w:t>
      </w:r>
    </w:p>
    <w:p w14:paraId="7DDA0B8A" w14:textId="656ABBDD" w:rsidR="00F8168E" w:rsidRPr="00F8168E" w:rsidRDefault="00E036FD" w:rsidP="00E036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>
        <w:rPr>
          <w:b/>
        </w:rPr>
        <w:tab/>
      </w:r>
      <w:r w:rsidRPr="00E036FD">
        <w:rPr>
          <w:b/>
        </w:rPr>
        <w:t>D.</w:t>
      </w:r>
      <w:r>
        <w:t xml:space="preserve"> </w:t>
      </w:r>
      <w:r w:rsidR="00F8168E" w:rsidRPr="00F8168E">
        <w:t>Để đào tạo nhân viên về cách thức quản lí dịch bệnh</w:t>
      </w:r>
      <w:r w:rsidR="00C03D34">
        <w:t xml:space="preserve"> </w:t>
      </w:r>
    </w:p>
    <w:p w14:paraId="3744EC59" w14:textId="3C5D053A" w:rsidR="00F8168E" w:rsidRDefault="00F8168E" w:rsidP="00F8168E">
      <w:pPr>
        <w:pStyle w:val="Heading4"/>
        <w:ind w:firstLine="170"/>
        <w:rPr>
          <w:color w:val="000000"/>
        </w:rPr>
      </w:pPr>
      <w:r>
        <w:rPr>
          <w:color w:val="000000"/>
        </w:rPr>
        <w:lastRenderedPageBreak/>
        <w:t>* Hướng dẫn giải</w:t>
      </w:r>
    </w:p>
    <w:p w14:paraId="6A2BEF77" w14:textId="77777777" w:rsidR="00F8168E" w:rsidRDefault="00F8168E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i/>
        </w:rPr>
      </w:pPr>
      <w:r>
        <w:rPr>
          <w:b/>
          <w:i/>
        </w:rPr>
        <w:t>(Ví dụ)</w:t>
      </w:r>
    </w:p>
    <w:p w14:paraId="328E9FF8" w14:textId="36150398" w:rsidR="00F8168E" w:rsidRDefault="00F8168E" w:rsidP="008569F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4"/>
        <w:rPr>
          <w:b/>
          <w:u w:val="single"/>
        </w:rPr>
      </w:pPr>
      <w:r>
        <w:rPr>
          <w:b/>
        </w:rPr>
        <w:t>A.</w:t>
      </w:r>
      <w:r>
        <w:t xml:space="preserve"> </w:t>
      </w:r>
      <w:r w:rsidR="00C03D34">
        <w:t>Đúng</w:t>
      </w:r>
    </w:p>
    <w:p w14:paraId="249BAA9D" w14:textId="77777777" w:rsidR="00F8168E" w:rsidRDefault="00F8168E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Đúng.</w:t>
      </w:r>
    </w:p>
    <w:p w14:paraId="02ED0163" w14:textId="230E1313" w:rsidR="00F8168E" w:rsidRDefault="00F8168E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</w:t>
      </w:r>
      <w:r w:rsidR="00C03D34">
        <w:t>Đúng</w:t>
      </w:r>
    </w:p>
    <w:p w14:paraId="595AD6DB" w14:textId="26AEEDCE" w:rsidR="00F8168E" w:rsidRDefault="00F8168E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Sai. V</w:t>
      </w:r>
      <w:r w:rsidR="00C03D34">
        <w:t>ì vận hành thử truy xuất nguồn gốc không phải để quản lí dịch bệnh.</w:t>
      </w:r>
    </w:p>
    <w:p w14:paraId="7A5F0080" w14:textId="77777777" w:rsidR="00C03D34" w:rsidRDefault="00C03D34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</w:p>
    <w:p w14:paraId="72803584" w14:textId="77777777" w:rsidR="00C03D34" w:rsidRDefault="00C03D34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</w:p>
    <w:p w14:paraId="67F56936" w14:textId="57D6D999" w:rsidR="00C03D34" w:rsidRDefault="00C03D34" w:rsidP="00F8168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</w:p>
    <w:p w14:paraId="3C98FC08" w14:textId="5EAA0A61" w:rsidR="00F8168E" w:rsidRDefault="00F8168E" w:rsidP="00F816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</w:p>
    <w:p w14:paraId="57F6EF3D" w14:textId="77777777" w:rsidR="00F8168E" w:rsidRPr="00F8168E" w:rsidRDefault="00F8168E" w:rsidP="00F8168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</w:p>
    <w:p w14:paraId="7D183E72" w14:textId="77777777" w:rsidR="00117499" w:rsidRDefault="00117499"/>
    <w:p w14:paraId="2620A3EF" w14:textId="77777777" w:rsidR="00117499" w:rsidRDefault="00117499"/>
    <w:p w14:paraId="4D3DDFDD" w14:textId="77777777" w:rsidR="00117499" w:rsidRDefault="00117499"/>
    <w:p w14:paraId="00000035" w14:textId="77777777" w:rsidR="00117499" w:rsidRDefault="00117499">
      <w:pPr>
        <w:rPr>
          <w:b/>
          <w:color w:val="0000FF"/>
        </w:rPr>
      </w:pPr>
    </w:p>
    <w:p w14:paraId="00000036" w14:textId="77777777" w:rsidR="00117499" w:rsidRDefault="00117499"/>
    <w:p w14:paraId="00000037" w14:textId="77777777" w:rsidR="00117499" w:rsidRDefault="00117499"/>
    <w:p w14:paraId="00000075" w14:textId="77777777" w:rsidR="00117499" w:rsidRDefault="00117499">
      <w:pPr>
        <w:rPr>
          <w:b/>
        </w:rPr>
      </w:pPr>
    </w:p>
    <w:p w14:paraId="00000076" w14:textId="77777777" w:rsidR="00117499" w:rsidRDefault="00117499">
      <w:pPr>
        <w:rPr>
          <w:b/>
        </w:rPr>
      </w:pPr>
    </w:p>
    <w:p w14:paraId="00000077" w14:textId="77777777" w:rsidR="00117499" w:rsidRDefault="00117499"/>
    <w:p w14:paraId="00000078" w14:textId="77777777" w:rsidR="00117499" w:rsidRDefault="00117499"/>
    <w:p w14:paraId="00000079" w14:textId="77777777" w:rsidR="00117499" w:rsidRDefault="00117499"/>
    <w:sectPr w:rsidR="00117499">
      <w:footerReference w:type="default" r:id="rId8"/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B69B" w14:textId="77777777" w:rsidR="00541872" w:rsidRDefault="00541872">
      <w:r>
        <w:separator/>
      </w:r>
    </w:p>
  </w:endnote>
  <w:endnote w:type="continuationSeparator" w:id="0">
    <w:p w14:paraId="7013CA63" w14:textId="77777777" w:rsidR="00541872" w:rsidRDefault="0054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77777777" w:rsidR="00117499" w:rsidRDefault="00FC0006">
    <w:pP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772E4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710D" w14:textId="77777777" w:rsidR="00541872" w:rsidRDefault="00541872">
      <w:r>
        <w:separator/>
      </w:r>
    </w:p>
  </w:footnote>
  <w:footnote w:type="continuationSeparator" w:id="0">
    <w:p w14:paraId="1FCE7F71" w14:textId="77777777" w:rsidR="00541872" w:rsidRDefault="0054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7EDE"/>
    <w:multiLevelType w:val="hybridMultilevel"/>
    <w:tmpl w:val="96E8B6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4DFE"/>
    <w:multiLevelType w:val="multilevel"/>
    <w:tmpl w:val="2BDC4DFE"/>
    <w:lvl w:ilvl="0">
      <w:start w:val="1"/>
      <w:numFmt w:val="decimal"/>
      <w:lvlText w:val="Câu %1."/>
      <w:lvlJc w:val="left"/>
      <w:pPr>
        <w:ind w:left="990" w:firstLine="0"/>
      </w:pPr>
      <w:rPr>
        <w:b/>
        <w:color w:val="0000FF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915EDE"/>
    <w:multiLevelType w:val="hybridMultilevel"/>
    <w:tmpl w:val="96E8B6C6"/>
    <w:lvl w:ilvl="0" w:tplc="5046E0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3D73"/>
    <w:multiLevelType w:val="multilevel"/>
    <w:tmpl w:val="51433D73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2606"/>
    <w:multiLevelType w:val="multilevel"/>
    <w:tmpl w:val="53CD2606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1BD"/>
    <w:multiLevelType w:val="hybridMultilevel"/>
    <w:tmpl w:val="2548BC78"/>
    <w:lvl w:ilvl="0" w:tplc="F3B2B3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C4"/>
    <w:rsid w:val="000542A0"/>
    <w:rsid w:val="000B1FC8"/>
    <w:rsid w:val="000E76BD"/>
    <w:rsid w:val="00101DB7"/>
    <w:rsid w:val="00114D32"/>
    <w:rsid w:val="00117499"/>
    <w:rsid w:val="00136215"/>
    <w:rsid w:val="001665B7"/>
    <w:rsid w:val="001810F9"/>
    <w:rsid w:val="00186C54"/>
    <w:rsid w:val="001B568C"/>
    <w:rsid w:val="001B70B3"/>
    <w:rsid w:val="001D4DEE"/>
    <w:rsid w:val="002305E1"/>
    <w:rsid w:val="002451D7"/>
    <w:rsid w:val="00287D3C"/>
    <w:rsid w:val="002F5CD0"/>
    <w:rsid w:val="00355667"/>
    <w:rsid w:val="00361A42"/>
    <w:rsid w:val="003B126E"/>
    <w:rsid w:val="004E6410"/>
    <w:rsid w:val="00541872"/>
    <w:rsid w:val="0060281F"/>
    <w:rsid w:val="00685718"/>
    <w:rsid w:val="006C23C4"/>
    <w:rsid w:val="006C3F04"/>
    <w:rsid w:val="00712389"/>
    <w:rsid w:val="00720FF5"/>
    <w:rsid w:val="00784A42"/>
    <w:rsid w:val="007B65D7"/>
    <w:rsid w:val="007C1D3B"/>
    <w:rsid w:val="00804E9A"/>
    <w:rsid w:val="0081345C"/>
    <w:rsid w:val="00823009"/>
    <w:rsid w:val="0082402E"/>
    <w:rsid w:val="00854D3D"/>
    <w:rsid w:val="008569F7"/>
    <w:rsid w:val="00865B7A"/>
    <w:rsid w:val="00892C4C"/>
    <w:rsid w:val="008B1FA6"/>
    <w:rsid w:val="008C190A"/>
    <w:rsid w:val="008D056E"/>
    <w:rsid w:val="00917F9B"/>
    <w:rsid w:val="009266EB"/>
    <w:rsid w:val="00927A4A"/>
    <w:rsid w:val="00972801"/>
    <w:rsid w:val="009C0BC4"/>
    <w:rsid w:val="009D43EB"/>
    <w:rsid w:val="009E5330"/>
    <w:rsid w:val="009F698B"/>
    <w:rsid w:val="00A160C2"/>
    <w:rsid w:val="00A17375"/>
    <w:rsid w:val="00A7103B"/>
    <w:rsid w:val="00A97DC4"/>
    <w:rsid w:val="00AA66CE"/>
    <w:rsid w:val="00AC142A"/>
    <w:rsid w:val="00AE6DE2"/>
    <w:rsid w:val="00AF034E"/>
    <w:rsid w:val="00B43C2E"/>
    <w:rsid w:val="00B87B88"/>
    <w:rsid w:val="00C03D34"/>
    <w:rsid w:val="00C06439"/>
    <w:rsid w:val="00C2368B"/>
    <w:rsid w:val="00C30D07"/>
    <w:rsid w:val="00C3545D"/>
    <w:rsid w:val="00C92D2E"/>
    <w:rsid w:val="00CE42A8"/>
    <w:rsid w:val="00CF6EBE"/>
    <w:rsid w:val="00D444CE"/>
    <w:rsid w:val="00D76955"/>
    <w:rsid w:val="00D772E4"/>
    <w:rsid w:val="00D821BC"/>
    <w:rsid w:val="00DA0BFD"/>
    <w:rsid w:val="00DB1A2C"/>
    <w:rsid w:val="00DB5AC3"/>
    <w:rsid w:val="00DB724F"/>
    <w:rsid w:val="00E036FD"/>
    <w:rsid w:val="00E4228E"/>
    <w:rsid w:val="00E5531B"/>
    <w:rsid w:val="00ED1F2A"/>
    <w:rsid w:val="00F30141"/>
    <w:rsid w:val="00F720CD"/>
    <w:rsid w:val="00F8168E"/>
    <w:rsid w:val="00F86055"/>
    <w:rsid w:val="00F96C59"/>
    <w:rsid w:val="00FC0006"/>
    <w:rsid w:val="35A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451B"/>
  <w15:docId w15:val="{3D98045B-CC2C-455D-8291-9A0869D0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6"/>
      <w:szCs w:val="28"/>
      <w:lang w:val="pt-BR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rPr>
      <w:sz w:val="26"/>
      <w:szCs w:val="26"/>
      <w:lang w:val="pt-BR"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Bm7GvzoixeLwY1phnZGjuBGbw==">CgMxLjA4AHIhMVItWkZpZXMtVW5JdGx5QzhwV0ZyVVRmUFRNd2tBZGRh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2024-08-10T04:11:00Z</dcterms:created>
  <dcterms:modified xsi:type="dcterms:W3CDTF">2024-08-10T05:30:00Z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C46FA157EE394886BABA3BBB19812027_12</vt:lpwstr>
  </property>
</Properties>
</file>