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MỘT SỐ HỆ THỨC VỀ CẠNH VÀ GÓC</w:t>
      </w: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TRONG TAM GIÁC VUÔNG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A21060" w:rsidRPr="00B73E2C" w:rsidRDefault="00A21060" w:rsidP="00346FB2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tam giác ABC vuông tại A có BC = a, AC = b, AB = c. Ta có: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5.25pt" o:ole="">
            <v:imagedata r:id="rId8" o:title=""/>
          </v:shape>
          <o:OLEObject Type="Embed" ProgID="Equation.DSMT4" ShapeID="_x0000_i1025" DrawAspect="Content" ObjectID="_1642404147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6" type="#_x0000_t75" style="width:204.75pt;height:35.25pt" o:ole="">
            <v:imagedata r:id="rId10" o:title=""/>
          </v:shape>
          <o:OLEObject Type="Embed" ProgID="Equation.DSMT4" ShapeID="_x0000_i1026" DrawAspect="Content" ObjectID="_1642404148" r:id="rId11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80" w:dyaOrig="700">
          <v:shape id="_x0000_i1027" type="#_x0000_t75" style="width:204pt;height:35.25pt" o:ole="">
            <v:imagedata r:id="rId12" o:title=""/>
          </v:shape>
          <o:OLEObject Type="Embed" ProgID="Equation.DSMT4" ShapeID="_x0000_i1027" DrawAspect="Content" ObjectID="_1642404149" r:id="rId13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8" type="#_x0000_t75" style="width:204.75pt;height:35.25pt" o:ole="">
            <v:imagedata r:id="rId14" o:title=""/>
          </v:shape>
          <o:OLEObject Type="Embed" ProgID="Equation.DSMT4" ShapeID="_x0000_i1028" DrawAspect="Content" ObjectID="_1642404150" r:id="rId15"/>
        </w:object>
      </w:r>
    </w:p>
    <w:p w:rsidR="00A21060" w:rsidRPr="00B73E2C" w:rsidRDefault="00A21060" w:rsidP="00A21060">
      <w:pPr>
        <w:tabs>
          <w:tab w:val="left" w:pos="3181"/>
        </w:tabs>
        <w:ind w:left="-567"/>
        <w:rPr>
          <w:rFonts w:ascii="Palatino Linotype" w:hAnsi="Palatino Linotype"/>
          <w:color w:val="002060"/>
          <w:szCs w:val="24"/>
        </w:rPr>
      </w:pP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44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tam giác vuông: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huyền) x (sin góc đối)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huyền) x (cosin góc kề).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góc vuông còn lại) x (tan góc đôi)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góc vuông còn lại) x (cot góc kề).</w:t>
      </w: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38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Giải tam giác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tính độ dài các cạnh và số đo các góc dựa vào dữ kiện cho trước của bài toán.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 xml:space="preserve">II. BÀI TẬP VÀ CÁC DẠNG TOÁN 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proofErr w:type="gramStart"/>
      <w:r w:rsidRPr="00B73E2C">
        <w:rPr>
          <w:b/>
          <w:color w:val="002060"/>
          <w:sz w:val="24"/>
          <w:szCs w:val="24"/>
        </w:rPr>
        <w:t>Dạng 1.</w:t>
      </w:r>
      <w:proofErr w:type="gramEnd"/>
      <w:r w:rsidRPr="00B73E2C">
        <w:rPr>
          <w:b/>
          <w:color w:val="002060"/>
          <w:sz w:val="24"/>
          <w:szCs w:val="24"/>
        </w:rPr>
        <w:t xml:space="preserve"> Giải tam giác vuông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Phương pháp giải:</w:t>
      </w:r>
      <w:r w:rsidRPr="00B73E2C">
        <w:rPr>
          <w:color w:val="002060"/>
          <w:sz w:val="24"/>
          <w:szCs w:val="24"/>
        </w:rPr>
        <w:t xml:space="preserve"> Để giải tam giác vuông, ta dùng hệ thức giữa cạnh và các góc của một tam giác vuông và sử dụng máy tính cầm </w:t>
      </w:r>
      <w:proofErr w:type="gramStart"/>
      <w:r w:rsidRPr="00B73E2C">
        <w:rPr>
          <w:color w:val="002060"/>
          <w:sz w:val="24"/>
          <w:szCs w:val="24"/>
        </w:rPr>
        <w:t>tay</w:t>
      </w:r>
      <w:proofErr w:type="gramEnd"/>
      <w:r w:rsidRPr="00B73E2C">
        <w:rPr>
          <w:color w:val="002060"/>
          <w:sz w:val="24"/>
          <w:szCs w:val="24"/>
        </w:rPr>
        <w:t xml:space="preserve"> hoặc bảng lượng giác để tính các yếu tố còn lại.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Các bài toán về giải tam giác vuông bao gồm: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66"/>
        </w:tabs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một cạnh và số đo một góc nhọn;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56"/>
        </w:tabs>
        <w:spacing w:after="60"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hai cạnh.</w:t>
      </w:r>
    </w:p>
    <w:p w:rsidR="00A21060" w:rsidRPr="00B73E2C" w:rsidRDefault="00A21060" w:rsidP="00A21060">
      <w:pPr>
        <w:pStyle w:val="BodyText1"/>
        <w:shd w:val="clear" w:color="auto" w:fill="auto"/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6" o:title=""/>
          </v:shape>
          <o:OLEObject Type="Embed" ProgID="Equation.DSMT4" ShapeID="_x0000_i1029" DrawAspect="Content" ObjectID="_1642404151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a = 20cm 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0" type="#_x0000_t75" style="width:12pt;height:18.75pt" o:ole="">
            <v:imagedata r:id="rId18" o:title=""/>
          </v:shape>
          <o:OLEObject Type="Embed" ProgID="Equation.DSMT4" ShapeID="_x0000_i1030" DrawAspect="Content" ObjectID="_1642404152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=35°;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4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15cm, b = 10cm;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d) b = 12cm,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 = 7cm.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529"/>
        </w:tabs>
        <w:spacing w:after="6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rằng: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=3,8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1" type="#_x0000_t75" style="width:12pt;height:18.75pt" o:ole="">
            <v:imagedata r:id="rId18" o:title=""/>
          </v:shape>
          <o:OLEObject Type="Embed" ProgID="Equation.DSMT4" ShapeID="_x0000_i1031" DrawAspect="Content" ObjectID="_1642404153" r:id="rId2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51°;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a = 11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32" type="#_x0000_t75" style="width:12.75pt;height:18.75pt" o:ole="">
            <v:imagedata r:id="rId16" o:title=""/>
          </v:shape>
          <o:OLEObject Type="Embed" ProgID="Equation.DSMT4" ShapeID="_x0000_i1032" DrawAspect="Content" ObjectID="_1642404154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cạnh và góc của tam giác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Làm xuất hiện tam giác vuông để áp dụng các hệ thức trên bằng cách kẻ thêm đường cao.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60" w:dyaOrig="380">
          <v:shape id="_x0000_i1033" type="#_x0000_t75" style="width:72.75pt;height:18.75pt" o:ole="">
            <v:imagedata r:id="rId22" o:title=""/>
          </v:shape>
          <o:OLEObject Type="Embed" ProgID="Equation.DSMT4" ShapeID="_x0000_i1033" DrawAspect="Content" ObjectID="_1642404155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40" w:dyaOrig="380">
          <v:shape id="_x0000_i1034" type="#_x0000_t75" style="width:1in;height:18.75pt" o:ole="">
            <v:imagedata r:id="rId24" o:title=""/>
          </v:shape>
          <o:OLEObject Type="Embed" ProgID="Equation.DSMT4" ShapeID="_x0000_i1034" DrawAspect="Content" ObjectID="_1642404156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chân đường vuông góc hạ từ A xuông cạnh BC. Hãy tính: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AN;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Độ dài đoạn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980" w:dyaOrig="380">
          <v:shape id="_x0000_i1035" type="#_x0000_t75" style="width:48.75pt;height:18.75pt" o:ole="">
            <v:imagedata r:id="rId26" o:title=""/>
          </v:shape>
          <o:OLEObject Type="Embed" ProgID="Equation.DSMT4" ShapeID="_x0000_i1035" DrawAspect="Content" ObjectID="_1642404157" r:id="rId27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1020" w:dyaOrig="380">
          <v:shape id="_x0000_i1036" type="#_x0000_t75" style="width:51pt;height:18.75pt" o:ole="">
            <v:imagedata r:id="rId28" o:title=""/>
          </v:shape>
          <o:OLEObject Type="Embed" ProgID="Equation.DSMT4" ShapeID="_x0000_i1036" DrawAspect="Content" ObjectID="_1642404158" r:id="rId2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Hãy tính: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3"/>
        </w:tabs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Chiều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5"/>
        </w:tabs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iCs/>
          <w:color w:val="002060"/>
          <w:sz w:val="24"/>
          <w:szCs w:val="24"/>
        </w:rPr>
        <w:t>b)</w:t>
      </w:r>
      <w:proofErr w:type="gramEnd"/>
      <w:r w:rsidRPr="00B73E2C">
        <w:rPr>
          <w:rFonts w:ascii="Palatino Linotype" w:hAnsi="Palatino Linotype"/>
          <w:iCs/>
          <w:color w:val="002060"/>
          <w:sz w:val="24"/>
          <w:szCs w:val="24"/>
        </w:rPr>
        <w:t>Diện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A21060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có 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100" w:dyaOrig="420">
          <v:shape id="_x0000_i1037" type="#_x0000_t75" style="width:105pt;height:21pt" o:ole="">
            <v:imagedata r:id="rId30" o:title=""/>
          </v:shape>
          <o:OLEObject Type="Embed" ProgID="Equation.DSMT4" ShapeID="_x0000_i1037" DrawAspect="Content" ObjectID="_1642404159" r:id="rId31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=3,5cm.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chữ số thập phân thứ hai).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chéo cắt nhau tại O. Cho biết AC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=4cm, 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=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5cm,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80" w:dyaOrig="380">
          <v:shape id="_x0000_i1038" type="#_x0000_t75" style="width:74.25pt;height:18.75pt" o:ole="">
            <v:imagedata r:id="rId32" o:title=""/>
          </v:shape>
          <o:OLEObject Type="Embed" ProgID="Equation.DSMT4" ShapeID="_x0000_i1038" DrawAspect="Content" ObjectID="_1642404160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Toán ứng dụng thực tế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hệ thức giữa cạnh và góc trong tam giác vuông để giải quyết tình huống trong thực tế.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Một cột đèn có bóng trên mặt đất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nắng mặt trời tạo với mặt đất một góc xấp xỉ bằng 42°.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chiều cao của cột đèn.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Một cầu trượt trong công viên có độ dốc là 28° và có độ cao là 2,1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của mặt cầu trượt (làm tròn đến chữ số thập phân thứ nhất).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4.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Toán tống hợp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Vận dụng linh hoạt một số hệ thức giữa cạnh và góc trong một tam giác vuông để giải toán.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&gt;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cao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16"/>
        </w:tabs>
        <w:spacing w:line="31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AD.AB = AE.AC và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đồng dạng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AED.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4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HC = 4,5 cm: 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749"/>
        </w:tabs>
        <w:spacing w:line="31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i)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11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độ);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5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 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E, F,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BH, CD.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32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EFCG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59" w:dyaOrig="400">
          <v:shape id="_x0000_i1039" type="#_x0000_t75" style="width:68.25pt;height:20.25pt" o:ole="">
            <v:imagedata r:id="rId34" o:title=""/>
          </v:shape>
          <o:OLEObject Type="Embed" ProgID="Equation.DSMT4" ShapeID="_x0000_i1039" DrawAspect="Content" ObjectID="_1642404161" r:id="rId3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380" w:dyaOrig="380">
          <v:shape id="_x0000_i1040" type="#_x0000_t75" style="width:69pt;height:18.75pt" o:ole="">
            <v:imagedata r:id="rId36" o:title=""/>
          </v:shape>
          <o:OLEObject Type="Embed" ProgID="Equation.DSMT4" ShapeID="_x0000_i1040" DrawAspect="Content" ObjectID="_1642404162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ABCD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EFCG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A21060" w:rsidRPr="00B73E2C" w:rsidRDefault="00A21060" w:rsidP="00A21060">
      <w:pPr>
        <w:pStyle w:val="BodyText1"/>
        <w:shd w:val="clear" w:color="auto" w:fill="auto"/>
        <w:spacing w:line="314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40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5,4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1" type="#_x0000_t75" style="width:12.75pt;height:18.75pt" o:ole="">
            <v:imagedata r:id="rId38" o:title=""/>
          </v:shape>
          <o:OLEObject Type="Embed" ProgID="Equation.DSMT4" ShapeID="_x0000_i1041" DrawAspect="Content" ObjectID="_1642404163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30°; 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2" type="#_x0000_t75" style="width:12.75pt;height:18.75pt" o:ole="">
            <v:imagedata r:id="rId38" o:title=""/>
          </v:shape>
          <o:OLEObject Type="Embed" ProgID="Equation.DSMT4" ShapeID="_x0000_i1042" DrawAspect="Content" ObjectID="_1642404164" r:id="rId4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45°.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34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c.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 = 7 cm.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43" type="#_x0000_t75" style="width:12pt;height:18.75pt" o:ole="">
            <v:imagedata r:id="rId41" o:title=""/>
          </v:shape>
          <o:OLEObject Type="Embed" ProgID="Equation.DSMT4" ShapeID="_x0000_i1043" DrawAspect="Content" ObjectID="_1642404165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4" type="#_x0000_t75" style="width:12.75pt;height:18.75pt" o:ole="">
            <v:imagedata r:id="rId38" o:title=""/>
          </v:shape>
          <o:OLEObject Type="Embed" ProgID="Equation.DSMT4" ShapeID="_x0000_i1044" DrawAspect="Content" ObjectID="_164240416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36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 có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799" w:dyaOrig="420">
          <v:shape id="_x0000_i1045" type="#_x0000_t75" style="width:140.25pt;height:21pt" o:ole="">
            <v:imagedata r:id="rId44" o:title=""/>
          </v:shape>
          <o:OLEObject Type="Embed" ProgID="Equation.DSMT4" ShapeID="_x0000_i1045" DrawAspect="Content" ObjectID="_1642404167" r:id="rId4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AB=4cm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3cm.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HB = 9cm, HC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AH.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480"/>
        </w:tabs>
        <w:spacing w:line="266" w:lineRule="auto"/>
        <w:ind w:right="1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vuông góc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của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BDEC.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Giải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(số đo góc làm tròn đến độ).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BC, đường thẳng này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BD.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after="40"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hai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2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ABC vuông tại A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6" type="#_x0000_t75" style="width:12.75pt;height:18.75pt" o:ole="">
            <v:imagedata r:id="rId38" o:title=""/>
          </v:shape>
          <o:OLEObject Type="Embed" ProgID="Equation.DSMT4" ShapeID="_x0000_i1046" DrawAspect="Content" ObjectID="_1642404168" r:id="rId4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40°. Tính độ dài đường phân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39" w:dyaOrig="380">
          <v:shape id="_x0000_i1047" type="#_x0000_t75" style="width:32.25pt;height:18.75pt" o:ole="">
            <v:imagedata r:id="rId47" o:title=""/>
          </v:shape>
          <o:OLEObject Type="Embed" ProgID="Equation.DSMT4" ShapeID="_x0000_i1047" DrawAspect="Content" ObjectID="_1642404169" r:id="rId4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D nằm trên cạnh AC.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1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Một cột đèn điện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cao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bóng in trên mặt đất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</w:t>
      </w:r>
      <w:r w:rsidRPr="00B73E2C">
        <w:rPr>
          <w:rFonts w:ascii="Palatino Linotype" w:hAnsi="Palatino Linotype"/>
          <w:color w:val="002060"/>
          <w:sz w:val="24"/>
          <w:szCs w:val="24"/>
        </w:rPr>
        <w:t>dài 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20" w:dyaOrig="380">
          <v:shape id="_x0000_i1048" type="#_x0000_t75" style="width:30.75pt;height:18.75pt" o:ole="">
            <v:imagedata r:id="rId49" o:title=""/>
          </v:shape>
          <o:OLEObject Type="Embed" ProgID="Equation.DSMT4" ShapeID="_x0000_i1048" DrawAspect="Content" ObjectID="_1642404170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phút) mà tia nắng mặt trời tạo với mặt đất.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một tam giác bằng nửa tích của hai cạnh nhân với sin của góc nhọn tạo bởi các đường thẳng chứa hai cạnh ấy;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tứ giác bất kỳ bằng nửa tích của hai đường chéo nhân với sin của góc nhọn tạo bởi hai đường chéo.</w:t>
      </w:r>
    </w:p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MỘT SỐ HỆ THỨC VỀ CẠNH VÀ GÓC</w:t>
      </w: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1A. a) Sử dụng tỉ số cosC và sinC,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049" type="#_x0000_t75" style="width:56.25pt;height:38.25pt" o:ole="">
            <v:imagedata r:id="rId51" o:title=""/>
          </v:shape>
          <o:OLEObject Type="Embed" ProgID="Equation.DSMT4" ShapeID="_x0000_i1049" DrawAspect="Content" ObjectID="_1642404171" r:id="rId5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cm,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00" w:dyaOrig="760">
          <v:shape id="_x0000_i1050" type="#_x0000_t75" style="width:54.75pt;height:38.25pt" o:ole="">
            <v:imagedata r:id="rId53" o:title=""/>
          </v:shape>
          <o:OLEObject Type="Embed" ProgID="Equation.DSMT4" ShapeID="_x0000_i1050" DrawAspect="Content" ObjectID="_1642404172" r:id="rId54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cm  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380">
          <v:shape id="_x0000_i1051" type="#_x0000_t75" style="width:42.75pt;height:18.75pt" o:ole="">
            <v:imagedata r:id="rId55" o:title=""/>
          </v:shape>
          <o:OLEObject Type="Embed" ProgID="Equation.DSMT4" ShapeID="_x0000_i1051" DrawAspect="Content" ObjectID="_1642404173" r:id="rId5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Sử dụng tỉ số sinB và cosB,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00" w:dyaOrig="360">
          <v:shape id="_x0000_i1052" type="#_x0000_t75" style="width:285pt;height:18pt" o:ole="">
            <v:imagedata r:id="rId57" o:title=""/>
          </v:shape>
          <o:OLEObject Type="Embed" ProgID="Equation.DSMT4" ShapeID="_x0000_i1052" DrawAspect="Content" ObjectID="_1642404174" r:id="rId5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c) Sử dụng định lý Pytago và tỉ số sinB,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120" w:dyaOrig="700">
          <v:shape id="_x0000_i1053" type="#_x0000_t75" style="width:255.75pt;height:35.25pt" o:ole="">
            <v:imagedata r:id="rId59" o:title=""/>
          </v:shape>
          <o:OLEObject Type="Embed" ProgID="Equation.DSMT4" ShapeID="_x0000_i1053" DrawAspect="Content" ObjectID="_1642404175" r:id="rId6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d) Tương tự c)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260" w:dyaOrig="700">
          <v:shape id="_x0000_i1054" type="#_x0000_t75" style="width:263.25pt;height:35.25pt" o:ole="">
            <v:imagedata r:id="rId61" o:title=""/>
          </v:shape>
          <o:OLEObject Type="Embed" ProgID="Equation.DSMT4" ShapeID="_x0000_i1054" DrawAspect="Content" ObjectID="_1642404176" r:id="rId6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100965</wp:posOffset>
            </wp:positionV>
            <wp:extent cx="2743200" cy="1439545"/>
            <wp:effectExtent l="0" t="0" r="0" b="8255"/>
            <wp:wrapNone/>
            <wp:docPr id="13" name="Picture 13" descr="WP_201807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WP_20180720_0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2A. a) Cách 1.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các tỉ số lượng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giác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NAB và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NAC chúng ta có BN.tanB =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NC.tanC ,</w:t>
      </w:r>
      <w:proofErr w:type="gramEnd"/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Chú ý BN + NC = BC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40" w:dyaOrig="320">
          <v:shape id="_x0000_i1055" type="#_x0000_t75" style="width:177pt;height:15.75pt" o:ole="">
            <v:imagedata r:id="rId64" o:title=""/>
          </v:shape>
          <o:OLEObject Type="Embed" ProgID="Equation.DSMT4" ShapeID="_x0000_i1055" DrawAspect="Content" ObjectID="_1642404177" r:id="rId6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Gợi ý: Kẻ CH vuông góc với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AB tại H.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Xét 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56" type="#_x0000_t75" style="width:42pt;height:14.25pt" o:ole="">
            <v:imagedata r:id="rId66" o:title=""/>
          </v:shape>
          <o:OLEObject Type="Embed" ProgID="Equation.DSMT4" ShapeID="_x0000_i1056" DrawAspect="Content" ObjectID="_1642404178" r:id="rId6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có: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00" w:dyaOrig="700">
          <v:shape id="_x0000_i1057" type="#_x0000_t75" style="width:155.25pt;height:35.25pt" o:ole="">
            <v:imagedata r:id="rId68" o:title=""/>
          </v:shape>
          <o:OLEObject Type="Embed" ProgID="Equation.DSMT4" ShapeID="_x0000_i1057" DrawAspect="Content" ObjectID="_1642404179" r:id="rId6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2B. a) Áp dụng hệ thức giữa cạnh và góc trong tam giác vuông HCB chúng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580" w:dyaOrig="700">
          <v:shape id="_x0000_i1058" type="#_x0000_t75" style="width:179.25pt;height:35.25pt" o:ole="">
            <v:imagedata r:id="rId70" o:title=""/>
          </v:shape>
          <o:OLEObject Type="Embed" ProgID="Equation.DSMT4" ShapeID="_x0000_i1058" DrawAspect="Content" ObjectID="_1642404180" r:id="rId7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Tương tự, cũng áp dụng Pytago hoặc hệ thức giữa cạnh và góc trong tam giác vuông,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60" w:dyaOrig="320">
          <v:shape id="_x0000_i1059" type="#_x0000_t75" style="width:143.25pt;height:15.75pt" o:ole="">
            <v:imagedata r:id="rId72" o:title=""/>
          </v:shape>
          <o:OLEObject Type="Embed" ProgID="Equation.DSMT4" ShapeID="_x0000_i1059" DrawAspect="Content" ObjectID="_1642404181" r:id="rId73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00" w:dyaOrig="700">
          <v:shape id="_x0000_i1060" type="#_x0000_t75" style="width:150pt;height:35.25pt" o:ole="">
            <v:imagedata r:id="rId74" o:title=""/>
          </v:shape>
          <o:OLEObject Type="Embed" ProgID="Equation.DSMT4" ShapeID="_x0000_i1060" DrawAspect="Content" ObjectID="_1642404182" r:id="rId7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36195</wp:posOffset>
            </wp:positionV>
            <wp:extent cx="1496695" cy="1195705"/>
            <wp:effectExtent l="0" t="0" r="8255" b="4445"/>
            <wp:wrapNone/>
            <wp:docPr id="12" name="Picture 12" descr="WP_201807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WP_20180720_00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3A.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61" type="#_x0000_t75" style="width:57pt;height:14.25pt" o:ole="">
            <v:imagedata r:id="rId77" o:title=""/>
          </v:shape>
          <o:OLEObject Type="Embed" ProgID="Equation.DSMT4" ShapeID="_x0000_i1061" DrawAspect="Content" ObjectID="_1642404183" r:id="rId7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H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giữa cạnh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góc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2" type="#_x0000_t75" style="width:42pt;height:14.25pt" o:ole="">
            <v:imagedata r:id="rId79" o:title=""/>
          </v:shape>
          <o:OLEObject Type="Embed" ProgID="Equation.DSMT4" ShapeID="_x0000_i1062" DrawAspect="Content" ObjectID="_1642404184" r:id="rId8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vuông tại H,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80" w:dyaOrig="320">
          <v:shape id="_x0000_i1063" type="#_x0000_t75" style="width:179.25pt;height:15.75pt" o:ole="">
            <v:imagedata r:id="rId81" o:title=""/>
          </v:shape>
          <o:OLEObject Type="Embed" ProgID="Equation.DSMT4" ShapeID="_x0000_i1063" DrawAspect="Content" ObjectID="_1642404185" r:id="rId8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trong tam giác vuông HAB,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240" w:dyaOrig="400">
          <v:shape id="_x0000_i1064" type="#_x0000_t75" style="width:261.75pt;height:20.25pt" o:ole="">
            <v:imagedata r:id="rId83" o:title=""/>
          </v:shape>
          <o:OLEObject Type="Embed" ProgID="Equation.DSMT4" ShapeID="_x0000_i1064" DrawAspect="Content" ObjectID="_1642404186" r:id="rId8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180975</wp:posOffset>
            </wp:positionV>
            <wp:extent cx="1676400" cy="1289050"/>
            <wp:effectExtent l="0" t="0" r="0" b="6350"/>
            <wp:wrapNone/>
            <wp:docPr id="11" name="Picture 11" descr="WP_2018072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WP_20180722_00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3B. Gợi ý: Kẻ AH và CK vuông góc với BD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4A. a) Áp dụng hệ thức giữa cạnh và đường cao của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cột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đèn là AB, bóng của cột đèn trên mặt đất là AC.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giữa cạnh và đường cao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2404187" r:id="rId8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Vuông tại A, ta tính được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320">
          <v:shape id="_x0000_i1066" type="#_x0000_t75" style="width:1in;height:15.75pt" o:ole="">
            <v:imagedata r:id="rId88" o:title=""/>
          </v:shape>
          <o:OLEObject Type="Embed" ProgID="Equation.DSMT4" ShapeID="_x0000_i1066" DrawAspect="Content" ObjectID="_1642404188" r:id="rId8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121920</wp:posOffset>
            </wp:positionV>
            <wp:extent cx="2089150" cy="1440180"/>
            <wp:effectExtent l="57150" t="76200" r="63500" b="83820"/>
            <wp:wrapNone/>
            <wp:docPr id="10" name="Picture 10" descr="WP_2018072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WP_20180722_0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409">
                      <a:off x="0" y="0"/>
                      <a:ext cx="20891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Độ dài cầu trượt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67" type="#_x0000_t75" style="width:96pt;height:35.25pt" o:ole="">
            <v:imagedata r:id="rId91" o:title=""/>
          </v:shape>
          <o:OLEObject Type="Embed" ProgID="Equation.DSMT4" ShapeID="_x0000_i1067" DrawAspect="Content" ObjectID="_1642404189" r:id="rId9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5A. a)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các tam giác vuông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8" type="#_x0000_t75" style="width:42pt;height:14.25pt" o:ole="">
            <v:imagedata r:id="rId93" o:title=""/>
          </v:shape>
          <o:OLEObject Type="Embed" ProgID="Equation.DSMT4" ShapeID="_x0000_i1068" DrawAspect="Content" ObjectID="_1642404190" r:id="rId9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69" type="#_x0000_t75" style="width:41.25pt;height:14.25pt" o:ole="">
            <v:imagedata r:id="rId95" o:title=""/>
          </v:shape>
          <o:OLEObject Type="Embed" ProgID="Equation.DSMT4" ShapeID="_x0000_i1069" DrawAspect="Content" ObjectID="_1642404191" r:id="rId9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5020" w:dyaOrig="340">
          <v:shape id="_x0000_i1070" type="#_x0000_t75" style="width:251.25pt;height:17.25pt" o:ole="">
            <v:imagedata r:id="rId97" o:title=""/>
          </v:shape>
          <o:OLEObject Type="Embed" ProgID="Equation.DSMT4" ShapeID="_x0000_i1070" DrawAspect="Content" ObjectID="_1642404192" r:id="rId9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(c.g.c)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tam giác vuông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42404193" r:id="rId10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AH = 3cm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194" r:id="rId10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DE = 3cm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73" type="#_x0000_t75" style="width:41.25pt;height:14.25pt" o:ole="">
            <v:imagedata r:id="rId103" o:title=""/>
          </v:shape>
          <o:OLEObject Type="Embed" ProgID="Equation.DSMT4" ShapeID="_x0000_i1073" DrawAspect="Content" ObjectID="_1642404195" r:id="rId10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308610</wp:posOffset>
            </wp:positionV>
            <wp:extent cx="1733550" cy="1371600"/>
            <wp:effectExtent l="0" t="0" r="0" b="0"/>
            <wp:wrapNone/>
            <wp:docPr id="9" name="Picture 9" descr="WP_20180722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WP_20180722_0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020" w:dyaOrig="700">
          <v:shape id="_x0000_i1074" type="#_x0000_t75" style="width:251.25pt;height:35.25pt" o:ole="">
            <v:imagedata r:id="rId106" o:title=""/>
          </v:shape>
          <o:OLEObject Type="Embed" ProgID="Equation.DSMT4" ShapeID="_x0000_i1074" DrawAspect="Content" ObjectID="_1642404196" r:id="rId10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5B. a) Chú ý EF là đường trung bình trong tam giác HAB.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F là trực tâm tam giác BEC và sử dụng a)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Sử dụng tỉ số sinA trong tam giác vuông HAB và tỉ số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tanA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BAC để t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ính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AB, CB và AC, EC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7.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8. Tương tự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3A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</w:t>
      </w: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00" w:dyaOrig="400">
          <v:shape id="_x0000_i1075" type="#_x0000_t75" style="width:99.75pt;height:20.25pt" o:ole="">
            <v:imagedata r:id="rId108" o:title=""/>
          </v:shape>
          <o:OLEObject Type="Embed" ProgID="Equation.DSMT4" ShapeID="_x0000_i1075" DrawAspect="Content" ObjectID="_1642404197" r:id="rId10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-4445</wp:posOffset>
            </wp:positionV>
            <wp:extent cx="2819400" cy="914400"/>
            <wp:effectExtent l="0" t="0" r="0" b="0"/>
            <wp:wrapNone/>
            <wp:docPr id="8" name="Picture 8" descr="WP_20180722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WP_20180722_0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9.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76" type="#_x0000_t75" style="width:57pt;height:14.25pt" o:ole="">
            <v:imagedata r:id="rId111" o:title=""/>
          </v:shape>
          <o:OLEObject Type="Embed" ProgID="Equation.DSMT4" ShapeID="_x0000_i1076" DrawAspect="Content" ObjectID="_1642404198" r:id="rId11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H.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Chú ý diện tích ABCD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bằng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tổng diện tích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của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ABHD và BHC.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10. Tương tự 5A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) HS tự làm                          b) HS tự làm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 5A. Ta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800" w:dyaOrig="300">
          <v:shape id="_x0000_i1077" type="#_x0000_t75" style="width:90pt;height:15pt" o:ole="">
            <v:imagedata r:id="rId113" o:title=""/>
          </v:shape>
          <o:OLEObject Type="Embed" ProgID="Equation.DSMT4" ShapeID="_x0000_i1077" DrawAspect="Content" ObjectID="_1642404199" r:id="rId11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(c.g.c)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12.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380">
          <v:shape id="_x0000_i1078" type="#_x0000_t75" style="width:63pt;height:18.75pt" o:ole="">
            <v:imagedata r:id="rId115" o:title=""/>
          </v:shape>
          <o:OLEObject Type="Embed" ProgID="Equation.DSMT4" ShapeID="_x0000_i1078" DrawAspect="Content" ObjectID="_1642404200" r:id="rId11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tỉ số lượng giác trong tam giác vuông ABD ta có: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355600</wp:posOffset>
            </wp:positionV>
            <wp:extent cx="2200275" cy="1419225"/>
            <wp:effectExtent l="0" t="0" r="9525" b="9525"/>
            <wp:wrapNone/>
            <wp:docPr id="7" name="Picture 7" descr="WP_20180722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WP_20180722_0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20" w:dyaOrig="700">
          <v:shape id="_x0000_i1079" type="#_x0000_t75" style="width:135.75pt;height:35.25pt" o:ole="">
            <v:imagedata r:id="rId118" o:title=""/>
          </v:shape>
          <o:OLEObject Type="Embed" ProgID="Equation.DSMT4" ShapeID="_x0000_i1079" DrawAspect="Content" ObjectID="_1642404201" r:id="rId11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13. Tương tự 4A.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) Giả sử tam giác ABC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900" w:dyaOrig="400">
          <v:shape id="_x0000_i1080" type="#_x0000_t75" style="width:45pt;height:20.25pt" o:ole="">
            <v:imagedata r:id="rId120" o:title=""/>
          </v:shape>
          <o:OLEObject Type="Embed" ProgID="Equation.DSMT4" ShapeID="_x0000_i1080" DrawAspect="Content" ObjectID="_1642404202" r:id="rId12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kẻ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đường cáo BH. Ta có BH=AB.sin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80">
          <v:shape id="_x0000_i1081" type="#_x0000_t75" style="width:14.25pt;height:18.75pt" o:ole="">
            <v:imagedata r:id="rId122" o:title=""/>
          </v:shape>
          <o:OLEObject Type="Embed" ProgID="Equation.DSMT4" ShapeID="_x0000_i1081" DrawAspect="Content" ObjectID="_1642404203" r:id="rId123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00" w:dyaOrig="700">
          <v:shape id="_x0000_i1082" type="#_x0000_t75" style="width:210pt;height:35.25pt" o:ole="">
            <v:imagedata r:id="rId124" o:title=""/>
          </v:shape>
          <o:OLEObject Type="Embed" ProgID="Equation.DSMT4" ShapeID="_x0000_i1082" DrawAspect="Content" ObjectID="_1642404204" r:id="rId12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Giả sử tứ giác ABCD có hai đường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chéo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AC và BD cắt nhau tại O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77470</wp:posOffset>
            </wp:positionV>
            <wp:extent cx="2286000" cy="1419225"/>
            <wp:effectExtent l="57150" t="76200" r="57150" b="66675"/>
            <wp:wrapNone/>
            <wp:docPr id="6" name="Picture 6" descr="WP_20180722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WP_20180722_0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3">
                      <a:off x="0" y="0"/>
                      <a:ext cx="2286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có  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400">
          <v:shape id="_x0000_i1083" type="#_x0000_t75" style="width:86.25pt;height:20.25pt" o:ole="">
            <v:imagedata r:id="rId127" o:title=""/>
          </v:shape>
          <o:OLEObject Type="Embed" ProgID="Equation.DSMT4" ShapeID="_x0000_i1083" DrawAspect="Content" ObjectID="_1642404205" r:id="rId12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20" w:dyaOrig="279">
          <v:shape id="_x0000_i1084" type="#_x0000_t75" style="width:66pt;height:14.25pt" o:ole="">
            <v:imagedata r:id="rId129" o:title=""/>
          </v:shape>
          <o:OLEObject Type="Embed" ProgID="Equation.DSMT4" ShapeID="_x0000_i1084" DrawAspect="Content" ObjectID="_1642404206" r:id="rId13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tại H và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00" w:dyaOrig="279">
          <v:shape id="_x0000_i1085" type="#_x0000_t75" style="width:65.25pt;height:14.25pt" o:ole="">
            <v:imagedata r:id="rId131" o:title=""/>
          </v:shape>
          <o:OLEObject Type="Embed" ProgID="Equation.DSMT4" ShapeID="_x0000_i1085" DrawAspect="Content" ObjectID="_1642404207" r:id="rId132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tại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K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: AH=OA.sin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6" type="#_x0000_t75" style="width:12.75pt;height:12pt" o:ole="">
            <v:imagedata r:id="rId133" o:title=""/>
          </v:shape>
          <o:OLEObject Type="Embed" ProgID="Equation.DSMT4" ShapeID="_x0000_i1086" DrawAspect="Content" ObjectID="_1642404208" r:id="rId134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20" w:dyaOrig="700">
          <v:shape id="_x0000_i1087" type="#_x0000_t75" style="width:206.25pt;height:35.25pt" o:ole="">
            <v:imagedata r:id="rId135" o:title=""/>
          </v:shape>
          <o:OLEObject Type="Embed" ProgID="Equation.DSMT4" ShapeID="_x0000_i1087" DrawAspect="Content" ObjectID="_1642404209" r:id="rId13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A21060" w:rsidRDefault="00A21060" w:rsidP="00A21060"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tự: </w:t>
      </w:r>
      <w:r w:rsidRPr="00A21060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8140" w:dyaOrig="1460">
          <v:shape id="_x0000_i1088" type="#_x0000_t75" style="width:407.25pt;height:72.75pt" o:ole="">
            <v:imagedata r:id="rId137" o:title=""/>
          </v:shape>
          <o:OLEObject Type="Embed" ProgID="Equation.DSMT4" ShapeID="_x0000_i1088" DrawAspect="Content" ObjectID="_1642404210" r:id="rId138"/>
        </w:object>
      </w:r>
    </w:p>
    <w:sectPr w:rsidR="00354731" w:rsidRPr="00A21060" w:rsidSect="00F62AB2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2" w:rsidRDefault="00D33E32" w:rsidP="00354731">
      <w:pPr>
        <w:spacing w:after="0" w:line="240" w:lineRule="auto"/>
      </w:pPr>
      <w:r>
        <w:separator/>
      </w:r>
    </w:p>
  </w:endnote>
  <w:end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C862C2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E26DC" w:rsidRPr="003E26D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2" w:rsidRDefault="00D33E32" w:rsidP="00354731">
      <w:pPr>
        <w:spacing w:after="0" w:line="240" w:lineRule="auto"/>
      </w:pPr>
      <w:r>
        <w:separator/>
      </w:r>
    </w:p>
  </w:footnote>
  <w:foot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87AFD" wp14:editId="06632F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3C8A5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A50"/>
    <w:multiLevelType w:val="multilevel"/>
    <w:tmpl w:val="E9AAA81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306B3D"/>
    <w:multiLevelType w:val="multilevel"/>
    <w:tmpl w:val="CE2ABC0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770670"/>
    <w:multiLevelType w:val="multilevel"/>
    <w:tmpl w:val="2AC4239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7462D7"/>
    <w:multiLevelType w:val="multilevel"/>
    <w:tmpl w:val="1B421494"/>
    <w:lvl w:ilvl="0">
      <w:start w:val="2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EB3ECC"/>
    <w:multiLevelType w:val="multilevel"/>
    <w:tmpl w:val="ED98810A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433955"/>
    <w:multiLevelType w:val="multilevel"/>
    <w:tmpl w:val="F1B420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1702DB"/>
    <w:multiLevelType w:val="multilevel"/>
    <w:tmpl w:val="7F8A6D0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820EA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C813E4F"/>
    <w:multiLevelType w:val="hybridMultilevel"/>
    <w:tmpl w:val="48AA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4B66"/>
    <w:multiLevelType w:val="multilevel"/>
    <w:tmpl w:val="4672DAD0"/>
    <w:lvl w:ilvl="0">
      <w:start w:val="8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46FB2"/>
    <w:rsid w:val="00351F50"/>
    <w:rsid w:val="00354731"/>
    <w:rsid w:val="00357A23"/>
    <w:rsid w:val="0036389D"/>
    <w:rsid w:val="003A2DB3"/>
    <w:rsid w:val="003B2CD4"/>
    <w:rsid w:val="003B5349"/>
    <w:rsid w:val="003E26DC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33E32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6.jpe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jpeg"/><Relationship Id="rId68" Type="http://schemas.openxmlformats.org/officeDocument/2006/relationships/image" Target="media/image29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144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media/image41.jpeg"/><Relationship Id="rId95" Type="http://schemas.openxmlformats.org/officeDocument/2006/relationships/image" Target="media/image4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8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3.jpeg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jpeg"/><Relationship Id="rId126" Type="http://schemas.openxmlformats.org/officeDocument/2006/relationships/image" Target="media/image61.jpeg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2019-11-07T10:52:00Z</dcterms:created>
  <dcterms:modified xsi:type="dcterms:W3CDTF">2020-02-05T02:08:00Z</dcterms:modified>
</cp:coreProperties>
</file>