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27" w:rsidRPr="00541419" w:rsidRDefault="004F4D27" w:rsidP="004F4D27">
      <w:pPr>
        <w:spacing w:after="0" w:line="240" w:lineRule="auto"/>
        <w:jc w:val="center"/>
        <w:rPr>
          <w:b/>
          <w:bCs/>
          <w:szCs w:val="24"/>
        </w:rPr>
      </w:pPr>
      <w:r w:rsidRPr="00541419">
        <w:rPr>
          <w:b/>
          <w:bCs/>
          <w:szCs w:val="24"/>
        </w:rPr>
        <w:t xml:space="preserve">MA TRẬN GIỮA KÌ 1 LỚP 11 – THÀNH PHẦN NĂNG LỰC – CẤP ĐỘ TƯ DUY </w:t>
      </w:r>
    </w:p>
    <w:p w:rsidR="004F4D27" w:rsidRPr="00541419" w:rsidRDefault="004F4D27" w:rsidP="004F4D27">
      <w:pPr>
        <w:spacing w:after="0" w:line="240" w:lineRule="auto"/>
        <w:jc w:val="center"/>
        <w:rPr>
          <w:b/>
          <w:bCs/>
          <w:szCs w:val="24"/>
        </w:rPr>
      </w:pPr>
      <w:r w:rsidRPr="00541419">
        <w:rPr>
          <w:b/>
          <w:bCs/>
          <w:szCs w:val="24"/>
        </w:rPr>
        <w:t>CỦA ĐỀ MINH HOẠ CT 2018 NĂM 2025</w:t>
      </w:r>
    </w:p>
    <w:p w:rsidR="004F4D27" w:rsidRPr="00670C33" w:rsidRDefault="004F4D27" w:rsidP="004F4D27">
      <w:pPr>
        <w:spacing w:after="0" w:line="240" w:lineRule="auto"/>
        <w:jc w:val="center"/>
        <w:rPr>
          <w:b/>
          <w:bCs/>
          <w:color w:val="FF0000"/>
          <w:szCs w:val="24"/>
        </w:rPr>
      </w:pPr>
      <w:r w:rsidRPr="00670C33">
        <w:rPr>
          <w:b/>
          <w:bCs/>
          <w:color w:val="FF0000"/>
          <w:szCs w:val="24"/>
        </w:rPr>
        <w:t>Tỉ lệ</w:t>
      </w:r>
      <w:r w:rsidR="007E4351" w:rsidRPr="00670C33">
        <w:rPr>
          <w:b/>
          <w:bCs/>
          <w:color w:val="FF0000"/>
          <w:szCs w:val="24"/>
        </w:rPr>
        <w:t>: 5:2</w:t>
      </w:r>
      <w:r w:rsidRPr="00670C33">
        <w:rPr>
          <w:b/>
          <w:bCs/>
          <w:color w:val="FF0000"/>
          <w:szCs w:val="24"/>
        </w:rPr>
        <w:t>:3 (Tương ứng vớ</w:t>
      </w:r>
      <w:r w:rsidR="007E4351" w:rsidRPr="00670C33">
        <w:rPr>
          <w:b/>
          <w:bCs/>
          <w:color w:val="FF0000"/>
          <w:szCs w:val="24"/>
        </w:rPr>
        <w:t xml:space="preserve">i </w:t>
      </w:r>
      <w:r w:rsidRPr="00670C33">
        <w:rPr>
          <w:b/>
          <w:bCs/>
          <w:color w:val="FF0000"/>
          <w:szCs w:val="24"/>
        </w:rPr>
        <w:t xml:space="preserve"> </w:t>
      </w:r>
      <w:r w:rsidR="007E4351" w:rsidRPr="00670C33">
        <w:rPr>
          <w:b/>
          <w:bCs/>
          <w:color w:val="FF0000"/>
          <w:szCs w:val="24"/>
        </w:rPr>
        <w:t xml:space="preserve">32 </w:t>
      </w:r>
      <w:r w:rsidRPr="00670C33">
        <w:rPr>
          <w:b/>
          <w:bCs/>
          <w:color w:val="FF0000"/>
          <w:szCs w:val="24"/>
        </w:rPr>
        <w:t>lệnh hỏ</w:t>
      </w:r>
      <w:r w:rsidR="007E4351" w:rsidRPr="00670C33">
        <w:rPr>
          <w:b/>
          <w:bCs/>
          <w:color w:val="FF0000"/>
          <w:szCs w:val="24"/>
        </w:rPr>
        <w:t>i: 18B – 10H – 4</w:t>
      </w:r>
      <w:r w:rsidRPr="00670C33">
        <w:rPr>
          <w:b/>
          <w:bCs/>
          <w:color w:val="FF0000"/>
          <w:szCs w:val="24"/>
        </w:rPr>
        <w:t>VD)</w:t>
      </w:r>
    </w:p>
    <w:p w:rsidR="004F4D27" w:rsidRPr="00541419" w:rsidRDefault="004F4D27" w:rsidP="004F4D27">
      <w:pPr>
        <w:spacing w:after="0" w:line="240" w:lineRule="auto"/>
        <w:jc w:val="cente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674"/>
        <w:gridCol w:w="1183"/>
        <w:gridCol w:w="1124"/>
        <w:gridCol w:w="930"/>
        <w:gridCol w:w="1050"/>
        <w:gridCol w:w="1213"/>
        <w:gridCol w:w="1109"/>
        <w:gridCol w:w="851"/>
        <w:gridCol w:w="1105"/>
        <w:gridCol w:w="1178"/>
      </w:tblGrid>
      <w:tr w:rsidR="006B2CBC" w:rsidRPr="00541419" w:rsidTr="006B2CBC">
        <w:trPr>
          <w:trHeight w:val="275"/>
          <w:jc w:val="center"/>
        </w:trPr>
        <w:tc>
          <w:tcPr>
            <w:tcW w:w="1437" w:type="dxa"/>
            <w:vMerge w:val="restart"/>
            <w:shd w:val="clear" w:color="auto" w:fill="auto"/>
          </w:tcPr>
          <w:p w:rsidR="006B2CBC" w:rsidRPr="00541419" w:rsidRDefault="006B2CBC" w:rsidP="003B027D">
            <w:pPr>
              <w:spacing w:after="0" w:line="240" w:lineRule="auto"/>
              <w:jc w:val="center"/>
              <w:rPr>
                <w:b/>
                <w:bCs/>
                <w:szCs w:val="24"/>
              </w:rPr>
            </w:pPr>
          </w:p>
          <w:p w:rsidR="006B2CBC" w:rsidRPr="00541419" w:rsidRDefault="006B2CBC" w:rsidP="003B027D">
            <w:pPr>
              <w:spacing w:after="0" w:line="240" w:lineRule="auto"/>
              <w:jc w:val="center"/>
              <w:rPr>
                <w:b/>
                <w:bCs/>
                <w:szCs w:val="24"/>
              </w:rPr>
            </w:pPr>
            <w:r w:rsidRPr="00541419">
              <w:rPr>
                <w:b/>
                <w:bCs/>
                <w:szCs w:val="24"/>
              </w:rPr>
              <w:t>CHỦ ĐỀ</w:t>
            </w:r>
          </w:p>
        </w:tc>
        <w:tc>
          <w:tcPr>
            <w:tcW w:w="3794" w:type="dxa"/>
            <w:vMerge w:val="restart"/>
          </w:tcPr>
          <w:p w:rsidR="006B2CBC" w:rsidRDefault="006B2CBC" w:rsidP="003B027D">
            <w:pPr>
              <w:spacing w:after="0" w:line="240" w:lineRule="auto"/>
              <w:jc w:val="center"/>
              <w:rPr>
                <w:b/>
                <w:bCs/>
                <w:szCs w:val="24"/>
              </w:rPr>
            </w:pPr>
          </w:p>
          <w:p w:rsidR="006B2CBC" w:rsidRDefault="006B2CBC" w:rsidP="003B027D">
            <w:pPr>
              <w:spacing w:after="0" w:line="240" w:lineRule="auto"/>
              <w:jc w:val="center"/>
              <w:rPr>
                <w:b/>
                <w:bCs/>
                <w:szCs w:val="24"/>
              </w:rPr>
            </w:pPr>
          </w:p>
          <w:p w:rsidR="006B2CBC" w:rsidRPr="00541419" w:rsidRDefault="006B2CBC" w:rsidP="003B027D">
            <w:pPr>
              <w:spacing w:after="0" w:line="240" w:lineRule="auto"/>
              <w:jc w:val="center"/>
              <w:rPr>
                <w:b/>
                <w:bCs/>
                <w:szCs w:val="24"/>
              </w:rPr>
            </w:pPr>
            <w:r>
              <w:rPr>
                <w:b/>
                <w:bCs/>
                <w:szCs w:val="24"/>
              </w:rPr>
              <w:t>YCCĐ</w:t>
            </w:r>
          </w:p>
        </w:tc>
        <w:tc>
          <w:tcPr>
            <w:tcW w:w="9614" w:type="dxa"/>
            <w:gridSpan w:val="9"/>
            <w:shd w:val="clear" w:color="auto" w:fill="auto"/>
          </w:tcPr>
          <w:p w:rsidR="006B2CBC" w:rsidRPr="00541419" w:rsidRDefault="006B2CBC" w:rsidP="003B027D">
            <w:pPr>
              <w:spacing w:after="0" w:line="240" w:lineRule="auto"/>
              <w:jc w:val="center"/>
              <w:rPr>
                <w:b/>
                <w:bCs/>
                <w:szCs w:val="24"/>
              </w:rPr>
            </w:pPr>
            <w:r w:rsidRPr="00541419">
              <w:rPr>
                <w:b/>
                <w:bCs/>
                <w:szCs w:val="24"/>
              </w:rPr>
              <w:t>THÀNH PHẦN NĂNG LỰC HOÁ HỌC</w:t>
            </w:r>
          </w:p>
        </w:tc>
      </w:tr>
      <w:tr w:rsidR="006B2CBC" w:rsidRPr="00541419" w:rsidTr="006B2CBC">
        <w:trPr>
          <w:trHeight w:val="583"/>
          <w:jc w:val="center"/>
        </w:trPr>
        <w:tc>
          <w:tcPr>
            <w:tcW w:w="1437" w:type="dxa"/>
            <w:vMerge/>
            <w:shd w:val="clear" w:color="auto" w:fill="auto"/>
          </w:tcPr>
          <w:p w:rsidR="006B2CBC" w:rsidRPr="00541419" w:rsidRDefault="006B2CBC" w:rsidP="003B027D">
            <w:pPr>
              <w:spacing w:after="0" w:line="240" w:lineRule="auto"/>
              <w:jc w:val="center"/>
              <w:rPr>
                <w:b/>
                <w:bCs/>
                <w:szCs w:val="24"/>
              </w:rPr>
            </w:pPr>
          </w:p>
        </w:tc>
        <w:tc>
          <w:tcPr>
            <w:tcW w:w="3794" w:type="dxa"/>
            <w:vMerge/>
          </w:tcPr>
          <w:p w:rsidR="006B2CBC" w:rsidRPr="00541419" w:rsidRDefault="006B2CBC" w:rsidP="003B027D">
            <w:pPr>
              <w:spacing w:after="0" w:line="240" w:lineRule="auto"/>
              <w:jc w:val="center"/>
              <w:rPr>
                <w:b/>
                <w:bCs/>
                <w:szCs w:val="24"/>
              </w:rPr>
            </w:pPr>
          </w:p>
        </w:tc>
        <w:tc>
          <w:tcPr>
            <w:tcW w:w="3260" w:type="dxa"/>
            <w:gridSpan w:val="3"/>
            <w:shd w:val="clear" w:color="auto" w:fill="auto"/>
          </w:tcPr>
          <w:p w:rsidR="006B2CBC" w:rsidRPr="00541419" w:rsidRDefault="006B2CBC" w:rsidP="003B027D">
            <w:pPr>
              <w:spacing w:after="0" w:line="240" w:lineRule="auto"/>
              <w:jc w:val="center"/>
              <w:rPr>
                <w:b/>
                <w:bCs/>
                <w:szCs w:val="24"/>
              </w:rPr>
            </w:pPr>
            <w:r w:rsidRPr="00541419">
              <w:rPr>
                <w:b/>
                <w:bCs/>
                <w:szCs w:val="24"/>
              </w:rPr>
              <w:t>Nhận thức hoá học</w:t>
            </w:r>
          </w:p>
        </w:tc>
        <w:tc>
          <w:tcPr>
            <w:tcW w:w="3198" w:type="dxa"/>
            <w:gridSpan w:val="3"/>
            <w:shd w:val="clear" w:color="auto" w:fill="auto"/>
          </w:tcPr>
          <w:p w:rsidR="006B2CBC" w:rsidRPr="00541419" w:rsidRDefault="006B2CBC" w:rsidP="003B027D">
            <w:pPr>
              <w:spacing w:after="0" w:line="240" w:lineRule="auto"/>
              <w:jc w:val="center"/>
              <w:rPr>
                <w:b/>
                <w:bCs/>
                <w:szCs w:val="24"/>
              </w:rPr>
            </w:pPr>
            <w:r w:rsidRPr="00541419">
              <w:rPr>
                <w:b/>
                <w:bCs/>
                <w:szCs w:val="24"/>
              </w:rPr>
              <w:t>Tìm hiểu TGTN dưới góc độ hoá học</w:t>
            </w:r>
          </w:p>
        </w:tc>
        <w:tc>
          <w:tcPr>
            <w:tcW w:w="3156" w:type="dxa"/>
            <w:gridSpan w:val="3"/>
            <w:shd w:val="clear" w:color="auto" w:fill="auto"/>
          </w:tcPr>
          <w:p w:rsidR="006B2CBC" w:rsidRPr="00541419" w:rsidRDefault="006B2CBC" w:rsidP="003B027D">
            <w:pPr>
              <w:spacing w:after="0" w:line="240" w:lineRule="auto"/>
              <w:jc w:val="center"/>
              <w:rPr>
                <w:b/>
                <w:bCs/>
                <w:szCs w:val="24"/>
              </w:rPr>
            </w:pPr>
            <w:r w:rsidRPr="00541419">
              <w:rPr>
                <w:b/>
                <w:bCs/>
                <w:szCs w:val="24"/>
              </w:rPr>
              <w:t>Vận dụng KT, KN đã học</w:t>
            </w:r>
          </w:p>
        </w:tc>
      </w:tr>
      <w:tr w:rsidR="006B2CBC" w:rsidRPr="00541419" w:rsidTr="006B2CBC">
        <w:trPr>
          <w:trHeight w:val="567"/>
          <w:jc w:val="center"/>
        </w:trPr>
        <w:tc>
          <w:tcPr>
            <w:tcW w:w="1437" w:type="dxa"/>
            <w:vMerge/>
            <w:shd w:val="clear" w:color="auto" w:fill="auto"/>
          </w:tcPr>
          <w:p w:rsidR="006B2CBC" w:rsidRPr="00541419" w:rsidRDefault="006B2CBC" w:rsidP="003B027D">
            <w:pPr>
              <w:spacing w:after="0" w:line="240" w:lineRule="auto"/>
              <w:jc w:val="center"/>
              <w:rPr>
                <w:b/>
                <w:bCs/>
                <w:szCs w:val="24"/>
              </w:rPr>
            </w:pPr>
          </w:p>
        </w:tc>
        <w:tc>
          <w:tcPr>
            <w:tcW w:w="3794" w:type="dxa"/>
            <w:vMerge/>
          </w:tcPr>
          <w:p w:rsidR="006B2CBC" w:rsidRPr="00541419" w:rsidRDefault="006B2CBC" w:rsidP="003B027D">
            <w:pPr>
              <w:spacing w:after="0" w:line="240" w:lineRule="auto"/>
              <w:jc w:val="center"/>
              <w:rPr>
                <w:b/>
                <w:bCs/>
                <w:szCs w:val="24"/>
              </w:rPr>
            </w:pPr>
          </w:p>
        </w:tc>
        <w:tc>
          <w:tcPr>
            <w:tcW w:w="1191" w:type="dxa"/>
            <w:shd w:val="clear" w:color="auto" w:fill="auto"/>
          </w:tcPr>
          <w:p w:rsidR="006B2CBC" w:rsidRPr="00541419" w:rsidRDefault="006B2CBC" w:rsidP="003B027D">
            <w:pPr>
              <w:spacing w:after="0" w:line="240" w:lineRule="auto"/>
              <w:jc w:val="center"/>
              <w:rPr>
                <w:b/>
                <w:bCs/>
                <w:szCs w:val="24"/>
              </w:rPr>
            </w:pPr>
            <w:r w:rsidRPr="00541419">
              <w:rPr>
                <w:b/>
                <w:bCs/>
                <w:szCs w:val="24"/>
              </w:rPr>
              <w:t>Biết</w:t>
            </w:r>
          </w:p>
        </w:tc>
        <w:tc>
          <w:tcPr>
            <w:tcW w:w="1128" w:type="dxa"/>
            <w:shd w:val="clear" w:color="auto" w:fill="auto"/>
          </w:tcPr>
          <w:p w:rsidR="006B2CBC" w:rsidRPr="00541419" w:rsidRDefault="006B2CBC" w:rsidP="003B027D">
            <w:pPr>
              <w:spacing w:after="0" w:line="240" w:lineRule="auto"/>
              <w:jc w:val="center"/>
              <w:rPr>
                <w:b/>
                <w:bCs/>
                <w:szCs w:val="24"/>
              </w:rPr>
            </w:pPr>
            <w:r w:rsidRPr="00541419">
              <w:rPr>
                <w:b/>
                <w:bCs/>
                <w:szCs w:val="24"/>
              </w:rPr>
              <w:t>Hiểu</w:t>
            </w:r>
          </w:p>
        </w:tc>
        <w:tc>
          <w:tcPr>
            <w:tcW w:w="941" w:type="dxa"/>
            <w:shd w:val="clear" w:color="auto" w:fill="auto"/>
          </w:tcPr>
          <w:p w:rsidR="006B2CBC" w:rsidRPr="00541419" w:rsidRDefault="006B2CBC" w:rsidP="003B027D">
            <w:pPr>
              <w:spacing w:after="0" w:line="240" w:lineRule="auto"/>
              <w:jc w:val="center"/>
              <w:rPr>
                <w:b/>
                <w:bCs/>
                <w:szCs w:val="24"/>
              </w:rPr>
            </w:pPr>
            <w:r w:rsidRPr="00541419">
              <w:rPr>
                <w:b/>
                <w:bCs/>
                <w:szCs w:val="24"/>
              </w:rPr>
              <w:t>Vận dụng</w:t>
            </w:r>
          </w:p>
        </w:tc>
        <w:tc>
          <w:tcPr>
            <w:tcW w:w="864" w:type="dxa"/>
            <w:shd w:val="clear" w:color="auto" w:fill="auto"/>
          </w:tcPr>
          <w:p w:rsidR="006B2CBC" w:rsidRPr="00541419" w:rsidRDefault="006B2CBC" w:rsidP="003B027D">
            <w:pPr>
              <w:spacing w:after="0" w:line="240" w:lineRule="auto"/>
              <w:jc w:val="center"/>
              <w:rPr>
                <w:b/>
                <w:bCs/>
                <w:szCs w:val="24"/>
              </w:rPr>
            </w:pPr>
            <w:r w:rsidRPr="00541419">
              <w:rPr>
                <w:b/>
                <w:bCs/>
                <w:szCs w:val="24"/>
              </w:rPr>
              <w:t>Biết</w:t>
            </w:r>
          </w:p>
        </w:tc>
        <w:tc>
          <w:tcPr>
            <w:tcW w:w="1222" w:type="dxa"/>
            <w:shd w:val="clear" w:color="auto" w:fill="auto"/>
          </w:tcPr>
          <w:p w:rsidR="006B2CBC" w:rsidRPr="00541419" w:rsidRDefault="006B2CBC" w:rsidP="003B027D">
            <w:pPr>
              <w:spacing w:after="0" w:line="240" w:lineRule="auto"/>
              <w:jc w:val="center"/>
              <w:rPr>
                <w:b/>
                <w:bCs/>
                <w:szCs w:val="24"/>
              </w:rPr>
            </w:pPr>
            <w:r w:rsidRPr="00541419">
              <w:rPr>
                <w:b/>
                <w:bCs/>
                <w:szCs w:val="24"/>
              </w:rPr>
              <w:t>Hiểu</w:t>
            </w:r>
          </w:p>
        </w:tc>
        <w:tc>
          <w:tcPr>
            <w:tcW w:w="1112" w:type="dxa"/>
            <w:shd w:val="clear" w:color="auto" w:fill="auto"/>
          </w:tcPr>
          <w:p w:rsidR="006B2CBC" w:rsidRPr="00541419" w:rsidRDefault="006B2CBC" w:rsidP="003B027D">
            <w:pPr>
              <w:spacing w:after="0" w:line="240" w:lineRule="auto"/>
              <w:jc w:val="center"/>
              <w:rPr>
                <w:b/>
                <w:bCs/>
                <w:szCs w:val="24"/>
              </w:rPr>
            </w:pPr>
            <w:r w:rsidRPr="00541419">
              <w:rPr>
                <w:b/>
                <w:bCs/>
                <w:szCs w:val="24"/>
              </w:rPr>
              <w:t>Vận dụng</w:t>
            </w:r>
          </w:p>
        </w:tc>
        <w:tc>
          <w:tcPr>
            <w:tcW w:w="863" w:type="dxa"/>
            <w:shd w:val="clear" w:color="auto" w:fill="auto"/>
          </w:tcPr>
          <w:p w:rsidR="006B2CBC" w:rsidRPr="00541419" w:rsidRDefault="006B2CBC" w:rsidP="003B027D">
            <w:pPr>
              <w:spacing w:after="0" w:line="240" w:lineRule="auto"/>
              <w:jc w:val="center"/>
              <w:rPr>
                <w:b/>
                <w:bCs/>
                <w:szCs w:val="24"/>
              </w:rPr>
            </w:pPr>
            <w:r w:rsidRPr="00541419">
              <w:rPr>
                <w:b/>
                <w:bCs/>
                <w:szCs w:val="24"/>
              </w:rPr>
              <w:t>Biết</w:t>
            </w:r>
          </w:p>
        </w:tc>
        <w:tc>
          <w:tcPr>
            <w:tcW w:w="1108" w:type="dxa"/>
            <w:shd w:val="clear" w:color="auto" w:fill="auto"/>
          </w:tcPr>
          <w:p w:rsidR="006B2CBC" w:rsidRPr="00541419" w:rsidRDefault="006B2CBC" w:rsidP="003B027D">
            <w:pPr>
              <w:spacing w:after="0" w:line="240" w:lineRule="auto"/>
              <w:jc w:val="center"/>
              <w:rPr>
                <w:b/>
                <w:bCs/>
                <w:szCs w:val="24"/>
              </w:rPr>
            </w:pPr>
            <w:r w:rsidRPr="00541419">
              <w:rPr>
                <w:b/>
                <w:bCs/>
                <w:szCs w:val="24"/>
              </w:rPr>
              <w:t>Hiểu</w:t>
            </w:r>
          </w:p>
        </w:tc>
        <w:tc>
          <w:tcPr>
            <w:tcW w:w="1185" w:type="dxa"/>
            <w:shd w:val="clear" w:color="auto" w:fill="auto"/>
          </w:tcPr>
          <w:p w:rsidR="006B2CBC" w:rsidRPr="00541419" w:rsidRDefault="006B2CBC" w:rsidP="003B027D">
            <w:pPr>
              <w:spacing w:after="0" w:line="240" w:lineRule="auto"/>
              <w:jc w:val="center"/>
              <w:rPr>
                <w:b/>
                <w:bCs/>
                <w:szCs w:val="24"/>
              </w:rPr>
            </w:pPr>
            <w:r w:rsidRPr="00541419">
              <w:rPr>
                <w:b/>
                <w:bCs/>
                <w:szCs w:val="24"/>
              </w:rPr>
              <w:t>Vận dụng</w:t>
            </w:r>
          </w:p>
        </w:tc>
      </w:tr>
      <w:tr w:rsidR="006B2CBC" w:rsidRPr="00541419" w:rsidTr="006B2CBC">
        <w:trPr>
          <w:trHeight w:val="459"/>
          <w:jc w:val="center"/>
        </w:trPr>
        <w:tc>
          <w:tcPr>
            <w:tcW w:w="1437" w:type="dxa"/>
            <w:shd w:val="clear" w:color="auto" w:fill="auto"/>
          </w:tcPr>
          <w:p w:rsidR="006B2CBC" w:rsidRPr="00541419" w:rsidRDefault="006B2CBC" w:rsidP="003B027D">
            <w:pPr>
              <w:spacing w:after="0" w:line="240" w:lineRule="auto"/>
              <w:jc w:val="center"/>
              <w:rPr>
                <w:b/>
                <w:iCs/>
                <w:szCs w:val="24"/>
                <w:lang w:val="nl-NL" w:eastAsia="fr-FR"/>
              </w:rPr>
            </w:pPr>
            <w:r w:rsidRPr="00541419">
              <w:rPr>
                <w:b/>
                <w:iCs/>
                <w:szCs w:val="24"/>
                <w:lang w:val="nl-NL" w:eastAsia="fr-FR"/>
              </w:rPr>
              <w:t>Cân bằng hoá học</w:t>
            </w:r>
          </w:p>
          <w:p w:rsidR="006B2CBC" w:rsidRPr="00541419" w:rsidRDefault="006B2CBC" w:rsidP="004F4D27">
            <w:pPr>
              <w:pStyle w:val="ListParagraph"/>
              <w:numPr>
                <w:ilvl w:val="1"/>
                <w:numId w:val="3"/>
              </w:numPr>
              <w:spacing w:after="0" w:line="240" w:lineRule="auto"/>
              <w:rPr>
                <w:rFonts w:eastAsia="Times New Roman"/>
                <w:bCs/>
                <w:i/>
                <w:iCs/>
                <w:szCs w:val="24"/>
              </w:rPr>
            </w:pPr>
            <w:r w:rsidRPr="00541419">
              <w:rPr>
                <w:rFonts w:eastAsia="Times New Roman"/>
                <w:bCs/>
                <w:i/>
                <w:iCs/>
                <w:szCs w:val="24"/>
              </w:rPr>
              <w:t>Khái niệm về cân bằng hóa học</w:t>
            </w:r>
          </w:p>
          <w:p w:rsidR="006B2CBC" w:rsidRPr="00541419" w:rsidRDefault="006B2CBC" w:rsidP="004F4D27">
            <w:pPr>
              <w:spacing w:after="0" w:line="240" w:lineRule="auto"/>
              <w:rPr>
                <w:b/>
                <w:bCs/>
                <w:szCs w:val="24"/>
              </w:rPr>
            </w:pPr>
          </w:p>
        </w:tc>
        <w:tc>
          <w:tcPr>
            <w:tcW w:w="3794" w:type="dxa"/>
          </w:tcPr>
          <w:p w:rsidR="006B2CBC" w:rsidRPr="00F91A0F" w:rsidRDefault="006B2CBC" w:rsidP="006B2CBC">
            <w:pPr>
              <w:spacing w:after="0" w:line="240" w:lineRule="auto"/>
              <w:jc w:val="both"/>
              <w:rPr>
                <w:rFonts w:eastAsia="Times New Roman"/>
                <w:b/>
                <w:bCs/>
                <w:sz w:val="26"/>
                <w:szCs w:val="26"/>
              </w:rPr>
            </w:pPr>
            <w:r>
              <w:rPr>
                <w:rFonts w:eastAsia="Times New Roman"/>
                <w:b/>
                <w:bCs/>
                <w:sz w:val="26"/>
                <w:szCs w:val="26"/>
              </w:rPr>
              <w:t>B</w:t>
            </w:r>
            <w:r w:rsidRPr="00F91A0F">
              <w:rPr>
                <w:rFonts w:eastAsia="Times New Roman"/>
                <w:b/>
                <w:bCs/>
                <w:sz w:val="26"/>
                <w:szCs w:val="26"/>
              </w:rPr>
              <w:t>iết:</w:t>
            </w:r>
          </w:p>
          <w:p w:rsidR="006B2CBC" w:rsidRPr="00F91A0F" w:rsidRDefault="006B2CBC" w:rsidP="006B2CBC">
            <w:pPr>
              <w:spacing w:after="0" w:line="240" w:lineRule="auto"/>
              <w:jc w:val="both"/>
              <w:rPr>
                <w:color w:val="FF0000"/>
                <w:sz w:val="26"/>
                <w:szCs w:val="26"/>
              </w:rPr>
            </w:pPr>
            <w:r w:rsidRPr="00F91A0F">
              <w:rPr>
                <w:sz w:val="26"/>
                <w:szCs w:val="26"/>
              </w:rPr>
              <w:t>- Yếu tố ảnh hưởng đến hằng số (K</w:t>
            </w:r>
            <w:r w:rsidRPr="00F91A0F">
              <w:rPr>
                <w:sz w:val="26"/>
                <w:szCs w:val="26"/>
                <w:vertAlign w:val="subscript"/>
              </w:rPr>
              <w:t>C</w:t>
            </w:r>
            <w:r w:rsidRPr="00F91A0F">
              <w:rPr>
                <w:sz w:val="26"/>
                <w:szCs w:val="26"/>
              </w:rPr>
              <w:t>)</w:t>
            </w:r>
            <w:r w:rsidRPr="00F91A0F">
              <w:rPr>
                <w:color w:val="FF0000"/>
                <w:sz w:val="26"/>
                <w:szCs w:val="26"/>
              </w:rPr>
              <w:t>.</w:t>
            </w:r>
          </w:p>
          <w:p w:rsidR="006B2CBC" w:rsidRDefault="006B2CBC" w:rsidP="005F3BE9">
            <w:pPr>
              <w:spacing w:after="0" w:line="240" w:lineRule="auto"/>
              <w:rPr>
                <w:color w:val="FF0000"/>
                <w:sz w:val="26"/>
                <w:szCs w:val="26"/>
              </w:rPr>
            </w:pPr>
            <w:r w:rsidRPr="00F91A0F">
              <w:rPr>
                <w:sz w:val="26"/>
                <w:szCs w:val="26"/>
              </w:rPr>
              <w:t>- Nêu được các yếu tố ảnh hưởng đến cân bằng hóa học</w:t>
            </w:r>
            <w:r w:rsidRPr="00F91A0F">
              <w:rPr>
                <w:color w:val="FF0000"/>
                <w:sz w:val="26"/>
                <w:szCs w:val="26"/>
              </w:rPr>
              <w:t>.</w:t>
            </w:r>
          </w:p>
          <w:p w:rsidR="006B2CBC" w:rsidRPr="00F91A0F" w:rsidRDefault="006B2CBC" w:rsidP="006B2CBC">
            <w:pPr>
              <w:spacing w:after="0" w:line="240" w:lineRule="auto"/>
              <w:jc w:val="both"/>
              <w:rPr>
                <w:rFonts w:eastAsia="Times New Roman"/>
                <w:b/>
                <w:bCs/>
                <w:sz w:val="26"/>
                <w:szCs w:val="26"/>
              </w:rPr>
            </w:pPr>
            <w:r>
              <w:rPr>
                <w:rFonts w:eastAsia="Times New Roman"/>
                <w:b/>
                <w:bCs/>
                <w:sz w:val="26"/>
                <w:szCs w:val="26"/>
              </w:rPr>
              <w:t>H</w:t>
            </w:r>
            <w:r w:rsidRPr="00F91A0F">
              <w:rPr>
                <w:rFonts w:eastAsia="Times New Roman"/>
                <w:b/>
                <w:bCs/>
                <w:sz w:val="26"/>
                <w:szCs w:val="26"/>
              </w:rPr>
              <w:t>iểu:</w:t>
            </w:r>
          </w:p>
          <w:p w:rsidR="006B2CBC" w:rsidRPr="00F91A0F" w:rsidRDefault="006B2CBC" w:rsidP="006B2CBC">
            <w:pPr>
              <w:spacing w:after="0" w:line="240" w:lineRule="auto"/>
              <w:jc w:val="both"/>
              <w:rPr>
                <w:sz w:val="26"/>
                <w:szCs w:val="26"/>
              </w:rPr>
            </w:pPr>
            <w:r w:rsidRPr="00F91A0F">
              <w:rPr>
                <w:rFonts w:eastAsia="Times New Roman"/>
                <w:sz w:val="26"/>
                <w:szCs w:val="26"/>
              </w:rPr>
              <w:t xml:space="preserve">- </w:t>
            </w:r>
            <w:r w:rsidRPr="00F91A0F">
              <w:rPr>
                <w:sz w:val="26"/>
                <w:szCs w:val="26"/>
              </w:rPr>
              <w:t>Viết được biểu thức hằng số cân bằng (K</w:t>
            </w:r>
            <w:r w:rsidRPr="00F91A0F">
              <w:rPr>
                <w:sz w:val="26"/>
                <w:szCs w:val="26"/>
                <w:vertAlign w:val="subscript"/>
              </w:rPr>
              <w:t>C</w:t>
            </w:r>
            <w:r w:rsidRPr="00F91A0F">
              <w:rPr>
                <w:sz w:val="26"/>
                <w:szCs w:val="26"/>
              </w:rPr>
              <w:t>) của một phản ứng thuận nghịch.</w:t>
            </w:r>
            <w:r>
              <w:rPr>
                <w:sz w:val="26"/>
                <w:szCs w:val="26"/>
              </w:rPr>
              <w:t xml:space="preserve"> </w:t>
            </w:r>
          </w:p>
          <w:p w:rsidR="006B2CBC" w:rsidRPr="00541419" w:rsidRDefault="006B2CBC" w:rsidP="006B2CBC">
            <w:pPr>
              <w:spacing w:after="0" w:line="240" w:lineRule="auto"/>
              <w:rPr>
                <w:b/>
                <w:bCs/>
                <w:szCs w:val="24"/>
              </w:rPr>
            </w:pPr>
            <w:r>
              <w:rPr>
                <w:sz w:val="26"/>
                <w:szCs w:val="26"/>
              </w:rPr>
              <w:t xml:space="preserve"> </w:t>
            </w:r>
          </w:p>
        </w:tc>
        <w:tc>
          <w:tcPr>
            <w:tcW w:w="1191" w:type="dxa"/>
            <w:shd w:val="clear" w:color="auto" w:fill="auto"/>
          </w:tcPr>
          <w:p w:rsidR="006B2CBC" w:rsidRDefault="006B2CBC" w:rsidP="00B54260">
            <w:pPr>
              <w:spacing w:after="0" w:line="240" w:lineRule="auto"/>
              <w:jc w:val="center"/>
              <w:rPr>
                <w:b/>
                <w:bCs/>
                <w:szCs w:val="24"/>
              </w:rPr>
            </w:pPr>
            <w:r w:rsidRPr="00541419">
              <w:rPr>
                <w:b/>
                <w:bCs/>
                <w:szCs w:val="24"/>
              </w:rPr>
              <w:t xml:space="preserve">P1, </w:t>
            </w:r>
            <w:r>
              <w:rPr>
                <w:b/>
                <w:bCs/>
                <w:szCs w:val="24"/>
              </w:rPr>
              <w:t>C</w:t>
            </w:r>
            <w:r w:rsidRPr="00541419">
              <w:rPr>
                <w:b/>
                <w:bCs/>
                <w:szCs w:val="24"/>
              </w:rPr>
              <w:t xml:space="preserve">1 (HH1.1) </w:t>
            </w:r>
          </w:p>
          <w:p w:rsidR="006B2CBC" w:rsidRDefault="006B2CBC" w:rsidP="00B54260">
            <w:pPr>
              <w:spacing w:after="0" w:line="240" w:lineRule="auto"/>
              <w:jc w:val="center"/>
              <w:rPr>
                <w:b/>
                <w:bCs/>
                <w:szCs w:val="24"/>
              </w:rPr>
            </w:pPr>
            <w:r w:rsidRPr="00541419">
              <w:rPr>
                <w:b/>
                <w:bCs/>
                <w:szCs w:val="24"/>
              </w:rPr>
              <w:t xml:space="preserve">P1, </w:t>
            </w:r>
            <w:r>
              <w:rPr>
                <w:b/>
                <w:bCs/>
                <w:szCs w:val="24"/>
              </w:rPr>
              <w:t>C</w:t>
            </w:r>
            <w:r w:rsidR="00FE3707">
              <w:rPr>
                <w:b/>
                <w:bCs/>
                <w:szCs w:val="24"/>
              </w:rPr>
              <w:t>2 (HH1.1</w:t>
            </w:r>
            <w:r w:rsidRPr="00541419">
              <w:rPr>
                <w:b/>
                <w:bCs/>
                <w:szCs w:val="24"/>
              </w:rPr>
              <w:t xml:space="preserve">) </w:t>
            </w:r>
          </w:p>
          <w:p w:rsidR="006B2CBC" w:rsidRPr="00541419" w:rsidRDefault="006B2CBC" w:rsidP="002F4205">
            <w:pPr>
              <w:spacing w:after="0" w:line="240" w:lineRule="auto"/>
              <w:jc w:val="center"/>
              <w:rPr>
                <w:b/>
                <w:bCs/>
                <w:szCs w:val="24"/>
              </w:rPr>
            </w:pPr>
          </w:p>
        </w:tc>
        <w:tc>
          <w:tcPr>
            <w:tcW w:w="1128" w:type="dxa"/>
            <w:shd w:val="clear" w:color="auto" w:fill="auto"/>
          </w:tcPr>
          <w:p w:rsidR="006B2CBC" w:rsidRPr="00541419" w:rsidRDefault="006B2CBC" w:rsidP="00FE3707">
            <w:pPr>
              <w:spacing w:after="0" w:line="240" w:lineRule="auto"/>
              <w:jc w:val="center"/>
              <w:rPr>
                <w:b/>
                <w:bCs/>
                <w:szCs w:val="24"/>
              </w:rPr>
            </w:pPr>
          </w:p>
        </w:tc>
        <w:tc>
          <w:tcPr>
            <w:tcW w:w="941" w:type="dxa"/>
            <w:shd w:val="clear" w:color="auto" w:fill="auto"/>
          </w:tcPr>
          <w:p w:rsidR="006B2CBC" w:rsidRPr="00541419" w:rsidRDefault="006B2CBC" w:rsidP="003B027D">
            <w:pPr>
              <w:spacing w:after="0" w:line="240" w:lineRule="auto"/>
              <w:jc w:val="center"/>
              <w:rPr>
                <w:b/>
                <w:bCs/>
                <w:szCs w:val="24"/>
              </w:rPr>
            </w:pPr>
          </w:p>
        </w:tc>
        <w:tc>
          <w:tcPr>
            <w:tcW w:w="864" w:type="dxa"/>
            <w:shd w:val="clear" w:color="auto" w:fill="auto"/>
          </w:tcPr>
          <w:p w:rsidR="006B2CBC" w:rsidRPr="00541419" w:rsidRDefault="006B2CBC" w:rsidP="003B027D">
            <w:pPr>
              <w:spacing w:after="0" w:line="240" w:lineRule="auto"/>
              <w:jc w:val="center"/>
              <w:rPr>
                <w:b/>
                <w:bCs/>
                <w:szCs w:val="24"/>
              </w:rPr>
            </w:pPr>
          </w:p>
        </w:tc>
        <w:tc>
          <w:tcPr>
            <w:tcW w:w="1222" w:type="dxa"/>
            <w:shd w:val="clear" w:color="auto" w:fill="auto"/>
          </w:tcPr>
          <w:p w:rsidR="006B2CBC" w:rsidRPr="00541419" w:rsidRDefault="006B2CBC" w:rsidP="002F4205">
            <w:pPr>
              <w:spacing w:after="0" w:line="240" w:lineRule="auto"/>
              <w:jc w:val="center"/>
              <w:rPr>
                <w:b/>
                <w:bCs/>
                <w:szCs w:val="24"/>
              </w:rPr>
            </w:pPr>
            <w:r w:rsidRPr="00541419">
              <w:rPr>
                <w:b/>
                <w:bCs/>
                <w:szCs w:val="24"/>
              </w:rPr>
              <w:t xml:space="preserve">P1, </w:t>
            </w:r>
            <w:r>
              <w:rPr>
                <w:b/>
                <w:bCs/>
                <w:szCs w:val="24"/>
              </w:rPr>
              <w:t>C</w:t>
            </w:r>
            <w:r w:rsidR="00D3317B">
              <w:rPr>
                <w:b/>
                <w:bCs/>
                <w:szCs w:val="24"/>
              </w:rPr>
              <w:t>14</w:t>
            </w:r>
          </w:p>
          <w:p w:rsidR="006B2CBC" w:rsidRPr="00541419" w:rsidRDefault="005F3BE9" w:rsidP="002F4205">
            <w:pPr>
              <w:spacing w:after="0" w:line="240" w:lineRule="auto"/>
              <w:jc w:val="center"/>
              <w:rPr>
                <w:b/>
                <w:bCs/>
                <w:szCs w:val="24"/>
              </w:rPr>
            </w:pPr>
            <w:r>
              <w:rPr>
                <w:b/>
                <w:bCs/>
                <w:szCs w:val="24"/>
              </w:rPr>
              <w:t>(HH2.1</w:t>
            </w:r>
            <w:r w:rsidR="006B2CBC" w:rsidRPr="00541419">
              <w:rPr>
                <w:b/>
                <w:bCs/>
                <w:szCs w:val="24"/>
              </w:rPr>
              <w:t>)</w:t>
            </w:r>
          </w:p>
        </w:tc>
        <w:tc>
          <w:tcPr>
            <w:tcW w:w="1112" w:type="dxa"/>
            <w:shd w:val="clear" w:color="auto" w:fill="auto"/>
          </w:tcPr>
          <w:p w:rsidR="006B2CBC" w:rsidRPr="00541419" w:rsidRDefault="006B2CBC" w:rsidP="002F4205">
            <w:pPr>
              <w:spacing w:after="0" w:line="240" w:lineRule="auto"/>
              <w:jc w:val="center"/>
              <w:rPr>
                <w:b/>
                <w:bCs/>
                <w:szCs w:val="24"/>
              </w:rPr>
            </w:pPr>
          </w:p>
        </w:tc>
        <w:tc>
          <w:tcPr>
            <w:tcW w:w="863" w:type="dxa"/>
            <w:shd w:val="clear" w:color="auto" w:fill="auto"/>
          </w:tcPr>
          <w:p w:rsidR="006B2CBC" w:rsidRPr="00541419" w:rsidRDefault="006B2CBC" w:rsidP="003B027D">
            <w:pPr>
              <w:spacing w:after="0" w:line="240" w:lineRule="auto"/>
              <w:jc w:val="center"/>
              <w:rPr>
                <w:b/>
                <w:bCs/>
                <w:szCs w:val="24"/>
              </w:rPr>
            </w:pPr>
          </w:p>
        </w:tc>
        <w:tc>
          <w:tcPr>
            <w:tcW w:w="1108" w:type="dxa"/>
            <w:shd w:val="clear" w:color="auto" w:fill="auto"/>
          </w:tcPr>
          <w:p w:rsidR="006B2CBC" w:rsidRPr="00541419" w:rsidRDefault="006B2CBC" w:rsidP="003B027D">
            <w:pPr>
              <w:spacing w:after="0" w:line="240" w:lineRule="auto"/>
              <w:jc w:val="center"/>
              <w:rPr>
                <w:b/>
                <w:bCs/>
                <w:szCs w:val="24"/>
              </w:rPr>
            </w:pPr>
          </w:p>
        </w:tc>
        <w:tc>
          <w:tcPr>
            <w:tcW w:w="1185" w:type="dxa"/>
            <w:shd w:val="clear" w:color="auto" w:fill="auto"/>
          </w:tcPr>
          <w:p w:rsidR="006B2CBC" w:rsidRPr="00541419" w:rsidRDefault="006B2CBC" w:rsidP="003B027D">
            <w:pPr>
              <w:spacing w:after="0" w:line="240" w:lineRule="auto"/>
              <w:jc w:val="center"/>
              <w:rPr>
                <w:b/>
                <w:bCs/>
                <w:szCs w:val="24"/>
              </w:rPr>
            </w:pPr>
          </w:p>
        </w:tc>
      </w:tr>
      <w:tr w:rsidR="006B2CBC" w:rsidRPr="00541419" w:rsidTr="006B2CBC">
        <w:trPr>
          <w:trHeight w:val="459"/>
          <w:jc w:val="center"/>
        </w:trPr>
        <w:tc>
          <w:tcPr>
            <w:tcW w:w="1437" w:type="dxa"/>
            <w:shd w:val="clear" w:color="auto" w:fill="auto"/>
          </w:tcPr>
          <w:p w:rsidR="006B2CBC" w:rsidRPr="00541419" w:rsidRDefault="006B2CBC" w:rsidP="007E4351">
            <w:pPr>
              <w:spacing w:after="0" w:line="240" w:lineRule="auto"/>
              <w:jc w:val="center"/>
              <w:rPr>
                <w:b/>
                <w:iCs/>
                <w:szCs w:val="24"/>
                <w:lang w:val="nl-NL" w:eastAsia="fr-FR"/>
              </w:rPr>
            </w:pPr>
            <w:r w:rsidRPr="00541419">
              <w:rPr>
                <w:b/>
                <w:iCs/>
                <w:szCs w:val="24"/>
                <w:lang w:val="nl-NL" w:eastAsia="fr-FR"/>
              </w:rPr>
              <w:t>Cân bằng hoá học</w:t>
            </w:r>
          </w:p>
          <w:p w:rsidR="006B2CBC" w:rsidRPr="0099551B" w:rsidRDefault="006B2CBC" w:rsidP="0099551B">
            <w:pPr>
              <w:pStyle w:val="ListParagraph"/>
              <w:numPr>
                <w:ilvl w:val="1"/>
                <w:numId w:val="3"/>
              </w:numPr>
              <w:spacing w:after="0" w:line="240" w:lineRule="auto"/>
              <w:jc w:val="center"/>
              <w:rPr>
                <w:rFonts w:eastAsia="Times New Roman"/>
                <w:bCs/>
                <w:i/>
                <w:iCs/>
                <w:szCs w:val="24"/>
              </w:rPr>
            </w:pPr>
            <w:r w:rsidRPr="0099551B">
              <w:rPr>
                <w:rFonts w:eastAsia="Times New Roman"/>
                <w:bCs/>
                <w:i/>
                <w:iCs/>
                <w:szCs w:val="24"/>
              </w:rPr>
              <w:t>Cân bằng trong dung dịch nước</w:t>
            </w:r>
          </w:p>
        </w:tc>
        <w:tc>
          <w:tcPr>
            <w:tcW w:w="3794" w:type="dxa"/>
          </w:tcPr>
          <w:p w:rsidR="006B2CBC" w:rsidRPr="00F91A0F" w:rsidRDefault="00BA5806" w:rsidP="006B2CBC">
            <w:pPr>
              <w:widowControl w:val="0"/>
              <w:spacing w:after="0" w:line="240" w:lineRule="auto"/>
              <w:jc w:val="both"/>
              <w:rPr>
                <w:b/>
                <w:sz w:val="26"/>
                <w:szCs w:val="26"/>
              </w:rPr>
            </w:pPr>
            <w:r>
              <w:rPr>
                <w:b/>
                <w:sz w:val="26"/>
                <w:szCs w:val="26"/>
              </w:rPr>
              <w:t>B</w:t>
            </w:r>
            <w:r w:rsidR="006B2CBC" w:rsidRPr="00F91A0F">
              <w:rPr>
                <w:b/>
                <w:sz w:val="26"/>
                <w:szCs w:val="26"/>
              </w:rPr>
              <w:t>iết</w:t>
            </w:r>
          </w:p>
          <w:p w:rsidR="006B2CBC" w:rsidRPr="00F91A0F" w:rsidRDefault="006B2CBC" w:rsidP="006B2CBC">
            <w:pPr>
              <w:widowControl w:val="0"/>
              <w:suppressAutoHyphens/>
              <w:spacing w:after="0" w:line="240" w:lineRule="auto"/>
              <w:jc w:val="both"/>
              <w:rPr>
                <w:sz w:val="26"/>
                <w:szCs w:val="26"/>
              </w:rPr>
            </w:pPr>
            <w:r w:rsidRPr="00F91A0F">
              <w:rPr>
                <w:sz w:val="26"/>
                <w:szCs w:val="26"/>
              </w:rPr>
              <w:t>– Nêu được khái niệm sự điện li, chất điện li, chất không điện li.</w:t>
            </w:r>
          </w:p>
          <w:p w:rsidR="006B2CBC" w:rsidRDefault="006B2CBC" w:rsidP="00264BB2">
            <w:pPr>
              <w:spacing w:after="0" w:line="240" w:lineRule="auto"/>
              <w:rPr>
                <w:sz w:val="26"/>
                <w:szCs w:val="26"/>
              </w:rPr>
            </w:pPr>
            <w:r w:rsidRPr="00F91A0F">
              <w:rPr>
                <w:sz w:val="26"/>
                <w:szCs w:val="26"/>
              </w:rPr>
              <w:t>– Nêu được khái niệm về pH</w:t>
            </w:r>
          </w:p>
          <w:p w:rsidR="006B2CBC" w:rsidRPr="00F91A0F" w:rsidRDefault="006B2CBC" w:rsidP="006B2CBC">
            <w:pPr>
              <w:spacing w:after="0" w:line="240" w:lineRule="auto"/>
              <w:jc w:val="both"/>
              <w:rPr>
                <w:b/>
                <w:sz w:val="26"/>
                <w:szCs w:val="26"/>
              </w:rPr>
            </w:pPr>
            <w:r w:rsidRPr="00F91A0F">
              <w:rPr>
                <w:b/>
                <w:sz w:val="26"/>
                <w:szCs w:val="26"/>
              </w:rPr>
              <w:t>Vận dụng</w:t>
            </w:r>
          </w:p>
          <w:p w:rsidR="006B2CBC" w:rsidRPr="00F91A0F" w:rsidRDefault="006B2CBC" w:rsidP="006B2CBC">
            <w:pPr>
              <w:widowControl w:val="0"/>
              <w:suppressAutoHyphens/>
              <w:spacing w:after="0" w:line="240" w:lineRule="auto"/>
              <w:jc w:val="both"/>
              <w:rPr>
                <w:sz w:val="26"/>
                <w:szCs w:val="26"/>
              </w:rPr>
            </w:pPr>
            <w:bookmarkStart w:id="0" w:name="_Hlk143180579"/>
            <w:r w:rsidRPr="00F91A0F">
              <w:rPr>
                <w:sz w:val="26"/>
                <w:szCs w:val="26"/>
              </w:rPr>
              <w:t>–  Nêu được ý nghĩa của pH trong thực tiễn (liên hệ giá trị pH ở các bộ phận trong cơ thể với sức khoẻ con người, pH của đất, nước tới sự phát triển của động thực vật,...).</w:t>
            </w:r>
            <w:r>
              <w:rPr>
                <w:sz w:val="26"/>
                <w:szCs w:val="26"/>
              </w:rPr>
              <w:t xml:space="preserve"> </w:t>
            </w:r>
          </w:p>
          <w:bookmarkEnd w:id="0"/>
          <w:p w:rsidR="006B2CBC" w:rsidRPr="00541419" w:rsidRDefault="006B2CBC" w:rsidP="006B2CBC">
            <w:pPr>
              <w:spacing w:after="0" w:line="240" w:lineRule="auto"/>
              <w:jc w:val="center"/>
              <w:rPr>
                <w:b/>
                <w:bCs/>
                <w:szCs w:val="24"/>
              </w:rPr>
            </w:pPr>
            <w:r w:rsidRPr="00F91A0F">
              <w:rPr>
                <w:sz w:val="26"/>
                <w:szCs w:val="26"/>
              </w:rPr>
              <w:t>– Trình bày được ý nghĩa thực tiễn cân bằng trong dung dịch nước của ion Al</w:t>
            </w:r>
            <w:r w:rsidRPr="00F91A0F">
              <w:rPr>
                <w:sz w:val="26"/>
                <w:szCs w:val="26"/>
                <w:vertAlign w:val="superscript"/>
              </w:rPr>
              <w:t>3+</w:t>
            </w:r>
            <w:r w:rsidRPr="00F91A0F">
              <w:rPr>
                <w:sz w:val="26"/>
                <w:szCs w:val="26"/>
              </w:rPr>
              <w:t>, Fe</w:t>
            </w:r>
            <w:r w:rsidRPr="00F91A0F">
              <w:rPr>
                <w:sz w:val="26"/>
                <w:szCs w:val="26"/>
                <w:vertAlign w:val="superscript"/>
              </w:rPr>
              <w:t>3+</w:t>
            </w:r>
            <w:r w:rsidRPr="00F91A0F">
              <w:rPr>
                <w:sz w:val="26"/>
                <w:szCs w:val="26"/>
              </w:rPr>
              <w:t xml:space="preserve"> và </w:t>
            </w:r>
            <w:r w:rsidRPr="00F91A0F">
              <w:rPr>
                <w:position w:val="-12"/>
                <w:sz w:val="26"/>
                <w:szCs w:val="26"/>
              </w:rPr>
              <w:object w:dxaOrig="7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0.25pt" o:ole="">
                  <v:imagedata r:id="rId6" o:title=""/>
                </v:shape>
                <o:OLEObject Type="Embed" ProgID="Equation.DSMT4" ShapeID="_x0000_i1025" DrawAspect="Content" ObjectID="_1785130004" r:id="rId7"/>
              </w:object>
            </w:r>
          </w:p>
        </w:tc>
        <w:tc>
          <w:tcPr>
            <w:tcW w:w="1191" w:type="dxa"/>
            <w:shd w:val="clear" w:color="auto" w:fill="auto"/>
          </w:tcPr>
          <w:p w:rsidR="006B2CBC" w:rsidRDefault="006B2CBC" w:rsidP="007E4351">
            <w:pPr>
              <w:spacing w:after="0" w:line="240" w:lineRule="auto"/>
              <w:jc w:val="center"/>
              <w:rPr>
                <w:b/>
                <w:bCs/>
                <w:szCs w:val="24"/>
              </w:rPr>
            </w:pPr>
            <w:r w:rsidRPr="00541419">
              <w:rPr>
                <w:b/>
                <w:bCs/>
                <w:szCs w:val="24"/>
              </w:rPr>
              <w:t xml:space="preserve">P1, </w:t>
            </w:r>
            <w:r>
              <w:rPr>
                <w:b/>
                <w:bCs/>
                <w:szCs w:val="24"/>
              </w:rPr>
              <w:t>C</w:t>
            </w:r>
            <w:r w:rsidR="00D3317B">
              <w:rPr>
                <w:b/>
                <w:bCs/>
                <w:szCs w:val="24"/>
              </w:rPr>
              <w:t xml:space="preserve">3 </w:t>
            </w:r>
            <w:r w:rsidRPr="00541419">
              <w:rPr>
                <w:b/>
                <w:bCs/>
                <w:szCs w:val="24"/>
              </w:rPr>
              <w:t xml:space="preserve">(HH1.1) </w:t>
            </w:r>
          </w:p>
          <w:p w:rsidR="006B2CBC" w:rsidRDefault="006B2CBC" w:rsidP="007E4351">
            <w:pPr>
              <w:spacing w:after="0" w:line="240" w:lineRule="auto"/>
              <w:jc w:val="center"/>
              <w:rPr>
                <w:b/>
                <w:bCs/>
                <w:szCs w:val="24"/>
              </w:rPr>
            </w:pPr>
            <w:r w:rsidRPr="00541419">
              <w:rPr>
                <w:b/>
                <w:bCs/>
                <w:szCs w:val="24"/>
              </w:rPr>
              <w:t xml:space="preserve">P1, </w:t>
            </w:r>
            <w:r>
              <w:rPr>
                <w:b/>
                <w:bCs/>
                <w:szCs w:val="24"/>
              </w:rPr>
              <w:t>C</w:t>
            </w:r>
            <w:r w:rsidR="00D3317B">
              <w:rPr>
                <w:b/>
                <w:bCs/>
                <w:szCs w:val="24"/>
              </w:rPr>
              <w:t>4</w:t>
            </w:r>
            <w:r w:rsidRPr="00541419">
              <w:rPr>
                <w:b/>
                <w:bCs/>
                <w:szCs w:val="24"/>
              </w:rPr>
              <w:t xml:space="preserve"> (HH1.2) </w:t>
            </w:r>
          </w:p>
          <w:p w:rsidR="006B2CBC" w:rsidRPr="00541419" w:rsidRDefault="006B2CBC" w:rsidP="00722E9C">
            <w:pPr>
              <w:spacing w:after="0" w:line="240" w:lineRule="auto"/>
              <w:jc w:val="center"/>
              <w:rPr>
                <w:b/>
                <w:bCs/>
                <w:szCs w:val="24"/>
              </w:rPr>
            </w:pPr>
          </w:p>
        </w:tc>
        <w:tc>
          <w:tcPr>
            <w:tcW w:w="1128" w:type="dxa"/>
            <w:shd w:val="clear" w:color="auto" w:fill="auto"/>
          </w:tcPr>
          <w:p w:rsidR="00FE3707" w:rsidRPr="00541419" w:rsidRDefault="00FE3707" w:rsidP="00FE3707">
            <w:pPr>
              <w:spacing w:after="0" w:line="240" w:lineRule="auto"/>
              <w:jc w:val="center"/>
              <w:rPr>
                <w:b/>
                <w:bCs/>
                <w:szCs w:val="24"/>
              </w:rPr>
            </w:pPr>
            <w:r w:rsidRPr="00541419">
              <w:rPr>
                <w:b/>
                <w:bCs/>
                <w:szCs w:val="24"/>
              </w:rPr>
              <w:t xml:space="preserve">P1, </w:t>
            </w:r>
            <w:r w:rsidR="00D3317B">
              <w:rPr>
                <w:b/>
                <w:bCs/>
                <w:szCs w:val="24"/>
              </w:rPr>
              <w:t>C15</w:t>
            </w:r>
            <w:r>
              <w:rPr>
                <w:b/>
                <w:bCs/>
                <w:szCs w:val="24"/>
              </w:rPr>
              <w:t xml:space="preserve"> </w:t>
            </w:r>
            <w:r w:rsidRPr="00541419">
              <w:rPr>
                <w:b/>
                <w:bCs/>
                <w:szCs w:val="24"/>
              </w:rPr>
              <w:t>(HH</w:t>
            </w:r>
            <w:r>
              <w:rPr>
                <w:b/>
                <w:bCs/>
                <w:szCs w:val="24"/>
              </w:rPr>
              <w:t>1</w:t>
            </w:r>
            <w:r w:rsidRPr="00541419">
              <w:rPr>
                <w:b/>
                <w:bCs/>
                <w:szCs w:val="24"/>
              </w:rPr>
              <w:t>.1)</w:t>
            </w:r>
          </w:p>
          <w:p w:rsidR="006B2CBC" w:rsidRPr="00541419" w:rsidRDefault="006B2CBC" w:rsidP="0061630A">
            <w:pPr>
              <w:spacing w:after="0" w:line="240" w:lineRule="auto"/>
              <w:rPr>
                <w:b/>
                <w:bCs/>
                <w:szCs w:val="24"/>
              </w:rPr>
            </w:pPr>
          </w:p>
        </w:tc>
        <w:tc>
          <w:tcPr>
            <w:tcW w:w="941" w:type="dxa"/>
            <w:shd w:val="clear" w:color="auto" w:fill="auto"/>
          </w:tcPr>
          <w:p w:rsidR="006B2CBC" w:rsidRPr="00541419" w:rsidRDefault="006B2CBC" w:rsidP="007E4351">
            <w:pPr>
              <w:spacing w:after="0" w:line="240" w:lineRule="auto"/>
              <w:jc w:val="center"/>
              <w:rPr>
                <w:b/>
                <w:bCs/>
                <w:szCs w:val="24"/>
              </w:rPr>
            </w:pPr>
          </w:p>
        </w:tc>
        <w:tc>
          <w:tcPr>
            <w:tcW w:w="864" w:type="dxa"/>
            <w:shd w:val="clear" w:color="auto" w:fill="auto"/>
          </w:tcPr>
          <w:p w:rsidR="006B2CBC" w:rsidRPr="00541419" w:rsidRDefault="006B2CBC" w:rsidP="007E4351">
            <w:pPr>
              <w:spacing w:after="0" w:line="240" w:lineRule="auto"/>
              <w:jc w:val="center"/>
              <w:rPr>
                <w:b/>
                <w:bCs/>
                <w:szCs w:val="24"/>
              </w:rPr>
            </w:pPr>
          </w:p>
        </w:tc>
        <w:tc>
          <w:tcPr>
            <w:tcW w:w="1222" w:type="dxa"/>
            <w:shd w:val="clear" w:color="auto" w:fill="auto"/>
          </w:tcPr>
          <w:p w:rsidR="006B2CBC" w:rsidRPr="00541419" w:rsidRDefault="006B2CBC" w:rsidP="007E4351">
            <w:pPr>
              <w:spacing w:after="0" w:line="240" w:lineRule="auto"/>
              <w:jc w:val="center"/>
              <w:rPr>
                <w:b/>
                <w:bCs/>
                <w:szCs w:val="24"/>
              </w:rPr>
            </w:pPr>
          </w:p>
        </w:tc>
        <w:tc>
          <w:tcPr>
            <w:tcW w:w="1112" w:type="dxa"/>
            <w:shd w:val="clear" w:color="auto" w:fill="auto"/>
          </w:tcPr>
          <w:p w:rsidR="006B2CBC" w:rsidRPr="00541419" w:rsidRDefault="006B2CBC" w:rsidP="007E4351">
            <w:pPr>
              <w:spacing w:after="0" w:line="240" w:lineRule="auto"/>
              <w:jc w:val="center"/>
              <w:rPr>
                <w:b/>
                <w:bCs/>
                <w:szCs w:val="24"/>
              </w:rPr>
            </w:pPr>
          </w:p>
        </w:tc>
        <w:tc>
          <w:tcPr>
            <w:tcW w:w="863" w:type="dxa"/>
            <w:shd w:val="clear" w:color="auto" w:fill="auto"/>
          </w:tcPr>
          <w:p w:rsidR="006B2CBC" w:rsidRPr="00541419" w:rsidRDefault="006B2CBC" w:rsidP="007E4351">
            <w:pPr>
              <w:spacing w:after="0" w:line="240" w:lineRule="auto"/>
              <w:jc w:val="center"/>
              <w:rPr>
                <w:b/>
                <w:bCs/>
                <w:szCs w:val="24"/>
              </w:rPr>
            </w:pPr>
          </w:p>
        </w:tc>
        <w:tc>
          <w:tcPr>
            <w:tcW w:w="1108" w:type="dxa"/>
            <w:shd w:val="clear" w:color="auto" w:fill="auto"/>
          </w:tcPr>
          <w:p w:rsidR="006B2CBC" w:rsidRPr="00541419" w:rsidRDefault="00A17CF5" w:rsidP="007E4351">
            <w:pPr>
              <w:spacing w:after="0" w:line="240" w:lineRule="auto"/>
              <w:jc w:val="center"/>
              <w:rPr>
                <w:b/>
                <w:bCs/>
                <w:szCs w:val="24"/>
              </w:rPr>
            </w:pPr>
            <w:r>
              <w:rPr>
                <w:b/>
                <w:bCs/>
                <w:color w:val="00B050"/>
                <w:szCs w:val="24"/>
              </w:rPr>
              <w:t>P3, C1</w:t>
            </w:r>
            <w:r w:rsidR="0076013C">
              <w:rPr>
                <w:b/>
                <w:bCs/>
                <w:color w:val="00B050"/>
                <w:szCs w:val="24"/>
              </w:rPr>
              <w:t>a (HH3.1</w:t>
            </w:r>
            <w:r w:rsidR="006B2CBC" w:rsidRPr="001E78DC">
              <w:rPr>
                <w:b/>
                <w:bCs/>
                <w:color w:val="00B050"/>
                <w:szCs w:val="24"/>
              </w:rPr>
              <w:t>)</w:t>
            </w:r>
          </w:p>
        </w:tc>
        <w:tc>
          <w:tcPr>
            <w:tcW w:w="1185" w:type="dxa"/>
            <w:shd w:val="clear" w:color="auto" w:fill="auto"/>
          </w:tcPr>
          <w:p w:rsidR="006B2CBC" w:rsidRPr="00541419" w:rsidRDefault="006B2CBC" w:rsidP="007E4351">
            <w:pPr>
              <w:spacing w:after="0" w:line="240" w:lineRule="auto"/>
              <w:jc w:val="center"/>
              <w:rPr>
                <w:b/>
                <w:bCs/>
                <w:szCs w:val="24"/>
              </w:rPr>
            </w:pPr>
            <w:r w:rsidRPr="001E78DC">
              <w:rPr>
                <w:b/>
                <w:bCs/>
                <w:color w:val="00B050"/>
                <w:szCs w:val="24"/>
              </w:rPr>
              <w:t xml:space="preserve">P3, </w:t>
            </w:r>
            <w:r w:rsidR="00A17CF5">
              <w:rPr>
                <w:b/>
                <w:bCs/>
                <w:color w:val="00B050"/>
                <w:szCs w:val="24"/>
              </w:rPr>
              <w:t>C1</w:t>
            </w:r>
            <w:r w:rsidR="0076013C">
              <w:rPr>
                <w:b/>
                <w:bCs/>
                <w:color w:val="00B050"/>
                <w:szCs w:val="24"/>
              </w:rPr>
              <w:t>b (HH3.2</w:t>
            </w:r>
            <w:r w:rsidRPr="001E78DC">
              <w:rPr>
                <w:b/>
                <w:bCs/>
                <w:color w:val="00B050"/>
                <w:szCs w:val="24"/>
              </w:rPr>
              <w:t>)</w:t>
            </w:r>
          </w:p>
        </w:tc>
      </w:tr>
      <w:tr w:rsidR="00264BB2" w:rsidRPr="00541419" w:rsidTr="006B2CBC">
        <w:trPr>
          <w:trHeight w:val="459"/>
          <w:jc w:val="center"/>
        </w:trPr>
        <w:tc>
          <w:tcPr>
            <w:tcW w:w="1437" w:type="dxa"/>
            <w:shd w:val="clear" w:color="auto" w:fill="auto"/>
          </w:tcPr>
          <w:p w:rsidR="00264BB2" w:rsidRPr="00541419" w:rsidRDefault="00264BB2" w:rsidP="00264BB2">
            <w:pPr>
              <w:spacing w:after="0" w:line="240" w:lineRule="auto"/>
              <w:jc w:val="center"/>
              <w:rPr>
                <w:b/>
                <w:iCs/>
                <w:szCs w:val="24"/>
                <w:lang w:val="nl-NL" w:eastAsia="fr-FR"/>
              </w:rPr>
            </w:pPr>
            <w:r w:rsidRPr="00541419">
              <w:rPr>
                <w:b/>
                <w:iCs/>
                <w:szCs w:val="24"/>
                <w:lang w:val="nl-NL" w:eastAsia="fr-FR"/>
              </w:rPr>
              <w:lastRenderedPageBreak/>
              <w:t>Nitrogen – Sulfur</w:t>
            </w:r>
          </w:p>
          <w:p w:rsidR="00264BB2" w:rsidRPr="00541419" w:rsidRDefault="00264BB2" w:rsidP="00264BB2">
            <w:pPr>
              <w:spacing w:after="0" w:line="240" w:lineRule="auto"/>
              <w:jc w:val="center"/>
              <w:rPr>
                <w:rFonts w:eastAsia="Times New Roman"/>
                <w:bCs/>
                <w:i/>
                <w:iCs/>
                <w:szCs w:val="24"/>
              </w:rPr>
            </w:pPr>
            <w:r w:rsidRPr="00541419">
              <w:rPr>
                <w:rFonts w:eastAsia="Times New Roman"/>
                <w:bCs/>
                <w:i/>
                <w:iCs/>
                <w:szCs w:val="24"/>
              </w:rPr>
              <w:t>2.1. Đơn chất nitrogen</w:t>
            </w:r>
          </w:p>
          <w:p w:rsidR="00264BB2" w:rsidRPr="00541419" w:rsidRDefault="00264BB2" w:rsidP="00264BB2">
            <w:pPr>
              <w:spacing w:after="0" w:line="240" w:lineRule="auto"/>
              <w:jc w:val="center"/>
              <w:rPr>
                <w:b/>
                <w:iCs/>
                <w:szCs w:val="24"/>
                <w:lang w:val="nl-NL" w:eastAsia="fr-FR"/>
              </w:rPr>
            </w:pPr>
          </w:p>
        </w:tc>
        <w:tc>
          <w:tcPr>
            <w:tcW w:w="3794" w:type="dxa"/>
          </w:tcPr>
          <w:p w:rsidR="00264BB2" w:rsidRPr="00F91A0F" w:rsidRDefault="00BA5806" w:rsidP="00264BB2">
            <w:pPr>
              <w:widowControl w:val="0"/>
              <w:spacing w:after="0" w:line="240" w:lineRule="auto"/>
              <w:jc w:val="both"/>
              <w:rPr>
                <w:b/>
                <w:sz w:val="26"/>
                <w:szCs w:val="26"/>
              </w:rPr>
            </w:pPr>
            <w:r>
              <w:rPr>
                <w:b/>
                <w:sz w:val="26"/>
                <w:szCs w:val="26"/>
              </w:rPr>
              <w:t>B</w:t>
            </w:r>
            <w:r w:rsidR="00264BB2" w:rsidRPr="00F91A0F">
              <w:rPr>
                <w:b/>
                <w:sz w:val="26"/>
                <w:szCs w:val="26"/>
              </w:rPr>
              <w:t>iết</w:t>
            </w:r>
          </w:p>
          <w:p w:rsidR="00264BB2" w:rsidRDefault="00264BB2" w:rsidP="005F3BE9">
            <w:pPr>
              <w:spacing w:after="0" w:line="240" w:lineRule="auto"/>
              <w:rPr>
                <w:sz w:val="26"/>
                <w:szCs w:val="26"/>
              </w:rPr>
            </w:pPr>
            <w:r w:rsidRPr="00F91A0F">
              <w:rPr>
                <w:sz w:val="26"/>
                <w:szCs w:val="26"/>
              </w:rPr>
              <w:t xml:space="preserve"> – Phát biểu được trạng thái tự nhiên</w:t>
            </w:r>
            <w:r w:rsidRPr="00A17CF5">
              <w:rPr>
                <w:sz w:val="26"/>
                <w:szCs w:val="26"/>
              </w:rPr>
              <w:t xml:space="preserve">, ứng dụng của </w:t>
            </w:r>
            <w:r w:rsidR="005F3BE9">
              <w:rPr>
                <w:sz w:val="26"/>
                <w:szCs w:val="26"/>
              </w:rPr>
              <w:t xml:space="preserve">nguyên tố </w:t>
            </w:r>
            <w:r w:rsidRPr="00F91A0F">
              <w:rPr>
                <w:sz w:val="26"/>
                <w:szCs w:val="26"/>
              </w:rPr>
              <w:t>nitrogen.</w:t>
            </w:r>
          </w:p>
          <w:p w:rsidR="00264BB2" w:rsidRPr="00F91A0F" w:rsidRDefault="005F3BE9" w:rsidP="00264BB2">
            <w:pPr>
              <w:widowControl w:val="0"/>
              <w:spacing w:after="0" w:line="240" w:lineRule="auto"/>
              <w:jc w:val="both"/>
              <w:rPr>
                <w:b/>
                <w:sz w:val="26"/>
                <w:szCs w:val="26"/>
              </w:rPr>
            </w:pPr>
            <w:r>
              <w:rPr>
                <w:b/>
                <w:sz w:val="26"/>
                <w:szCs w:val="26"/>
              </w:rPr>
              <w:t>H</w:t>
            </w:r>
            <w:r w:rsidR="00264BB2" w:rsidRPr="00F91A0F">
              <w:rPr>
                <w:b/>
                <w:sz w:val="26"/>
                <w:szCs w:val="26"/>
              </w:rPr>
              <w:t>iểu</w:t>
            </w:r>
          </w:p>
          <w:p w:rsidR="00264BB2" w:rsidRPr="00F91A0F" w:rsidRDefault="00264BB2" w:rsidP="00264BB2">
            <w:pPr>
              <w:widowControl w:val="0"/>
              <w:suppressAutoHyphens/>
              <w:spacing w:after="0" w:line="240" w:lineRule="auto"/>
              <w:jc w:val="both"/>
              <w:rPr>
                <w:sz w:val="26"/>
                <w:szCs w:val="26"/>
              </w:rPr>
            </w:pPr>
            <w:r w:rsidRPr="00F91A0F">
              <w:rPr>
                <w:sz w:val="26"/>
                <w:szCs w:val="26"/>
              </w:rPr>
              <w:t>– Giải thích được tính trơ của đơn chất nit</w:t>
            </w:r>
            <w:r>
              <w:rPr>
                <w:sz w:val="26"/>
                <w:szCs w:val="26"/>
              </w:rPr>
              <w:t>rogen</w:t>
            </w:r>
            <w:r w:rsidRPr="00F91A0F">
              <w:rPr>
                <w:sz w:val="26"/>
                <w:szCs w:val="26"/>
              </w:rPr>
              <w:t xml:space="preserve"> ở nhiệt độ thường thông qua liên kết và giá trị năng lượng liên kết.</w:t>
            </w:r>
            <w:r>
              <w:rPr>
                <w:sz w:val="26"/>
                <w:szCs w:val="26"/>
              </w:rPr>
              <w:t xml:space="preserve"> </w:t>
            </w:r>
          </w:p>
          <w:p w:rsidR="00264BB2" w:rsidRDefault="00264BB2" w:rsidP="00264BB2">
            <w:pPr>
              <w:spacing w:after="0" w:line="240" w:lineRule="auto"/>
              <w:rPr>
                <w:color w:val="FF0000"/>
                <w:sz w:val="26"/>
                <w:szCs w:val="26"/>
              </w:rPr>
            </w:pPr>
            <w:r w:rsidRPr="00F91A0F">
              <w:rPr>
                <w:sz w:val="26"/>
                <w:szCs w:val="26"/>
              </w:rPr>
              <w:t>– Giải thích được các ứng dụng của đơn chất nit</w:t>
            </w:r>
            <w:r>
              <w:rPr>
                <w:sz w:val="26"/>
                <w:szCs w:val="26"/>
              </w:rPr>
              <w:t>rogen</w:t>
            </w:r>
            <w:r w:rsidRPr="00F91A0F">
              <w:rPr>
                <w:sz w:val="26"/>
                <w:szCs w:val="26"/>
              </w:rPr>
              <w:t xml:space="preserve"> khí và lỏng trong sản xuất, trong hoạt động nghiên cứu.</w:t>
            </w:r>
            <w:r>
              <w:rPr>
                <w:sz w:val="26"/>
                <w:szCs w:val="26"/>
              </w:rPr>
              <w:t xml:space="preserve"> </w:t>
            </w:r>
          </w:p>
          <w:p w:rsidR="00264BB2" w:rsidRPr="00F91A0F" w:rsidRDefault="00264BB2" w:rsidP="00264BB2">
            <w:pPr>
              <w:widowControl w:val="0"/>
              <w:spacing w:after="0" w:line="240" w:lineRule="auto"/>
              <w:jc w:val="both"/>
              <w:rPr>
                <w:b/>
                <w:spacing w:val="-4"/>
                <w:sz w:val="26"/>
                <w:szCs w:val="26"/>
              </w:rPr>
            </w:pPr>
            <w:r w:rsidRPr="00F91A0F">
              <w:rPr>
                <w:b/>
                <w:spacing w:val="-4"/>
                <w:sz w:val="26"/>
                <w:szCs w:val="26"/>
              </w:rPr>
              <w:t>Vận dụng</w:t>
            </w:r>
          </w:p>
          <w:p w:rsidR="00264BB2" w:rsidRPr="00541419" w:rsidRDefault="00264BB2" w:rsidP="005F3BE9">
            <w:pPr>
              <w:spacing w:after="0" w:line="240" w:lineRule="auto"/>
              <w:rPr>
                <w:b/>
                <w:bCs/>
                <w:szCs w:val="24"/>
              </w:rPr>
            </w:pPr>
            <w:r w:rsidRPr="00F91A0F">
              <w:rPr>
                <w:sz w:val="26"/>
                <w:szCs w:val="26"/>
              </w:rPr>
              <w:t>Liên hệ được quá trình tạo và cung cấp nitrate (nitrat) cho đất từ nước mưa.</w:t>
            </w:r>
          </w:p>
        </w:tc>
        <w:tc>
          <w:tcPr>
            <w:tcW w:w="1191" w:type="dxa"/>
            <w:shd w:val="clear" w:color="auto" w:fill="auto"/>
          </w:tcPr>
          <w:p w:rsidR="00264BB2" w:rsidRDefault="00264BB2" w:rsidP="00264BB2">
            <w:pPr>
              <w:spacing w:after="0" w:line="240" w:lineRule="auto"/>
              <w:jc w:val="center"/>
              <w:rPr>
                <w:b/>
                <w:bCs/>
                <w:szCs w:val="24"/>
              </w:rPr>
            </w:pPr>
            <w:r w:rsidRPr="00541419">
              <w:rPr>
                <w:b/>
                <w:bCs/>
                <w:szCs w:val="24"/>
              </w:rPr>
              <w:t xml:space="preserve">P1, </w:t>
            </w:r>
            <w:r>
              <w:rPr>
                <w:b/>
                <w:bCs/>
                <w:szCs w:val="24"/>
              </w:rPr>
              <w:t>C</w:t>
            </w:r>
            <w:r w:rsidR="00D3317B">
              <w:rPr>
                <w:b/>
                <w:bCs/>
                <w:szCs w:val="24"/>
              </w:rPr>
              <w:t>5</w:t>
            </w:r>
            <w:r w:rsidR="00FE3707">
              <w:rPr>
                <w:b/>
                <w:bCs/>
                <w:szCs w:val="24"/>
              </w:rPr>
              <w:t xml:space="preserve"> (HH1.2</w:t>
            </w:r>
            <w:r w:rsidRPr="00541419">
              <w:rPr>
                <w:b/>
                <w:bCs/>
                <w:szCs w:val="24"/>
              </w:rPr>
              <w:t xml:space="preserve">) </w:t>
            </w:r>
          </w:p>
          <w:p w:rsidR="00264BB2" w:rsidRDefault="00264BB2" w:rsidP="00264BB2">
            <w:pPr>
              <w:spacing w:after="0" w:line="240" w:lineRule="auto"/>
              <w:jc w:val="center"/>
              <w:rPr>
                <w:b/>
                <w:bCs/>
                <w:szCs w:val="24"/>
              </w:rPr>
            </w:pPr>
            <w:r w:rsidRPr="00541419">
              <w:rPr>
                <w:b/>
                <w:bCs/>
                <w:szCs w:val="24"/>
              </w:rPr>
              <w:t xml:space="preserve">P1, </w:t>
            </w:r>
            <w:r>
              <w:rPr>
                <w:b/>
                <w:bCs/>
                <w:szCs w:val="24"/>
              </w:rPr>
              <w:t>C</w:t>
            </w:r>
            <w:r w:rsidR="00D3317B">
              <w:rPr>
                <w:b/>
                <w:bCs/>
                <w:szCs w:val="24"/>
              </w:rPr>
              <w:t>6</w:t>
            </w:r>
            <w:r w:rsidRPr="00541419">
              <w:rPr>
                <w:b/>
                <w:bCs/>
                <w:szCs w:val="24"/>
              </w:rPr>
              <w:t xml:space="preserve"> (HH1.2) </w:t>
            </w:r>
          </w:p>
          <w:p w:rsidR="00BA5806" w:rsidRPr="001E78DC" w:rsidRDefault="00BA5806" w:rsidP="00BA5806">
            <w:pPr>
              <w:spacing w:after="0" w:line="240" w:lineRule="auto"/>
              <w:jc w:val="center"/>
              <w:rPr>
                <w:b/>
                <w:bCs/>
                <w:color w:val="FF0000"/>
                <w:szCs w:val="24"/>
              </w:rPr>
            </w:pPr>
            <w:r>
              <w:rPr>
                <w:b/>
                <w:bCs/>
                <w:color w:val="FF0000"/>
                <w:szCs w:val="24"/>
              </w:rPr>
              <w:t>P2, C</w:t>
            </w:r>
            <w:r w:rsidRPr="001E78DC">
              <w:rPr>
                <w:b/>
                <w:bCs/>
                <w:color w:val="FF0000"/>
                <w:szCs w:val="24"/>
              </w:rPr>
              <w:t>1a</w:t>
            </w:r>
          </w:p>
          <w:p w:rsidR="00BA5806" w:rsidRPr="001E78DC" w:rsidRDefault="00BA5806" w:rsidP="00BA5806">
            <w:pPr>
              <w:spacing w:after="0" w:line="240" w:lineRule="auto"/>
              <w:jc w:val="center"/>
              <w:rPr>
                <w:b/>
                <w:bCs/>
                <w:color w:val="FF0000"/>
                <w:szCs w:val="24"/>
              </w:rPr>
            </w:pPr>
            <w:r w:rsidRPr="001E78DC">
              <w:rPr>
                <w:b/>
                <w:bCs/>
                <w:color w:val="FF0000"/>
                <w:szCs w:val="24"/>
              </w:rPr>
              <w:t>(HH1.1)</w:t>
            </w:r>
          </w:p>
          <w:p w:rsidR="00264BB2" w:rsidRPr="00541419" w:rsidRDefault="00264BB2" w:rsidP="00264BB2">
            <w:pPr>
              <w:spacing w:after="0" w:line="240" w:lineRule="auto"/>
              <w:jc w:val="center"/>
              <w:rPr>
                <w:b/>
                <w:bCs/>
                <w:szCs w:val="24"/>
              </w:rPr>
            </w:pPr>
          </w:p>
        </w:tc>
        <w:tc>
          <w:tcPr>
            <w:tcW w:w="1128" w:type="dxa"/>
            <w:shd w:val="clear" w:color="auto" w:fill="auto"/>
          </w:tcPr>
          <w:p w:rsidR="00264BB2" w:rsidRPr="00A17CF5" w:rsidRDefault="00264BB2" w:rsidP="00264BB2">
            <w:pPr>
              <w:spacing w:after="0" w:line="240" w:lineRule="auto"/>
              <w:jc w:val="center"/>
              <w:rPr>
                <w:b/>
                <w:bCs/>
                <w:color w:val="FF0000"/>
                <w:szCs w:val="24"/>
              </w:rPr>
            </w:pPr>
            <w:r w:rsidRPr="00A17CF5">
              <w:rPr>
                <w:b/>
                <w:bCs/>
                <w:color w:val="FF0000"/>
                <w:szCs w:val="24"/>
              </w:rPr>
              <w:t>P2, C1b</w:t>
            </w:r>
          </w:p>
          <w:p w:rsidR="00264BB2" w:rsidRPr="00A17CF5" w:rsidRDefault="00264BB2" w:rsidP="00264BB2">
            <w:pPr>
              <w:spacing w:after="0" w:line="240" w:lineRule="auto"/>
              <w:rPr>
                <w:b/>
                <w:bCs/>
                <w:color w:val="FF0000"/>
                <w:szCs w:val="24"/>
              </w:rPr>
            </w:pPr>
            <w:r w:rsidRPr="00A17CF5">
              <w:rPr>
                <w:b/>
                <w:bCs/>
                <w:color w:val="FF0000"/>
                <w:szCs w:val="24"/>
              </w:rPr>
              <w:t>(HH1.1)</w:t>
            </w:r>
          </w:p>
          <w:p w:rsidR="00264BB2" w:rsidRPr="00A17CF5" w:rsidRDefault="00264BB2" w:rsidP="00264BB2">
            <w:pPr>
              <w:spacing w:after="0" w:line="240" w:lineRule="auto"/>
              <w:jc w:val="center"/>
              <w:rPr>
                <w:b/>
                <w:bCs/>
                <w:color w:val="FF0000"/>
                <w:szCs w:val="24"/>
              </w:rPr>
            </w:pPr>
            <w:r w:rsidRPr="00A17CF5">
              <w:rPr>
                <w:b/>
                <w:bCs/>
                <w:color w:val="FF0000"/>
                <w:szCs w:val="24"/>
              </w:rPr>
              <w:t>P2, C1c</w:t>
            </w:r>
          </w:p>
          <w:p w:rsidR="00264BB2" w:rsidRDefault="00264BB2" w:rsidP="00264BB2">
            <w:pPr>
              <w:spacing w:after="0" w:line="240" w:lineRule="auto"/>
              <w:rPr>
                <w:b/>
                <w:bCs/>
                <w:szCs w:val="24"/>
              </w:rPr>
            </w:pPr>
            <w:r w:rsidRPr="00A17CF5">
              <w:rPr>
                <w:b/>
                <w:bCs/>
                <w:color w:val="FF0000"/>
                <w:szCs w:val="24"/>
              </w:rPr>
              <w:t>(HH1.2)</w:t>
            </w:r>
          </w:p>
          <w:p w:rsidR="00264BB2" w:rsidRPr="00541419" w:rsidRDefault="00264BB2" w:rsidP="00264BB2">
            <w:pPr>
              <w:spacing w:after="0" w:line="240" w:lineRule="auto"/>
              <w:rPr>
                <w:b/>
                <w:bCs/>
                <w:szCs w:val="24"/>
              </w:rPr>
            </w:pPr>
          </w:p>
        </w:tc>
        <w:tc>
          <w:tcPr>
            <w:tcW w:w="941" w:type="dxa"/>
            <w:shd w:val="clear" w:color="auto" w:fill="auto"/>
          </w:tcPr>
          <w:p w:rsidR="00264BB2" w:rsidRPr="00541419" w:rsidRDefault="00264BB2" w:rsidP="00264BB2">
            <w:pPr>
              <w:spacing w:after="0" w:line="240" w:lineRule="auto"/>
              <w:jc w:val="center"/>
              <w:rPr>
                <w:b/>
                <w:bCs/>
                <w:szCs w:val="24"/>
              </w:rPr>
            </w:pPr>
          </w:p>
        </w:tc>
        <w:tc>
          <w:tcPr>
            <w:tcW w:w="864" w:type="dxa"/>
            <w:shd w:val="clear" w:color="auto" w:fill="auto"/>
          </w:tcPr>
          <w:p w:rsidR="00264BB2" w:rsidRPr="00541419" w:rsidRDefault="00264BB2" w:rsidP="00264BB2">
            <w:pPr>
              <w:spacing w:after="0" w:line="240" w:lineRule="auto"/>
              <w:jc w:val="center"/>
              <w:rPr>
                <w:b/>
                <w:bCs/>
                <w:szCs w:val="24"/>
              </w:rPr>
            </w:pPr>
          </w:p>
        </w:tc>
        <w:tc>
          <w:tcPr>
            <w:tcW w:w="1222" w:type="dxa"/>
            <w:shd w:val="clear" w:color="auto" w:fill="auto"/>
          </w:tcPr>
          <w:p w:rsidR="00264BB2" w:rsidRPr="00541419" w:rsidRDefault="00264BB2" w:rsidP="00264BB2">
            <w:pPr>
              <w:spacing w:after="0" w:line="240" w:lineRule="auto"/>
              <w:jc w:val="center"/>
              <w:rPr>
                <w:b/>
                <w:bCs/>
                <w:szCs w:val="24"/>
              </w:rPr>
            </w:pPr>
          </w:p>
        </w:tc>
        <w:tc>
          <w:tcPr>
            <w:tcW w:w="1112" w:type="dxa"/>
            <w:shd w:val="clear" w:color="auto" w:fill="auto"/>
          </w:tcPr>
          <w:p w:rsidR="00BA5806" w:rsidRPr="001E78DC" w:rsidRDefault="00BA5806" w:rsidP="00BA5806">
            <w:pPr>
              <w:spacing w:after="0" w:line="240" w:lineRule="auto"/>
              <w:jc w:val="center"/>
              <w:rPr>
                <w:b/>
                <w:bCs/>
                <w:color w:val="FF0000"/>
                <w:szCs w:val="24"/>
              </w:rPr>
            </w:pPr>
            <w:r>
              <w:rPr>
                <w:b/>
                <w:bCs/>
                <w:color w:val="FF0000"/>
                <w:szCs w:val="24"/>
              </w:rPr>
              <w:t>P2, C</w:t>
            </w:r>
            <w:r w:rsidRPr="001E78DC">
              <w:rPr>
                <w:b/>
                <w:bCs/>
                <w:color w:val="FF0000"/>
                <w:szCs w:val="24"/>
              </w:rPr>
              <w:t>1d</w:t>
            </w:r>
          </w:p>
          <w:p w:rsidR="00264BB2" w:rsidRPr="00541419" w:rsidRDefault="00BA5806" w:rsidP="00BA5806">
            <w:pPr>
              <w:spacing w:after="0" w:line="240" w:lineRule="auto"/>
              <w:jc w:val="center"/>
              <w:rPr>
                <w:b/>
                <w:bCs/>
                <w:szCs w:val="24"/>
              </w:rPr>
            </w:pPr>
            <w:r>
              <w:rPr>
                <w:b/>
                <w:bCs/>
                <w:color w:val="FF0000"/>
                <w:szCs w:val="24"/>
              </w:rPr>
              <w:t>(HH2</w:t>
            </w:r>
            <w:r w:rsidR="00FE3707">
              <w:rPr>
                <w:b/>
                <w:bCs/>
                <w:color w:val="FF0000"/>
                <w:szCs w:val="24"/>
              </w:rPr>
              <w:t>.2</w:t>
            </w:r>
            <w:r w:rsidRPr="001E78DC">
              <w:rPr>
                <w:b/>
                <w:bCs/>
                <w:color w:val="FF0000"/>
                <w:szCs w:val="24"/>
              </w:rPr>
              <w:t>)</w:t>
            </w:r>
          </w:p>
        </w:tc>
        <w:tc>
          <w:tcPr>
            <w:tcW w:w="863" w:type="dxa"/>
            <w:shd w:val="clear" w:color="auto" w:fill="auto"/>
          </w:tcPr>
          <w:p w:rsidR="00264BB2" w:rsidRPr="00541419" w:rsidRDefault="00264BB2" w:rsidP="00264BB2">
            <w:pPr>
              <w:spacing w:after="0" w:line="240" w:lineRule="auto"/>
              <w:jc w:val="center"/>
              <w:rPr>
                <w:b/>
                <w:bCs/>
                <w:szCs w:val="24"/>
              </w:rPr>
            </w:pPr>
          </w:p>
        </w:tc>
        <w:tc>
          <w:tcPr>
            <w:tcW w:w="1108" w:type="dxa"/>
            <w:shd w:val="clear" w:color="auto" w:fill="auto"/>
          </w:tcPr>
          <w:p w:rsidR="00264BB2" w:rsidRPr="00541419" w:rsidRDefault="00A17CF5" w:rsidP="00264BB2">
            <w:pPr>
              <w:spacing w:after="0" w:line="240" w:lineRule="auto"/>
              <w:jc w:val="center"/>
              <w:rPr>
                <w:b/>
                <w:bCs/>
                <w:szCs w:val="24"/>
              </w:rPr>
            </w:pPr>
            <w:r>
              <w:rPr>
                <w:b/>
                <w:bCs/>
                <w:color w:val="00B050"/>
                <w:szCs w:val="24"/>
              </w:rPr>
              <w:t>P3, C1</w:t>
            </w:r>
            <w:r w:rsidR="006A5DA2">
              <w:rPr>
                <w:b/>
                <w:bCs/>
                <w:color w:val="00B050"/>
                <w:szCs w:val="24"/>
              </w:rPr>
              <w:t>a (HH3.1</w:t>
            </w:r>
            <w:bookmarkStart w:id="1" w:name="_GoBack"/>
            <w:bookmarkEnd w:id="1"/>
            <w:r w:rsidR="00264BB2" w:rsidRPr="001E78DC">
              <w:rPr>
                <w:b/>
                <w:bCs/>
                <w:color w:val="00B050"/>
                <w:szCs w:val="24"/>
              </w:rPr>
              <w:t>)</w:t>
            </w:r>
          </w:p>
        </w:tc>
        <w:tc>
          <w:tcPr>
            <w:tcW w:w="1185" w:type="dxa"/>
            <w:shd w:val="clear" w:color="auto" w:fill="auto"/>
          </w:tcPr>
          <w:p w:rsidR="00264BB2" w:rsidRPr="001E78DC" w:rsidRDefault="00A17CF5" w:rsidP="00264BB2">
            <w:pPr>
              <w:spacing w:after="0" w:line="240" w:lineRule="auto"/>
              <w:jc w:val="center"/>
              <w:rPr>
                <w:b/>
                <w:bCs/>
                <w:color w:val="00B050"/>
                <w:szCs w:val="24"/>
              </w:rPr>
            </w:pPr>
            <w:r>
              <w:rPr>
                <w:b/>
                <w:bCs/>
                <w:color w:val="00B050"/>
                <w:szCs w:val="24"/>
              </w:rPr>
              <w:t>P3, C1</w:t>
            </w:r>
            <w:r w:rsidR="00264BB2" w:rsidRPr="001E78DC">
              <w:rPr>
                <w:b/>
                <w:bCs/>
                <w:color w:val="00B050"/>
                <w:szCs w:val="24"/>
              </w:rPr>
              <w:t>b</w:t>
            </w:r>
          </w:p>
          <w:p w:rsidR="00264BB2" w:rsidRPr="00541419" w:rsidRDefault="00264BB2" w:rsidP="00264BB2">
            <w:pPr>
              <w:spacing w:after="0" w:line="240" w:lineRule="auto"/>
              <w:jc w:val="center"/>
              <w:rPr>
                <w:b/>
                <w:bCs/>
                <w:szCs w:val="24"/>
              </w:rPr>
            </w:pPr>
            <w:r w:rsidRPr="001E78DC">
              <w:rPr>
                <w:b/>
                <w:bCs/>
                <w:color w:val="00B050"/>
                <w:szCs w:val="24"/>
              </w:rPr>
              <w:t>(HH3.5)</w:t>
            </w:r>
          </w:p>
        </w:tc>
      </w:tr>
      <w:tr w:rsidR="00264BB2" w:rsidRPr="00541419" w:rsidTr="006B2CBC">
        <w:trPr>
          <w:trHeight w:val="459"/>
          <w:jc w:val="center"/>
        </w:trPr>
        <w:tc>
          <w:tcPr>
            <w:tcW w:w="1437" w:type="dxa"/>
            <w:shd w:val="clear" w:color="auto" w:fill="auto"/>
          </w:tcPr>
          <w:p w:rsidR="00264BB2" w:rsidRPr="00541419" w:rsidRDefault="00264BB2" w:rsidP="00264BB2">
            <w:pPr>
              <w:spacing w:after="0" w:line="240" w:lineRule="auto"/>
              <w:jc w:val="center"/>
              <w:rPr>
                <w:b/>
                <w:iCs/>
                <w:szCs w:val="24"/>
                <w:lang w:val="nl-NL" w:eastAsia="fr-FR"/>
              </w:rPr>
            </w:pPr>
            <w:r w:rsidRPr="00541419">
              <w:rPr>
                <w:b/>
                <w:iCs/>
                <w:szCs w:val="24"/>
                <w:lang w:val="nl-NL" w:eastAsia="fr-FR"/>
              </w:rPr>
              <w:t>Nitrogen – Sulfur</w:t>
            </w:r>
          </w:p>
          <w:p w:rsidR="00264BB2" w:rsidRPr="00541419" w:rsidRDefault="00264BB2" w:rsidP="00264BB2">
            <w:pPr>
              <w:spacing w:after="0" w:line="240" w:lineRule="auto"/>
              <w:jc w:val="center"/>
              <w:rPr>
                <w:rFonts w:eastAsia="Times New Roman"/>
                <w:bCs/>
                <w:i/>
                <w:iCs/>
                <w:szCs w:val="24"/>
              </w:rPr>
            </w:pPr>
            <w:r w:rsidRPr="00541419">
              <w:rPr>
                <w:rFonts w:eastAsia="Times New Roman"/>
                <w:bCs/>
                <w:i/>
                <w:iCs/>
                <w:szCs w:val="24"/>
              </w:rPr>
              <w:t>2.2. Ammonia và một số hợp chất ammonium</w:t>
            </w:r>
          </w:p>
          <w:p w:rsidR="00264BB2" w:rsidRPr="00541419" w:rsidRDefault="00264BB2" w:rsidP="00264BB2">
            <w:pPr>
              <w:spacing w:after="0" w:line="240" w:lineRule="auto"/>
              <w:jc w:val="center"/>
              <w:rPr>
                <w:b/>
                <w:iCs/>
                <w:szCs w:val="24"/>
                <w:lang w:val="nl-NL" w:eastAsia="fr-FR"/>
              </w:rPr>
            </w:pPr>
          </w:p>
        </w:tc>
        <w:tc>
          <w:tcPr>
            <w:tcW w:w="3794" w:type="dxa"/>
          </w:tcPr>
          <w:p w:rsidR="00264BB2" w:rsidRPr="00F91A0F" w:rsidRDefault="00BA5806" w:rsidP="00264BB2">
            <w:pPr>
              <w:widowControl w:val="0"/>
              <w:spacing w:after="0" w:line="240" w:lineRule="auto"/>
              <w:jc w:val="both"/>
              <w:rPr>
                <w:b/>
                <w:sz w:val="26"/>
                <w:szCs w:val="26"/>
              </w:rPr>
            </w:pPr>
            <w:r>
              <w:rPr>
                <w:b/>
                <w:sz w:val="26"/>
                <w:szCs w:val="26"/>
              </w:rPr>
              <w:t>B</w:t>
            </w:r>
            <w:r w:rsidR="00264BB2" w:rsidRPr="00F91A0F">
              <w:rPr>
                <w:b/>
                <w:sz w:val="26"/>
                <w:szCs w:val="26"/>
              </w:rPr>
              <w:t>iết</w:t>
            </w:r>
          </w:p>
          <w:p w:rsidR="00264BB2" w:rsidRPr="00F91A0F" w:rsidRDefault="00264BB2" w:rsidP="00264BB2">
            <w:pPr>
              <w:widowControl w:val="0"/>
              <w:suppressAutoHyphens/>
              <w:spacing w:after="0" w:line="240" w:lineRule="auto"/>
              <w:jc w:val="both"/>
              <w:rPr>
                <w:sz w:val="26"/>
                <w:szCs w:val="26"/>
              </w:rPr>
            </w:pPr>
            <w:r w:rsidRPr="00F91A0F">
              <w:rPr>
                <w:sz w:val="26"/>
                <w:szCs w:val="26"/>
              </w:rPr>
              <w:t>– Mô tả được công thức Lewis và hình học của phân tử</w:t>
            </w:r>
            <w:r>
              <w:rPr>
                <w:sz w:val="26"/>
                <w:szCs w:val="26"/>
              </w:rPr>
              <w:t xml:space="preserve"> ammonia.</w:t>
            </w:r>
          </w:p>
          <w:p w:rsidR="00264BB2" w:rsidRDefault="00264BB2" w:rsidP="00264BB2">
            <w:pPr>
              <w:spacing w:after="0" w:line="240" w:lineRule="auto"/>
              <w:rPr>
                <w:sz w:val="26"/>
                <w:szCs w:val="26"/>
              </w:rPr>
            </w:pPr>
            <w:r w:rsidRPr="00F91A0F">
              <w:rPr>
                <w:sz w:val="26"/>
                <w:szCs w:val="26"/>
              </w:rPr>
              <w:t>– Trình bày được ứng dụng của ammonium nitrate và một số muối ammonium tan như: phân đạm, phân ammophos...</w:t>
            </w:r>
          </w:p>
          <w:p w:rsidR="00264BB2" w:rsidRPr="00F91A0F" w:rsidRDefault="00BA5806" w:rsidP="00264BB2">
            <w:pPr>
              <w:widowControl w:val="0"/>
              <w:spacing w:after="0" w:line="240" w:lineRule="auto"/>
              <w:jc w:val="both"/>
              <w:rPr>
                <w:b/>
                <w:sz w:val="26"/>
                <w:szCs w:val="26"/>
              </w:rPr>
            </w:pPr>
            <w:r>
              <w:rPr>
                <w:b/>
                <w:sz w:val="26"/>
                <w:szCs w:val="26"/>
              </w:rPr>
              <w:t>H</w:t>
            </w:r>
            <w:r w:rsidR="00264BB2" w:rsidRPr="00F91A0F">
              <w:rPr>
                <w:b/>
                <w:sz w:val="26"/>
                <w:szCs w:val="26"/>
              </w:rPr>
              <w:t>iểu</w:t>
            </w:r>
          </w:p>
          <w:p w:rsidR="00264BB2" w:rsidRPr="00F91A0F" w:rsidRDefault="00264BB2" w:rsidP="00264BB2">
            <w:pPr>
              <w:widowControl w:val="0"/>
              <w:tabs>
                <w:tab w:val="left" w:pos="6721"/>
              </w:tabs>
              <w:suppressAutoHyphens/>
              <w:spacing w:after="0" w:line="240" w:lineRule="auto"/>
              <w:jc w:val="both"/>
              <w:rPr>
                <w:sz w:val="26"/>
                <w:szCs w:val="26"/>
              </w:rPr>
            </w:pPr>
            <w:r w:rsidRPr="00F91A0F">
              <w:rPr>
                <w:sz w:val="26"/>
                <w:szCs w:val="26"/>
              </w:rPr>
              <w:t>– Dựa vào đặc điểm cấu tạo của phân tử ammonia, giải thích được tính chất vật lí (tính tan), tính chất hoá học (tính base, tính khử). Viết được phương trình hoá học minh hoạ.</w:t>
            </w:r>
            <w:r>
              <w:rPr>
                <w:sz w:val="26"/>
                <w:szCs w:val="26"/>
              </w:rPr>
              <w:t xml:space="preserve"> </w:t>
            </w:r>
          </w:p>
          <w:p w:rsidR="00264BB2" w:rsidRPr="00F91A0F" w:rsidRDefault="00264BB2" w:rsidP="00264BB2">
            <w:pPr>
              <w:widowControl w:val="0"/>
              <w:suppressAutoHyphens/>
              <w:spacing w:after="0" w:line="240" w:lineRule="auto"/>
              <w:jc w:val="both"/>
              <w:rPr>
                <w:sz w:val="26"/>
                <w:szCs w:val="26"/>
              </w:rPr>
            </w:pPr>
            <w:r w:rsidRPr="00F91A0F">
              <w:rPr>
                <w:sz w:val="26"/>
                <w:szCs w:val="26"/>
              </w:rPr>
              <w:t xml:space="preserve">– Trình bày được tính chất cơ bản của muối ammonium (dễ tan và phân li, chuyển hoá thành </w:t>
            </w:r>
            <w:r w:rsidRPr="00F91A0F">
              <w:rPr>
                <w:sz w:val="26"/>
                <w:szCs w:val="26"/>
              </w:rPr>
              <w:lastRenderedPageBreak/>
              <w:t>ammonia trong kiềm, dễ bị nhiệt phân).</w:t>
            </w:r>
            <w:r>
              <w:rPr>
                <w:sz w:val="26"/>
                <w:szCs w:val="26"/>
              </w:rPr>
              <w:t xml:space="preserve"> </w:t>
            </w:r>
          </w:p>
          <w:p w:rsidR="00264BB2" w:rsidRPr="00F91A0F" w:rsidRDefault="00264BB2" w:rsidP="00264BB2">
            <w:pPr>
              <w:widowControl w:val="0"/>
              <w:suppressAutoHyphens/>
              <w:spacing w:after="0" w:line="240" w:lineRule="auto"/>
              <w:jc w:val="both"/>
              <w:rPr>
                <w:sz w:val="26"/>
                <w:szCs w:val="26"/>
              </w:rPr>
            </w:pPr>
            <w:r w:rsidRPr="00F91A0F">
              <w:rPr>
                <w:sz w:val="26"/>
                <w:szCs w:val="26"/>
              </w:rPr>
              <w:t>- Nhận biết được ion ammonium trong dung dịch.</w:t>
            </w:r>
          </w:p>
          <w:p w:rsidR="00264BB2" w:rsidRDefault="00264BB2" w:rsidP="005F3BE9">
            <w:pPr>
              <w:spacing w:after="0" w:line="240" w:lineRule="auto"/>
              <w:rPr>
                <w:sz w:val="26"/>
                <w:szCs w:val="26"/>
              </w:rPr>
            </w:pPr>
            <w:r w:rsidRPr="00F91A0F">
              <w:rPr>
                <w:sz w:val="26"/>
                <w:szCs w:val="26"/>
              </w:rPr>
              <w:t>– Trình bày được ứng dụng của ammonia (chất làm lạnh; sản xuất phân bón như: đạm, ammophos; sản xuấ</w:t>
            </w:r>
            <w:r w:rsidR="005F3BE9">
              <w:rPr>
                <w:sz w:val="26"/>
                <w:szCs w:val="26"/>
              </w:rPr>
              <w:t>t nitric acid; làm dung môi...).</w:t>
            </w:r>
          </w:p>
          <w:p w:rsidR="00264BB2" w:rsidRPr="00541419" w:rsidRDefault="00264BB2" w:rsidP="00264BB2">
            <w:pPr>
              <w:spacing w:after="0" w:line="240" w:lineRule="auto"/>
              <w:jc w:val="center"/>
              <w:rPr>
                <w:b/>
                <w:bCs/>
                <w:szCs w:val="24"/>
              </w:rPr>
            </w:pPr>
          </w:p>
        </w:tc>
        <w:tc>
          <w:tcPr>
            <w:tcW w:w="1191" w:type="dxa"/>
            <w:shd w:val="clear" w:color="auto" w:fill="auto"/>
          </w:tcPr>
          <w:p w:rsidR="00264BB2" w:rsidRDefault="00264BB2" w:rsidP="00264BB2">
            <w:pPr>
              <w:spacing w:after="0" w:line="240" w:lineRule="auto"/>
              <w:jc w:val="center"/>
              <w:rPr>
                <w:b/>
                <w:bCs/>
                <w:szCs w:val="24"/>
              </w:rPr>
            </w:pPr>
            <w:r w:rsidRPr="00541419">
              <w:rPr>
                <w:b/>
                <w:bCs/>
                <w:szCs w:val="24"/>
              </w:rPr>
              <w:lastRenderedPageBreak/>
              <w:t xml:space="preserve">P1, </w:t>
            </w:r>
            <w:r>
              <w:rPr>
                <w:b/>
                <w:bCs/>
                <w:szCs w:val="24"/>
              </w:rPr>
              <w:t>C</w:t>
            </w:r>
            <w:r w:rsidR="00D3317B">
              <w:rPr>
                <w:b/>
                <w:bCs/>
                <w:szCs w:val="24"/>
              </w:rPr>
              <w:t>7 (HH1.3</w:t>
            </w:r>
            <w:r w:rsidRPr="00541419">
              <w:rPr>
                <w:b/>
                <w:bCs/>
                <w:szCs w:val="24"/>
              </w:rPr>
              <w:t xml:space="preserve">) </w:t>
            </w:r>
          </w:p>
          <w:p w:rsidR="00264BB2" w:rsidRDefault="00264BB2" w:rsidP="00264BB2">
            <w:pPr>
              <w:spacing w:after="0" w:line="240" w:lineRule="auto"/>
              <w:jc w:val="center"/>
              <w:rPr>
                <w:b/>
                <w:bCs/>
                <w:szCs w:val="24"/>
              </w:rPr>
            </w:pPr>
            <w:r w:rsidRPr="00541419">
              <w:rPr>
                <w:b/>
                <w:bCs/>
                <w:szCs w:val="24"/>
              </w:rPr>
              <w:t xml:space="preserve">P1, </w:t>
            </w:r>
            <w:r>
              <w:rPr>
                <w:b/>
                <w:bCs/>
                <w:szCs w:val="24"/>
              </w:rPr>
              <w:t>C</w:t>
            </w:r>
            <w:r w:rsidR="00D3317B">
              <w:rPr>
                <w:b/>
                <w:bCs/>
                <w:szCs w:val="24"/>
              </w:rPr>
              <w:t>8 (HH1.2</w:t>
            </w:r>
            <w:r w:rsidRPr="00541419">
              <w:rPr>
                <w:b/>
                <w:bCs/>
                <w:szCs w:val="24"/>
              </w:rPr>
              <w:t>)</w:t>
            </w:r>
          </w:p>
          <w:p w:rsidR="00264BB2" w:rsidRDefault="00264BB2" w:rsidP="00264BB2">
            <w:pPr>
              <w:spacing w:after="0" w:line="240" w:lineRule="auto"/>
              <w:jc w:val="center"/>
              <w:rPr>
                <w:b/>
                <w:bCs/>
                <w:szCs w:val="24"/>
              </w:rPr>
            </w:pPr>
            <w:r w:rsidRPr="00541419">
              <w:rPr>
                <w:b/>
                <w:bCs/>
                <w:szCs w:val="24"/>
              </w:rPr>
              <w:t xml:space="preserve">P1, </w:t>
            </w:r>
            <w:r>
              <w:rPr>
                <w:b/>
                <w:bCs/>
                <w:szCs w:val="24"/>
              </w:rPr>
              <w:t>C</w:t>
            </w:r>
            <w:r w:rsidR="00D3317B">
              <w:rPr>
                <w:b/>
                <w:bCs/>
                <w:szCs w:val="24"/>
              </w:rPr>
              <w:t>9 (HH1.3</w:t>
            </w:r>
            <w:r w:rsidRPr="00541419">
              <w:rPr>
                <w:b/>
                <w:bCs/>
                <w:szCs w:val="24"/>
              </w:rPr>
              <w:t xml:space="preserve">) </w:t>
            </w:r>
          </w:p>
          <w:p w:rsidR="00264BB2" w:rsidRPr="00541419" w:rsidRDefault="00264BB2" w:rsidP="00BA5806">
            <w:pPr>
              <w:spacing w:after="0" w:line="240" w:lineRule="auto"/>
              <w:jc w:val="center"/>
              <w:rPr>
                <w:b/>
                <w:bCs/>
                <w:szCs w:val="24"/>
              </w:rPr>
            </w:pPr>
          </w:p>
        </w:tc>
        <w:tc>
          <w:tcPr>
            <w:tcW w:w="1128" w:type="dxa"/>
            <w:shd w:val="clear" w:color="auto" w:fill="auto"/>
          </w:tcPr>
          <w:p w:rsidR="00264BB2" w:rsidRPr="00541419" w:rsidRDefault="00264BB2" w:rsidP="00264BB2">
            <w:pPr>
              <w:spacing w:after="0" w:line="240" w:lineRule="auto"/>
              <w:rPr>
                <w:b/>
                <w:bCs/>
                <w:szCs w:val="24"/>
              </w:rPr>
            </w:pPr>
          </w:p>
        </w:tc>
        <w:tc>
          <w:tcPr>
            <w:tcW w:w="941" w:type="dxa"/>
            <w:shd w:val="clear" w:color="auto" w:fill="auto"/>
          </w:tcPr>
          <w:p w:rsidR="00264BB2" w:rsidRPr="00541419" w:rsidRDefault="00264BB2" w:rsidP="00264BB2">
            <w:pPr>
              <w:spacing w:after="0" w:line="240" w:lineRule="auto"/>
              <w:jc w:val="center"/>
              <w:rPr>
                <w:b/>
                <w:bCs/>
                <w:szCs w:val="24"/>
              </w:rPr>
            </w:pPr>
          </w:p>
        </w:tc>
        <w:tc>
          <w:tcPr>
            <w:tcW w:w="864" w:type="dxa"/>
            <w:shd w:val="clear" w:color="auto" w:fill="auto"/>
          </w:tcPr>
          <w:p w:rsidR="00BA5806" w:rsidRPr="00541419" w:rsidRDefault="00BA5806" w:rsidP="00BA5806">
            <w:pPr>
              <w:spacing w:after="0" w:line="240" w:lineRule="auto"/>
              <w:jc w:val="center"/>
              <w:rPr>
                <w:b/>
                <w:bCs/>
                <w:szCs w:val="24"/>
              </w:rPr>
            </w:pPr>
            <w:r w:rsidRPr="00541419">
              <w:rPr>
                <w:b/>
                <w:bCs/>
                <w:szCs w:val="24"/>
              </w:rPr>
              <w:t xml:space="preserve">P1, </w:t>
            </w:r>
            <w:r>
              <w:rPr>
                <w:b/>
                <w:bCs/>
                <w:szCs w:val="24"/>
              </w:rPr>
              <w:t>C</w:t>
            </w:r>
            <w:r w:rsidR="00D3317B">
              <w:rPr>
                <w:b/>
                <w:bCs/>
                <w:szCs w:val="24"/>
              </w:rPr>
              <w:t>16</w:t>
            </w:r>
            <w:r w:rsidR="005F3BE9">
              <w:rPr>
                <w:b/>
                <w:bCs/>
                <w:szCs w:val="24"/>
              </w:rPr>
              <w:t xml:space="preserve"> (HH2.1</w:t>
            </w:r>
            <w:r w:rsidRPr="00541419">
              <w:rPr>
                <w:b/>
                <w:bCs/>
                <w:szCs w:val="24"/>
              </w:rPr>
              <w:t xml:space="preserve">) </w:t>
            </w:r>
          </w:p>
          <w:p w:rsidR="00BA5806" w:rsidRPr="00541419" w:rsidRDefault="00BA5806" w:rsidP="00BA5806">
            <w:pPr>
              <w:spacing w:after="0" w:line="240" w:lineRule="auto"/>
              <w:jc w:val="center"/>
              <w:rPr>
                <w:b/>
                <w:bCs/>
                <w:szCs w:val="24"/>
              </w:rPr>
            </w:pPr>
            <w:r w:rsidRPr="00541419">
              <w:rPr>
                <w:b/>
                <w:bCs/>
                <w:szCs w:val="24"/>
              </w:rPr>
              <w:t xml:space="preserve">P1, </w:t>
            </w:r>
            <w:r>
              <w:rPr>
                <w:b/>
                <w:bCs/>
                <w:szCs w:val="24"/>
              </w:rPr>
              <w:t>C</w:t>
            </w:r>
            <w:r w:rsidR="00D3317B">
              <w:rPr>
                <w:b/>
                <w:bCs/>
                <w:szCs w:val="24"/>
              </w:rPr>
              <w:t>17</w:t>
            </w:r>
          </w:p>
          <w:p w:rsidR="00BA5806" w:rsidRDefault="005F3BE9" w:rsidP="00BA5806">
            <w:pPr>
              <w:spacing w:after="0" w:line="240" w:lineRule="auto"/>
              <w:jc w:val="center"/>
              <w:rPr>
                <w:b/>
                <w:bCs/>
                <w:szCs w:val="24"/>
              </w:rPr>
            </w:pPr>
            <w:r>
              <w:rPr>
                <w:b/>
                <w:bCs/>
                <w:szCs w:val="24"/>
              </w:rPr>
              <w:t>(HH2.2</w:t>
            </w:r>
            <w:r w:rsidR="00BA5806" w:rsidRPr="00541419">
              <w:rPr>
                <w:b/>
                <w:bCs/>
                <w:szCs w:val="24"/>
              </w:rPr>
              <w:t xml:space="preserve">) </w:t>
            </w:r>
          </w:p>
          <w:p w:rsidR="00BA5806" w:rsidRDefault="00BA5806" w:rsidP="00BA5806">
            <w:pPr>
              <w:spacing w:after="0" w:line="240" w:lineRule="auto"/>
              <w:jc w:val="center"/>
              <w:rPr>
                <w:b/>
                <w:bCs/>
                <w:szCs w:val="24"/>
              </w:rPr>
            </w:pPr>
            <w:r w:rsidRPr="00541419">
              <w:rPr>
                <w:b/>
                <w:bCs/>
                <w:szCs w:val="24"/>
              </w:rPr>
              <w:t xml:space="preserve">P1, </w:t>
            </w:r>
            <w:r>
              <w:rPr>
                <w:b/>
                <w:bCs/>
                <w:szCs w:val="24"/>
              </w:rPr>
              <w:t>C</w:t>
            </w:r>
            <w:r w:rsidR="00D3317B">
              <w:rPr>
                <w:b/>
                <w:bCs/>
                <w:szCs w:val="24"/>
              </w:rPr>
              <w:t>18</w:t>
            </w:r>
            <w:r w:rsidR="005F3BE9">
              <w:rPr>
                <w:b/>
                <w:bCs/>
                <w:szCs w:val="24"/>
              </w:rPr>
              <w:t xml:space="preserve"> (HH2.1</w:t>
            </w:r>
            <w:r w:rsidRPr="00541419">
              <w:rPr>
                <w:b/>
                <w:bCs/>
                <w:szCs w:val="24"/>
              </w:rPr>
              <w:t>)</w:t>
            </w:r>
          </w:p>
          <w:p w:rsidR="00264BB2" w:rsidRPr="00541419" w:rsidRDefault="00264BB2" w:rsidP="00264BB2">
            <w:pPr>
              <w:spacing w:after="0" w:line="240" w:lineRule="auto"/>
              <w:jc w:val="center"/>
              <w:rPr>
                <w:b/>
                <w:bCs/>
                <w:szCs w:val="24"/>
              </w:rPr>
            </w:pPr>
          </w:p>
        </w:tc>
        <w:tc>
          <w:tcPr>
            <w:tcW w:w="1222" w:type="dxa"/>
            <w:shd w:val="clear" w:color="auto" w:fill="auto"/>
          </w:tcPr>
          <w:p w:rsidR="00D3317B" w:rsidRPr="00541419" w:rsidRDefault="00D3317B" w:rsidP="00D3317B">
            <w:pPr>
              <w:spacing w:after="0" w:line="240" w:lineRule="auto"/>
              <w:jc w:val="center"/>
              <w:rPr>
                <w:b/>
                <w:bCs/>
                <w:szCs w:val="24"/>
              </w:rPr>
            </w:pPr>
            <w:r w:rsidRPr="00541419">
              <w:rPr>
                <w:b/>
                <w:bCs/>
                <w:szCs w:val="24"/>
              </w:rPr>
              <w:t xml:space="preserve">P1, </w:t>
            </w:r>
            <w:r>
              <w:rPr>
                <w:b/>
                <w:bCs/>
                <w:szCs w:val="24"/>
              </w:rPr>
              <w:t>C</w:t>
            </w:r>
            <w:r>
              <w:rPr>
                <w:b/>
                <w:bCs/>
                <w:szCs w:val="24"/>
              </w:rPr>
              <w:t>19</w:t>
            </w:r>
          </w:p>
          <w:p w:rsidR="00264BB2" w:rsidRPr="00541419" w:rsidRDefault="00D3317B" w:rsidP="00D3317B">
            <w:pPr>
              <w:spacing w:after="0" w:line="240" w:lineRule="auto"/>
              <w:jc w:val="center"/>
              <w:rPr>
                <w:b/>
                <w:bCs/>
                <w:szCs w:val="24"/>
              </w:rPr>
            </w:pPr>
            <w:r>
              <w:rPr>
                <w:b/>
                <w:bCs/>
                <w:szCs w:val="24"/>
              </w:rPr>
              <w:t>(HH2.1</w:t>
            </w:r>
            <w:r w:rsidRPr="00541419">
              <w:rPr>
                <w:b/>
                <w:bCs/>
                <w:szCs w:val="24"/>
              </w:rPr>
              <w:t>)</w:t>
            </w:r>
          </w:p>
        </w:tc>
        <w:tc>
          <w:tcPr>
            <w:tcW w:w="1112" w:type="dxa"/>
            <w:shd w:val="clear" w:color="auto" w:fill="auto"/>
          </w:tcPr>
          <w:p w:rsidR="00264BB2" w:rsidRPr="00541419" w:rsidRDefault="00264BB2" w:rsidP="00264BB2">
            <w:pPr>
              <w:spacing w:after="0" w:line="240" w:lineRule="auto"/>
              <w:jc w:val="center"/>
              <w:rPr>
                <w:b/>
                <w:bCs/>
                <w:szCs w:val="24"/>
              </w:rPr>
            </w:pPr>
          </w:p>
        </w:tc>
        <w:tc>
          <w:tcPr>
            <w:tcW w:w="863" w:type="dxa"/>
            <w:shd w:val="clear" w:color="auto" w:fill="auto"/>
          </w:tcPr>
          <w:p w:rsidR="00264BB2" w:rsidRPr="00541419" w:rsidRDefault="00264BB2" w:rsidP="00264BB2">
            <w:pPr>
              <w:spacing w:after="0" w:line="240" w:lineRule="auto"/>
              <w:jc w:val="center"/>
              <w:rPr>
                <w:b/>
                <w:bCs/>
                <w:szCs w:val="24"/>
              </w:rPr>
            </w:pPr>
          </w:p>
        </w:tc>
        <w:tc>
          <w:tcPr>
            <w:tcW w:w="1108" w:type="dxa"/>
            <w:shd w:val="clear" w:color="auto" w:fill="auto"/>
          </w:tcPr>
          <w:p w:rsidR="00264BB2" w:rsidRPr="00541419" w:rsidRDefault="00264BB2" w:rsidP="00264BB2">
            <w:pPr>
              <w:spacing w:after="0" w:line="240" w:lineRule="auto"/>
              <w:jc w:val="center"/>
              <w:rPr>
                <w:b/>
                <w:bCs/>
                <w:szCs w:val="24"/>
              </w:rPr>
            </w:pPr>
          </w:p>
        </w:tc>
        <w:tc>
          <w:tcPr>
            <w:tcW w:w="1185" w:type="dxa"/>
            <w:shd w:val="clear" w:color="auto" w:fill="auto"/>
          </w:tcPr>
          <w:p w:rsidR="00264BB2" w:rsidRPr="00541419" w:rsidRDefault="00264BB2" w:rsidP="00264BB2">
            <w:pPr>
              <w:spacing w:after="0" w:line="240" w:lineRule="auto"/>
              <w:jc w:val="center"/>
              <w:rPr>
                <w:b/>
                <w:bCs/>
                <w:szCs w:val="24"/>
              </w:rPr>
            </w:pPr>
          </w:p>
        </w:tc>
      </w:tr>
      <w:tr w:rsidR="00264BB2" w:rsidRPr="00541419" w:rsidTr="006B2CBC">
        <w:trPr>
          <w:trHeight w:val="459"/>
          <w:jc w:val="center"/>
        </w:trPr>
        <w:tc>
          <w:tcPr>
            <w:tcW w:w="1437" w:type="dxa"/>
            <w:shd w:val="clear" w:color="auto" w:fill="auto"/>
          </w:tcPr>
          <w:p w:rsidR="00264BB2" w:rsidRPr="00541419" w:rsidRDefault="00264BB2" w:rsidP="00264BB2">
            <w:pPr>
              <w:spacing w:after="0" w:line="240" w:lineRule="auto"/>
              <w:jc w:val="center"/>
              <w:rPr>
                <w:b/>
                <w:iCs/>
                <w:szCs w:val="24"/>
                <w:lang w:val="nl-NL" w:eastAsia="fr-FR"/>
              </w:rPr>
            </w:pPr>
            <w:r w:rsidRPr="00541419">
              <w:rPr>
                <w:b/>
                <w:iCs/>
                <w:szCs w:val="24"/>
                <w:lang w:val="nl-NL" w:eastAsia="fr-FR"/>
              </w:rPr>
              <w:lastRenderedPageBreak/>
              <w:t>Nitrogen – Sulfur</w:t>
            </w:r>
          </w:p>
          <w:p w:rsidR="00264BB2" w:rsidRPr="00541419" w:rsidRDefault="00264BB2" w:rsidP="00264BB2">
            <w:pPr>
              <w:spacing w:after="0" w:line="240" w:lineRule="auto"/>
              <w:jc w:val="center"/>
              <w:rPr>
                <w:b/>
                <w:bCs/>
                <w:szCs w:val="24"/>
              </w:rPr>
            </w:pPr>
            <w:r w:rsidRPr="00541419">
              <w:rPr>
                <w:rFonts w:eastAsia="Times New Roman"/>
                <w:bCs/>
                <w:i/>
                <w:iCs/>
                <w:szCs w:val="24"/>
              </w:rPr>
              <w:t>2.3. Một số hợp chất với oxygen của nitrogen</w:t>
            </w:r>
          </w:p>
        </w:tc>
        <w:tc>
          <w:tcPr>
            <w:tcW w:w="3794" w:type="dxa"/>
          </w:tcPr>
          <w:p w:rsidR="00264BB2" w:rsidRPr="00F91A0F" w:rsidRDefault="00BA5806" w:rsidP="00264BB2">
            <w:pPr>
              <w:widowControl w:val="0"/>
              <w:spacing w:after="0" w:line="240" w:lineRule="auto"/>
              <w:jc w:val="both"/>
              <w:rPr>
                <w:b/>
                <w:sz w:val="26"/>
                <w:szCs w:val="26"/>
              </w:rPr>
            </w:pPr>
            <w:r>
              <w:rPr>
                <w:b/>
                <w:sz w:val="26"/>
                <w:szCs w:val="26"/>
              </w:rPr>
              <w:t>B</w:t>
            </w:r>
            <w:r w:rsidR="00264BB2" w:rsidRPr="00F91A0F">
              <w:rPr>
                <w:b/>
                <w:sz w:val="26"/>
                <w:szCs w:val="26"/>
              </w:rPr>
              <w:t>iết</w:t>
            </w:r>
          </w:p>
          <w:p w:rsidR="00264BB2" w:rsidRDefault="00264BB2" w:rsidP="00264BB2">
            <w:pPr>
              <w:widowControl w:val="0"/>
              <w:suppressAutoHyphens/>
              <w:spacing w:after="0" w:line="240" w:lineRule="auto"/>
              <w:jc w:val="both"/>
              <w:rPr>
                <w:sz w:val="26"/>
                <w:szCs w:val="26"/>
              </w:rPr>
            </w:pPr>
            <w:r w:rsidRPr="00F91A0F">
              <w:rPr>
                <w:sz w:val="26"/>
                <w:szCs w:val="26"/>
              </w:rPr>
              <w:t>– Nêu được cấu tạo của HNO</w:t>
            </w:r>
            <w:r w:rsidRPr="00F91A0F">
              <w:rPr>
                <w:sz w:val="26"/>
                <w:szCs w:val="26"/>
                <w:vertAlign w:val="subscript"/>
              </w:rPr>
              <w:t>3</w:t>
            </w:r>
            <w:r>
              <w:rPr>
                <w:sz w:val="26"/>
                <w:szCs w:val="26"/>
              </w:rPr>
              <w:t>.</w:t>
            </w:r>
            <w:r w:rsidRPr="00F91A0F">
              <w:rPr>
                <w:sz w:val="26"/>
                <w:szCs w:val="26"/>
              </w:rPr>
              <w:t xml:space="preserve"> </w:t>
            </w:r>
          </w:p>
          <w:p w:rsidR="00264BB2" w:rsidRDefault="00264BB2" w:rsidP="00264BB2">
            <w:pPr>
              <w:spacing w:after="0" w:line="240" w:lineRule="auto"/>
              <w:rPr>
                <w:sz w:val="26"/>
                <w:szCs w:val="26"/>
              </w:rPr>
            </w:pPr>
            <w:r w:rsidRPr="00F91A0F">
              <w:rPr>
                <w:sz w:val="26"/>
                <w:szCs w:val="26"/>
              </w:rPr>
              <w:t>– Nêu được tính oxi hoá mạnh trong một số ứng dụng thực tiễn quan trọng của nitric acid.</w:t>
            </w:r>
          </w:p>
          <w:p w:rsidR="00264BB2" w:rsidRPr="00F91A0F" w:rsidRDefault="00BA5806" w:rsidP="00264BB2">
            <w:pPr>
              <w:widowControl w:val="0"/>
              <w:spacing w:after="0" w:line="240" w:lineRule="auto"/>
              <w:jc w:val="both"/>
              <w:rPr>
                <w:b/>
                <w:sz w:val="26"/>
                <w:szCs w:val="26"/>
              </w:rPr>
            </w:pPr>
            <w:r>
              <w:rPr>
                <w:b/>
                <w:sz w:val="26"/>
                <w:szCs w:val="26"/>
              </w:rPr>
              <w:t>H</w:t>
            </w:r>
            <w:r w:rsidR="00264BB2" w:rsidRPr="00F91A0F">
              <w:rPr>
                <w:b/>
                <w:sz w:val="26"/>
                <w:szCs w:val="26"/>
              </w:rPr>
              <w:t>iểu</w:t>
            </w:r>
          </w:p>
          <w:p w:rsidR="00264BB2" w:rsidRDefault="00264BB2" w:rsidP="00264BB2">
            <w:pPr>
              <w:widowControl w:val="0"/>
              <w:suppressAutoHyphens/>
              <w:spacing w:after="0" w:line="240" w:lineRule="auto"/>
              <w:jc w:val="both"/>
              <w:rPr>
                <w:sz w:val="26"/>
                <w:szCs w:val="26"/>
              </w:rPr>
            </w:pPr>
            <w:r w:rsidRPr="00F91A0F">
              <w:rPr>
                <w:sz w:val="26"/>
                <w:szCs w:val="26"/>
              </w:rPr>
              <w:t>– Nêu đượ</w:t>
            </w:r>
            <w:r>
              <w:rPr>
                <w:sz w:val="26"/>
                <w:szCs w:val="26"/>
              </w:rPr>
              <w:t>c tính oxi hóa</w:t>
            </w:r>
            <w:r w:rsidRPr="00F91A0F">
              <w:rPr>
                <w:sz w:val="26"/>
                <w:szCs w:val="26"/>
              </w:rPr>
              <w:t xml:space="preserve"> của nitric acid</w:t>
            </w:r>
            <w:r>
              <w:rPr>
                <w:sz w:val="26"/>
                <w:szCs w:val="26"/>
              </w:rPr>
              <w:t xml:space="preserve">. </w:t>
            </w:r>
          </w:p>
          <w:p w:rsidR="00264BB2" w:rsidRDefault="00264BB2" w:rsidP="00264BB2">
            <w:pPr>
              <w:spacing w:after="0" w:line="240" w:lineRule="auto"/>
              <w:rPr>
                <w:sz w:val="26"/>
                <w:szCs w:val="26"/>
              </w:rPr>
            </w:pPr>
            <w:r w:rsidRPr="00F91A0F">
              <w:rPr>
                <w:sz w:val="26"/>
                <w:szCs w:val="26"/>
              </w:rPr>
              <w:t>– Phân tích được nguồn gốc của các oxide của nitrogen trong không khí và nguyên nhân gây hiện tượng mưa acid.</w:t>
            </w:r>
          </w:p>
          <w:p w:rsidR="00264BB2" w:rsidRPr="00541419" w:rsidRDefault="00264BB2" w:rsidP="00264BB2">
            <w:pPr>
              <w:spacing w:after="0" w:line="240" w:lineRule="auto"/>
              <w:jc w:val="center"/>
              <w:rPr>
                <w:b/>
                <w:bCs/>
                <w:szCs w:val="24"/>
              </w:rPr>
            </w:pPr>
          </w:p>
        </w:tc>
        <w:tc>
          <w:tcPr>
            <w:tcW w:w="1191" w:type="dxa"/>
            <w:shd w:val="clear" w:color="auto" w:fill="auto"/>
          </w:tcPr>
          <w:p w:rsidR="00264BB2" w:rsidRDefault="00264BB2" w:rsidP="00264BB2">
            <w:pPr>
              <w:spacing w:after="0" w:line="240" w:lineRule="auto"/>
              <w:jc w:val="center"/>
              <w:rPr>
                <w:b/>
                <w:bCs/>
                <w:szCs w:val="24"/>
              </w:rPr>
            </w:pPr>
            <w:r w:rsidRPr="00541419">
              <w:rPr>
                <w:b/>
                <w:bCs/>
                <w:szCs w:val="24"/>
              </w:rPr>
              <w:t xml:space="preserve">P1, </w:t>
            </w:r>
            <w:r>
              <w:rPr>
                <w:b/>
                <w:bCs/>
                <w:szCs w:val="24"/>
              </w:rPr>
              <w:t>C</w:t>
            </w:r>
            <w:r w:rsidR="00D3317B">
              <w:rPr>
                <w:b/>
                <w:bCs/>
                <w:szCs w:val="24"/>
              </w:rPr>
              <w:t>10</w:t>
            </w:r>
            <w:r w:rsidRPr="00541419">
              <w:rPr>
                <w:b/>
                <w:bCs/>
                <w:szCs w:val="24"/>
              </w:rPr>
              <w:t xml:space="preserve"> (HH1.1) </w:t>
            </w:r>
          </w:p>
          <w:p w:rsidR="00264BB2" w:rsidRDefault="00264BB2" w:rsidP="00264BB2">
            <w:pPr>
              <w:spacing w:after="0" w:line="240" w:lineRule="auto"/>
              <w:jc w:val="center"/>
              <w:rPr>
                <w:b/>
                <w:bCs/>
                <w:szCs w:val="24"/>
              </w:rPr>
            </w:pPr>
            <w:r w:rsidRPr="00541419">
              <w:rPr>
                <w:b/>
                <w:bCs/>
                <w:szCs w:val="24"/>
              </w:rPr>
              <w:t xml:space="preserve">P1, </w:t>
            </w:r>
            <w:r>
              <w:rPr>
                <w:b/>
                <w:bCs/>
                <w:szCs w:val="24"/>
              </w:rPr>
              <w:t>C</w:t>
            </w:r>
            <w:r w:rsidR="00D3317B">
              <w:rPr>
                <w:b/>
                <w:bCs/>
                <w:szCs w:val="24"/>
              </w:rPr>
              <w:t>11 (HH1.1</w:t>
            </w:r>
            <w:r w:rsidRPr="00541419">
              <w:rPr>
                <w:b/>
                <w:bCs/>
                <w:szCs w:val="24"/>
              </w:rPr>
              <w:t xml:space="preserve">) </w:t>
            </w:r>
          </w:p>
          <w:p w:rsidR="00264BB2" w:rsidRDefault="00264BB2" w:rsidP="00264BB2">
            <w:pPr>
              <w:spacing w:after="0" w:line="240" w:lineRule="auto"/>
              <w:jc w:val="center"/>
              <w:rPr>
                <w:b/>
                <w:bCs/>
                <w:szCs w:val="24"/>
              </w:rPr>
            </w:pPr>
            <w:r w:rsidRPr="00541419">
              <w:rPr>
                <w:b/>
                <w:bCs/>
                <w:szCs w:val="24"/>
              </w:rPr>
              <w:t xml:space="preserve">P1, </w:t>
            </w:r>
            <w:r>
              <w:rPr>
                <w:b/>
                <w:bCs/>
                <w:szCs w:val="24"/>
              </w:rPr>
              <w:t>C</w:t>
            </w:r>
            <w:r w:rsidR="00D3317B">
              <w:rPr>
                <w:b/>
                <w:bCs/>
                <w:szCs w:val="24"/>
              </w:rPr>
              <w:t>12</w:t>
            </w:r>
            <w:r w:rsidRPr="00541419">
              <w:rPr>
                <w:b/>
                <w:bCs/>
                <w:szCs w:val="24"/>
              </w:rPr>
              <w:t xml:space="preserve"> (HH1.3) </w:t>
            </w:r>
          </w:p>
          <w:p w:rsidR="00264BB2" w:rsidRPr="001E78DC" w:rsidRDefault="00D3317B" w:rsidP="00264BB2">
            <w:pPr>
              <w:spacing w:after="0" w:line="240" w:lineRule="auto"/>
              <w:jc w:val="center"/>
              <w:rPr>
                <w:b/>
                <w:bCs/>
                <w:szCs w:val="24"/>
              </w:rPr>
            </w:pPr>
            <w:r>
              <w:rPr>
                <w:b/>
                <w:bCs/>
                <w:szCs w:val="24"/>
              </w:rPr>
              <w:t>P1, C13 (HH1.2</w:t>
            </w:r>
            <w:r w:rsidR="00264BB2" w:rsidRPr="001E78DC">
              <w:rPr>
                <w:b/>
                <w:bCs/>
                <w:szCs w:val="24"/>
              </w:rPr>
              <w:t>)</w:t>
            </w:r>
          </w:p>
          <w:p w:rsidR="00264BB2" w:rsidRPr="00541419" w:rsidRDefault="00A17CF5" w:rsidP="00264BB2">
            <w:pPr>
              <w:spacing w:after="0" w:line="240" w:lineRule="auto"/>
              <w:jc w:val="center"/>
              <w:rPr>
                <w:b/>
                <w:bCs/>
                <w:szCs w:val="24"/>
              </w:rPr>
            </w:pPr>
            <w:r>
              <w:rPr>
                <w:b/>
                <w:bCs/>
                <w:color w:val="FF0000"/>
                <w:szCs w:val="24"/>
              </w:rPr>
              <w:t>P2, C</w:t>
            </w:r>
            <w:r w:rsidR="00264BB2" w:rsidRPr="001E78DC">
              <w:rPr>
                <w:b/>
                <w:bCs/>
                <w:color w:val="FF0000"/>
                <w:szCs w:val="24"/>
              </w:rPr>
              <w:t>2a (HH1.1)</w:t>
            </w:r>
          </w:p>
        </w:tc>
        <w:tc>
          <w:tcPr>
            <w:tcW w:w="1128" w:type="dxa"/>
            <w:shd w:val="clear" w:color="auto" w:fill="auto"/>
          </w:tcPr>
          <w:p w:rsidR="00264BB2" w:rsidRPr="00541419" w:rsidRDefault="00264BB2" w:rsidP="00264BB2">
            <w:pPr>
              <w:spacing w:after="0" w:line="240" w:lineRule="auto"/>
              <w:rPr>
                <w:b/>
                <w:bCs/>
                <w:szCs w:val="24"/>
              </w:rPr>
            </w:pPr>
            <w:r w:rsidRPr="00541419">
              <w:rPr>
                <w:b/>
                <w:bCs/>
                <w:szCs w:val="24"/>
              </w:rPr>
              <w:t xml:space="preserve">P1, </w:t>
            </w:r>
            <w:r>
              <w:rPr>
                <w:b/>
                <w:bCs/>
                <w:szCs w:val="24"/>
              </w:rPr>
              <w:t>C</w:t>
            </w:r>
            <w:r w:rsidR="00D3317B">
              <w:rPr>
                <w:b/>
                <w:bCs/>
                <w:szCs w:val="24"/>
              </w:rPr>
              <w:t>20</w:t>
            </w:r>
          </w:p>
          <w:p w:rsidR="00264BB2" w:rsidRPr="00541419" w:rsidRDefault="00D3317B" w:rsidP="00264BB2">
            <w:pPr>
              <w:spacing w:after="0" w:line="240" w:lineRule="auto"/>
              <w:jc w:val="center"/>
              <w:rPr>
                <w:b/>
                <w:bCs/>
                <w:szCs w:val="24"/>
              </w:rPr>
            </w:pPr>
            <w:r>
              <w:rPr>
                <w:b/>
                <w:bCs/>
                <w:szCs w:val="24"/>
              </w:rPr>
              <w:t>(HH1</w:t>
            </w:r>
            <w:r w:rsidR="00264BB2" w:rsidRPr="00541419">
              <w:rPr>
                <w:b/>
                <w:bCs/>
                <w:szCs w:val="24"/>
              </w:rPr>
              <w:t>.3)</w:t>
            </w:r>
          </w:p>
          <w:p w:rsidR="00264BB2" w:rsidRPr="00541419" w:rsidRDefault="00A17CF5" w:rsidP="00264BB2">
            <w:pPr>
              <w:spacing w:after="0" w:line="240" w:lineRule="auto"/>
              <w:jc w:val="center"/>
              <w:rPr>
                <w:b/>
                <w:bCs/>
                <w:szCs w:val="24"/>
              </w:rPr>
            </w:pPr>
            <w:r>
              <w:rPr>
                <w:b/>
                <w:bCs/>
                <w:color w:val="FF0000"/>
                <w:szCs w:val="24"/>
              </w:rPr>
              <w:t>P2, C2b (HH1.1) P2, C</w:t>
            </w:r>
            <w:r w:rsidR="00264BB2">
              <w:rPr>
                <w:b/>
                <w:bCs/>
                <w:color w:val="FF0000"/>
                <w:szCs w:val="24"/>
              </w:rPr>
              <w:t>2c (HH1</w:t>
            </w:r>
            <w:r w:rsidR="00264BB2" w:rsidRPr="001E78DC">
              <w:rPr>
                <w:b/>
                <w:bCs/>
                <w:color w:val="FF0000"/>
                <w:szCs w:val="24"/>
              </w:rPr>
              <w:t>.1)</w:t>
            </w:r>
          </w:p>
        </w:tc>
        <w:tc>
          <w:tcPr>
            <w:tcW w:w="941" w:type="dxa"/>
            <w:shd w:val="clear" w:color="auto" w:fill="auto"/>
          </w:tcPr>
          <w:p w:rsidR="00264BB2" w:rsidRPr="00541419" w:rsidRDefault="00264BB2" w:rsidP="00264BB2">
            <w:pPr>
              <w:spacing w:after="0" w:line="240" w:lineRule="auto"/>
              <w:jc w:val="center"/>
              <w:rPr>
                <w:b/>
                <w:bCs/>
                <w:szCs w:val="24"/>
              </w:rPr>
            </w:pPr>
          </w:p>
        </w:tc>
        <w:tc>
          <w:tcPr>
            <w:tcW w:w="864" w:type="dxa"/>
            <w:shd w:val="clear" w:color="auto" w:fill="auto"/>
          </w:tcPr>
          <w:p w:rsidR="00264BB2" w:rsidRPr="00541419" w:rsidRDefault="00264BB2" w:rsidP="00264BB2">
            <w:pPr>
              <w:spacing w:after="0" w:line="240" w:lineRule="auto"/>
              <w:jc w:val="center"/>
              <w:rPr>
                <w:b/>
                <w:bCs/>
                <w:szCs w:val="24"/>
              </w:rPr>
            </w:pPr>
          </w:p>
        </w:tc>
        <w:tc>
          <w:tcPr>
            <w:tcW w:w="1222" w:type="dxa"/>
            <w:shd w:val="clear" w:color="auto" w:fill="auto"/>
          </w:tcPr>
          <w:p w:rsidR="00264BB2" w:rsidRPr="00541419" w:rsidRDefault="00264BB2" w:rsidP="00264BB2">
            <w:pPr>
              <w:spacing w:after="0" w:line="240" w:lineRule="auto"/>
              <w:jc w:val="center"/>
              <w:rPr>
                <w:b/>
                <w:bCs/>
                <w:szCs w:val="24"/>
              </w:rPr>
            </w:pPr>
          </w:p>
        </w:tc>
        <w:tc>
          <w:tcPr>
            <w:tcW w:w="1112" w:type="dxa"/>
            <w:shd w:val="clear" w:color="auto" w:fill="auto"/>
          </w:tcPr>
          <w:p w:rsidR="00264BB2" w:rsidRPr="00541419" w:rsidRDefault="00A17CF5" w:rsidP="00264BB2">
            <w:pPr>
              <w:spacing w:after="0" w:line="240" w:lineRule="auto"/>
              <w:jc w:val="center"/>
              <w:rPr>
                <w:b/>
                <w:bCs/>
                <w:szCs w:val="24"/>
              </w:rPr>
            </w:pPr>
            <w:r>
              <w:rPr>
                <w:b/>
                <w:bCs/>
                <w:color w:val="FF0000"/>
                <w:szCs w:val="24"/>
              </w:rPr>
              <w:t>P2, C</w:t>
            </w:r>
            <w:r w:rsidR="00264BB2">
              <w:rPr>
                <w:b/>
                <w:bCs/>
                <w:color w:val="FF0000"/>
                <w:szCs w:val="24"/>
              </w:rPr>
              <w:t>2d (HH2</w:t>
            </w:r>
            <w:r w:rsidR="00264BB2" w:rsidRPr="001E78DC">
              <w:rPr>
                <w:b/>
                <w:bCs/>
                <w:color w:val="FF0000"/>
                <w:szCs w:val="24"/>
              </w:rPr>
              <w:t>.2)</w:t>
            </w:r>
          </w:p>
        </w:tc>
        <w:tc>
          <w:tcPr>
            <w:tcW w:w="863" w:type="dxa"/>
            <w:shd w:val="clear" w:color="auto" w:fill="auto"/>
          </w:tcPr>
          <w:p w:rsidR="00264BB2" w:rsidRPr="00541419" w:rsidRDefault="00264BB2" w:rsidP="00264BB2">
            <w:pPr>
              <w:spacing w:after="0" w:line="240" w:lineRule="auto"/>
              <w:jc w:val="center"/>
              <w:rPr>
                <w:b/>
                <w:bCs/>
                <w:szCs w:val="24"/>
              </w:rPr>
            </w:pPr>
          </w:p>
        </w:tc>
        <w:tc>
          <w:tcPr>
            <w:tcW w:w="1108" w:type="dxa"/>
            <w:shd w:val="clear" w:color="auto" w:fill="auto"/>
          </w:tcPr>
          <w:p w:rsidR="00264BB2" w:rsidRPr="00541419" w:rsidRDefault="00264BB2" w:rsidP="00264BB2">
            <w:pPr>
              <w:spacing w:after="0" w:line="240" w:lineRule="auto"/>
              <w:jc w:val="center"/>
              <w:rPr>
                <w:b/>
                <w:bCs/>
                <w:szCs w:val="24"/>
              </w:rPr>
            </w:pPr>
          </w:p>
        </w:tc>
        <w:tc>
          <w:tcPr>
            <w:tcW w:w="1185" w:type="dxa"/>
            <w:shd w:val="clear" w:color="auto" w:fill="auto"/>
          </w:tcPr>
          <w:p w:rsidR="00264BB2" w:rsidRPr="00541419" w:rsidRDefault="00264BB2" w:rsidP="00264BB2">
            <w:pPr>
              <w:spacing w:after="0" w:line="240" w:lineRule="auto"/>
              <w:jc w:val="center"/>
              <w:rPr>
                <w:b/>
                <w:bCs/>
                <w:szCs w:val="24"/>
              </w:rPr>
            </w:pPr>
          </w:p>
        </w:tc>
      </w:tr>
    </w:tbl>
    <w:p w:rsidR="00A17CF5" w:rsidRDefault="00A17CF5">
      <w:pPr>
        <w:rPr>
          <w:b/>
          <w:sz w:val="28"/>
          <w:szCs w:val="28"/>
        </w:rPr>
      </w:pPr>
    </w:p>
    <w:p w:rsidR="005665EE" w:rsidRPr="004F1C85" w:rsidRDefault="002C3DF9">
      <w:pPr>
        <w:rPr>
          <w:b/>
          <w:sz w:val="28"/>
          <w:szCs w:val="28"/>
        </w:rPr>
      </w:pPr>
      <w:r w:rsidRPr="004F1C85">
        <w:rPr>
          <w:b/>
          <w:sz w:val="28"/>
          <w:szCs w:val="28"/>
        </w:rPr>
        <w:t>Trong đó: Phầ</w:t>
      </w:r>
      <w:r w:rsidR="00670C33">
        <w:rPr>
          <w:b/>
          <w:sz w:val="28"/>
          <w:szCs w:val="28"/>
        </w:rPr>
        <w:t>n I</w:t>
      </w:r>
      <w:r w:rsidRPr="004F1C85">
        <w:rPr>
          <w:b/>
          <w:sz w:val="28"/>
          <w:szCs w:val="28"/>
        </w:rPr>
        <w:t>: Trắc nghiệm 4 lựa chọn có 20 câu trắc nghiệm</w:t>
      </w:r>
      <w:r w:rsidR="004F1C85">
        <w:rPr>
          <w:b/>
          <w:sz w:val="28"/>
          <w:szCs w:val="28"/>
        </w:rPr>
        <w:t xml:space="preserve"> (5 điểm)</w:t>
      </w:r>
      <w:r w:rsidRPr="004F1C85">
        <w:rPr>
          <w:b/>
          <w:sz w:val="28"/>
          <w:szCs w:val="28"/>
        </w:rPr>
        <w:t xml:space="preserve">: 16 câu biết, 4 câu hiểu; </w:t>
      </w:r>
    </w:p>
    <w:p w:rsidR="002C3DF9" w:rsidRPr="004F1C85" w:rsidRDefault="002C3DF9">
      <w:pPr>
        <w:rPr>
          <w:b/>
          <w:sz w:val="28"/>
          <w:szCs w:val="28"/>
        </w:rPr>
      </w:pPr>
      <w:r w:rsidRPr="004F1C85">
        <w:rPr>
          <w:b/>
          <w:sz w:val="28"/>
          <w:szCs w:val="28"/>
        </w:rPr>
        <w:t>Phầ</w:t>
      </w:r>
      <w:r w:rsidR="00670C33">
        <w:rPr>
          <w:b/>
          <w:sz w:val="28"/>
          <w:szCs w:val="28"/>
        </w:rPr>
        <w:t>n II</w:t>
      </w:r>
      <w:r w:rsidRPr="004F1C85">
        <w:rPr>
          <w:b/>
          <w:sz w:val="28"/>
          <w:szCs w:val="28"/>
        </w:rPr>
        <w:t>: Câu hỏi đúng – sai</w:t>
      </w:r>
      <w:r w:rsidR="004F1C85">
        <w:rPr>
          <w:b/>
          <w:sz w:val="28"/>
          <w:szCs w:val="28"/>
        </w:rPr>
        <w:t xml:space="preserve"> (2 điểm)</w:t>
      </w:r>
      <w:r w:rsidRPr="004F1C85">
        <w:rPr>
          <w:b/>
          <w:sz w:val="28"/>
          <w:szCs w:val="28"/>
        </w:rPr>
        <w:t>: Có 2 câu: 8 ý: Biết 2 ý a, Hiểu 4 ý b,c, Vận dụng 2 ý d.</w:t>
      </w:r>
    </w:p>
    <w:p w:rsidR="002C3DF9" w:rsidRPr="004F1C85" w:rsidRDefault="002C3DF9">
      <w:pPr>
        <w:rPr>
          <w:b/>
          <w:sz w:val="28"/>
          <w:szCs w:val="28"/>
        </w:rPr>
      </w:pPr>
      <w:r w:rsidRPr="004F1C85">
        <w:rPr>
          <w:b/>
          <w:sz w:val="28"/>
          <w:szCs w:val="28"/>
        </w:rPr>
        <w:t>Phầ</w:t>
      </w:r>
      <w:r w:rsidR="00670C33">
        <w:rPr>
          <w:b/>
          <w:sz w:val="28"/>
          <w:szCs w:val="28"/>
        </w:rPr>
        <w:t>n II</w:t>
      </w:r>
      <w:r w:rsidRPr="004F1C85">
        <w:rPr>
          <w:b/>
          <w:sz w:val="28"/>
          <w:szCs w:val="28"/>
        </w:rPr>
        <w:t>: Câu hỏi trả lời ngắ</w:t>
      </w:r>
      <w:r w:rsidR="004F1C85" w:rsidRPr="004F1C85">
        <w:rPr>
          <w:b/>
          <w:sz w:val="28"/>
          <w:szCs w:val="28"/>
        </w:rPr>
        <w:t>n</w:t>
      </w:r>
      <w:r w:rsidR="004F1C85">
        <w:rPr>
          <w:b/>
          <w:sz w:val="28"/>
          <w:szCs w:val="28"/>
        </w:rPr>
        <w:t xml:space="preserve"> (3 điểm)</w:t>
      </w:r>
      <w:r w:rsidR="004F1C85" w:rsidRPr="004F1C85">
        <w:rPr>
          <w:b/>
          <w:sz w:val="28"/>
          <w:szCs w:val="28"/>
        </w:rPr>
        <w:t>: Có 2 câu: Hiểu 2 ý</w:t>
      </w:r>
      <w:r w:rsidR="004F1C85">
        <w:rPr>
          <w:b/>
          <w:sz w:val="28"/>
          <w:szCs w:val="28"/>
        </w:rPr>
        <w:t xml:space="preserve"> (1 điểm)</w:t>
      </w:r>
      <w:r w:rsidR="004F1C85" w:rsidRPr="004F1C85">
        <w:rPr>
          <w:b/>
          <w:sz w:val="28"/>
          <w:szCs w:val="28"/>
        </w:rPr>
        <w:t>, vận dụ</w:t>
      </w:r>
      <w:r w:rsidR="004F1C85">
        <w:rPr>
          <w:b/>
          <w:sz w:val="28"/>
          <w:szCs w:val="28"/>
        </w:rPr>
        <w:t>ng 2 ý (2 điểm)</w:t>
      </w:r>
    </w:p>
    <w:sectPr w:rsidR="002C3DF9" w:rsidRPr="004F1C85" w:rsidSect="00931E62">
      <w:pgSz w:w="16840" w:h="11907" w:orient="landscape"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42BA"/>
    <w:multiLevelType w:val="multilevel"/>
    <w:tmpl w:val="21ECC9D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2EA04EF"/>
    <w:multiLevelType w:val="multilevel"/>
    <w:tmpl w:val="CDF247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ABA273D"/>
    <w:multiLevelType w:val="hybridMultilevel"/>
    <w:tmpl w:val="BBF8B56A"/>
    <w:lvl w:ilvl="0" w:tplc="03E49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27"/>
    <w:rsid w:val="001E78DC"/>
    <w:rsid w:val="00251BE4"/>
    <w:rsid w:val="002612DC"/>
    <w:rsid w:val="00264BB2"/>
    <w:rsid w:val="002C3DF9"/>
    <w:rsid w:val="002F4205"/>
    <w:rsid w:val="004F1C85"/>
    <w:rsid w:val="004F4D27"/>
    <w:rsid w:val="00501097"/>
    <w:rsid w:val="00522D49"/>
    <w:rsid w:val="00541419"/>
    <w:rsid w:val="005573DC"/>
    <w:rsid w:val="0056403D"/>
    <w:rsid w:val="005665EE"/>
    <w:rsid w:val="005F3BE9"/>
    <w:rsid w:val="005F3C96"/>
    <w:rsid w:val="0061630A"/>
    <w:rsid w:val="00670C33"/>
    <w:rsid w:val="006775FF"/>
    <w:rsid w:val="006A5DA2"/>
    <w:rsid w:val="006B2CBC"/>
    <w:rsid w:val="00722E9C"/>
    <w:rsid w:val="0076013C"/>
    <w:rsid w:val="007B055C"/>
    <w:rsid w:val="007E4351"/>
    <w:rsid w:val="0099551B"/>
    <w:rsid w:val="009C324A"/>
    <w:rsid w:val="00A17CF5"/>
    <w:rsid w:val="00AC12EA"/>
    <w:rsid w:val="00B0643A"/>
    <w:rsid w:val="00B54260"/>
    <w:rsid w:val="00BA5806"/>
    <w:rsid w:val="00BE10CA"/>
    <w:rsid w:val="00CE5FD9"/>
    <w:rsid w:val="00CE777E"/>
    <w:rsid w:val="00D3317B"/>
    <w:rsid w:val="00FB1B0B"/>
    <w:rsid w:val="00FE37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A62E"/>
  <w15:chartTrackingRefBased/>
  <w15:docId w15:val="{7AF6A05F-54B6-4E14-8DD2-4670B5D9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D27"/>
    <w:rPr>
      <w:rFonts w:eastAsia="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Numbered List,bullet,Cita extensa,Medium Grid 1 - Accent 22,Đoạn của Danh sách1"/>
    <w:basedOn w:val="Normal"/>
    <w:link w:val="ListParagraphChar"/>
    <w:uiPriority w:val="34"/>
    <w:qFormat/>
    <w:rsid w:val="004F4D27"/>
    <w:pPr>
      <w:ind w:left="720"/>
      <w:contextualSpacing/>
    </w:p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
    <w:link w:val="ListParagraph"/>
    <w:qFormat/>
    <w:locked/>
    <w:rsid w:val="0056403D"/>
    <w:rPr>
      <w:rFonts w:eastAsia="Calibri" w:cs="Times New Roman"/>
      <w:sz w:val="24"/>
      <w:lang w:val="en-US"/>
    </w:rPr>
  </w:style>
  <w:style w:type="character" w:customStyle="1" w:styleId="YoungMixChar">
    <w:name w:val="YoungMix_Char"/>
    <w:qFormat/>
    <w:rsid w:val="0056403D"/>
    <w:rPr>
      <w:rFonts w:ascii="Times New Roman" w:hAnsi="Times New Roman"/>
      <w:sz w:val="24"/>
    </w:rPr>
  </w:style>
  <w:style w:type="paragraph" w:customStyle="1" w:styleId="Default">
    <w:name w:val="Default"/>
    <w:link w:val="DefaultChar"/>
    <w:rsid w:val="0056403D"/>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DefaultChar">
    <w:name w:val="Default Char"/>
    <w:link w:val="Default"/>
    <w:locked/>
    <w:rsid w:val="0056403D"/>
    <w:rPr>
      <w:rFonts w:eastAsia="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C6F4FA-4012-4539-814A-43F27ECB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507</Words>
  <Characters>2890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2024-08-12T08:24:00Z</dcterms:created>
  <dcterms:modified xsi:type="dcterms:W3CDTF">2024-08-14T01:40:00Z</dcterms:modified>
</cp:coreProperties>
</file>