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3290" w14:textId="77777777" w:rsidR="00F45902" w:rsidRPr="00452A71" w:rsidRDefault="00F45902" w:rsidP="00F45902">
      <w:pPr>
        <w:spacing w:before="40" w:after="20" w:line="30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392" w:type="dxa"/>
        <w:tblLook w:val="04A0" w:firstRow="1" w:lastRow="0" w:firstColumn="1" w:lastColumn="0" w:noHBand="0" w:noVBand="1"/>
      </w:tblPr>
      <w:tblGrid>
        <w:gridCol w:w="4045"/>
        <w:gridCol w:w="6020"/>
      </w:tblGrid>
      <w:tr w:rsidR="00F45902" w:rsidRPr="00452A71" w14:paraId="41369B89" w14:textId="77777777" w:rsidTr="004761DE">
        <w:tc>
          <w:tcPr>
            <w:tcW w:w="4045" w:type="dxa"/>
          </w:tcPr>
          <w:p w14:paraId="3045D244" w14:textId="227AB60C" w:rsidR="00F45902" w:rsidRPr="00536BF4" w:rsidRDefault="00F45902" w:rsidP="004761DE">
            <w:pPr>
              <w:jc w:val="center"/>
              <w:rPr>
                <w:rFonts w:ascii="Times New Roman" w:eastAsia="SimSun" w:hAnsi="Times New Roman" w:cs="Times New Roman"/>
                <w:b/>
                <w:spacing w:val="-20"/>
                <w:sz w:val="24"/>
                <w:szCs w:val="24"/>
                <w:lang w:eastAsia="zh-CN"/>
              </w:rPr>
            </w:pPr>
            <w:r w:rsidRPr="00536BF4">
              <w:rPr>
                <w:rFonts w:ascii="Times New Roman" w:eastAsia="SimSun" w:hAnsi="Times New Roman" w:cs="Times New Roman"/>
                <w:b/>
                <w:spacing w:val="-20"/>
                <w:sz w:val="24"/>
                <w:szCs w:val="24"/>
                <w:lang w:eastAsia="zh-CN"/>
              </w:rPr>
              <w:t xml:space="preserve"> </w:t>
            </w:r>
          </w:p>
          <w:p w14:paraId="01A04663" w14:textId="4675FEA3" w:rsidR="00F45902" w:rsidRPr="00536BF4" w:rsidRDefault="00F45902" w:rsidP="00576E9B">
            <w:pPr>
              <w:jc w:val="center"/>
              <w:rPr>
                <w:rFonts w:ascii="Times New Roman" w:eastAsia="SimSun" w:hAnsi="Times New Roman" w:cs="Times New Roman"/>
                <w:i/>
                <w:color w:val="FF0000"/>
                <w:spacing w:val="-20"/>
                <w:sz w:val="24"/>
                <w:szCs w:val="24"/>
                <w:lang w:eastAsia="zh-CN"/>
              </w:rPr>
            </w:pPr>
            <w:r w:rsidRPr="00536BF4">
              <w:rPr>
                <w:rFonts w:ascii="Times New Roman" w:eastAsia="SimSun" w:hAnsi="Times New Roman" w:cs="Times New Roman"/>
                <w:i/>
                <w:spacing w:val="-20"/>
                <w:sz w:val="24"/>
                <w:szCs w:val="24"/>
                <w:lang w:eastAsia="zh-CN"/>
              </w:rPr>
              <w:t xml:space="preserve">(HDC  </w:t>
            </w:r>
            <w:proofErr w:type="spellStart"/>
            <w:r w:rsidRPr="00536BF4">
              <w:rPr>
                <w:rFonts w:ascii="Times New Roman" w:eastAsia="SimSun" w:hAnsi="Times New Roman" w:cs="Times New Roman"/>
                <w:i/>
                <w:spacing w:val="-20"/>
                <w:sz w:val="24"/>
                <w:szCs w:val="24"/>
                <w:lang w:eastAsia="zh-CN"/>
              </w:rPr>
              <w:t>gồm</w:t>
            </w:r>
            <w:proofErr w:type="spellEnd"/>
            <w:r w:rsidRPr="00536BF4">
              <w:rPr>
                <w:rFonts w:ascii="Times New Roman" w:eastAsia="SimSun" w:hAnsi="Times New Roman" w:cs="Times New Roman"/>
                <w:i/>
                <w:spacing w:val="-20"/>
                <w:sz w:val="24"/>
                <w:szCs w:val="24"/>
                <w:lang w:eastAsia="zh-CN"/>
              </w:rPr>
              <w:t xml:space="preserve">  0</w:t>
            </w:r>
            <w:r w:rsidR="00576E9B">
              <w:rPr>
                <w:rFonts w:ascii="Times New Roman" w:eastAsia="SimSun" w:hAnsi="Times New Roman" w:cs="Times New Roman"/>
                <w:i/>
                <w:spacing w:val="-20"/>
                <w:sz w:val="24"/>
                <w:szCs w:val="24"/>
                <w:lang w:val="en-US" w:eastAsia="zh-CN"/>
              </w:rPr>
              <w:t xml:space="preserve">3 </w:t>
            </w:r>
            <w:r w:rsidRPr="00536BF4">
              <w:rPr>
                <w:rFonts w:ascii="Times New Roman" w:eastAsia="SimSun" w:hAnsi="Times New Roman" w:cs="Times New Roman"/>
                <w:i/>
                <w:spacing w:val="-20"/>
                <w:sz w:val="24"/>
                <w:szCs w:val="24"/>
                <w:lang w:eastAsia="zh-CN"/>
              </w:rPr>
              <w:t>trang)</w:t>
            </w:r>
          </w:p>
        </w:tc>
        <w:tc>
          <w:tcPr>
            <w:tcW w:w="6020" w:type="dxa"/>
          </w:tcPr>
          <w:p w14:paraId="7CB8E29B" w14:textId="20C3311D" w:rsidR="00F45902" w:rsidRPr="00801C62" w:rsidRDefault="00F45902" w:rsidP="004761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536B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HDC KS </w:t>
            </w:r>
            <w:r w:rsidR="00801C62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KIỂM TRA GIỮA HỌC KỲ II</w:t>
            </w:r>
          </w:p>
          <w:p w14:paraId="5BDA5FAD" w14:textId="77777777" w:rsidR="00F45902" w:rsidRPr="00536BF4" w:rsidRDefault="00F45902" w:rsidP="004761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36B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NĂM HỌC 2023-2024</w:t>
            </w:r>
          </w:p>
          <w:p w14:paraId="678EDDA7" w14:textId="77777777" w:rsidR="004138F3" w:rsidRDefault="00F45902" w:rsidP="004138F3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36B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Môn: </w:t>
            </w:r>
            <w:proofErr w:type="spellStart"/>
            <w:r w:rsidRPr="00536B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Ngữ</w:t>
            </w:r>
            <w:proofErr w:type="spellEnd"/>
            <w:r w:rsidRPr="00536B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138F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Văn8</w:t>
            </w:r>
          </w:p>
          <w:p w14:paraId="7218EC85" w14:textId="28D752C3" w:rsidR="00F45902" w:rsidRPr="004138F3" w:rsidRDefault="00F45902" w:rsidP="004138F3">
            <w:pPr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536BF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536B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DB4F0F0" wp14:editId="1DCD110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35560</wp:posOffset>
                      </wp:positionV>
                      <wp:extent cx="1184275" cy="273050"/>
                      <wp:effectExtent l="0" t="0" r="1587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C091E" w14:textId="22FC0DFE" w:rsidR="00F45902" w:rsidRPr="00F45902" w:rsidRDefault="00F45902" w:rsidP="00F4590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proofErr w:type="spellStart"/>
                                  <w:r w:rsidRPr="00CF37A1">
                                    <w:rPr>
                                      <w:b/>
                                      <w:bCs/>
                                    </w:rPr>
                                    <w:t>Mã</w:t>
                                  </w:r>
                                  <w:proofErr w:type="spellEnd"/>
                                  <w:r w:rsidRPr="00CF37A1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7A1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proofErr w:type="spellEnd"/>
                                  <w:r w:rsidRPr="00CF37A1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76E9B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02</w:t>
                                  </w:r>
                                </w:p>
                                <w:p w14:paraId="5446AD3F" w14:textId="77777777" w:rsidR="00F45902" w:rsidRDefault="00F45902" w:rsidP="00F459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4F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5.05pt;margin-top:2.8pt;width:93.2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" o:allowincell="f">
                      <v:textbox>
                        <w:txbxContent>
                          <w:p w14:paraId="618C091E" w14:textId="22FC0DFE" w:rsidR="00F45902" w:rsidRPr="00F45902" w:rsidRDefault="00F45902" w:rsidP="00F4590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F37A1">
                              <w:rPr>
                                <w:b/>
                                <w:bCs/>
                              </w:rPr>
                              <w:t xml:space="preserve">Mã đề </w:t>
                            </w:r>
                            <w:r w:rsidR="00576E9B">
                              <w:rPr>
                                <w:b/>
                                <w:bCs/>
                                <w:lang w:val="en-US"/>
                              </w:rPr>
                              <w:t>02</w:t>
                            </w:r>
                          </w:p>
                          <w:p w14:paraId="5446AD3F" w14:textId="77777777" w:rsidR="00F45902" w:rsidRDefault="00F45902" w:rsidP="00F4590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3BD3988" w14:textId="1819820A" w:rsidR="00F45902" w:rsidRPr="00452A71" w:rsidRDefault="00F45902" w:rsidP="00F45902">
      <w:pPr>
        <w:spacing w:before="40" w:after="20" w:line="30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95"/>
        <w:gridCol w:w="7159"/>
        <w:gridCol w:w="849"/>
      </w:tblGrid>
      <w:tr w:rsidR="00F45902" w:rsidRPr="00452A71" w14:paraId="37055F6D" w14:textId="77777777" w:rsidTr="00C90F07">
        <w:tc>
          <w:tcPr>
            <w:tcW w:w="736" w:type="dxa"/>
            <w:shd w:val="clear" w:color="auto" w:fill="auto"/>
          </w:tcPr>
          <w:p w14:paraId="3D5516AF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proofErr w:type="spellStart"/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14:paraId="04541038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Câu/Ý</w:t>
            </w:r>
          </w:p>
        </w:tc>
        <w:tc>
          <w:tcPr>
            <w:tcW w:w="7159" w:type="dxa"/>
            <w:shd w:val="clear" w:color="auto" w:fill="auto"/>
          </w:tcPr>
          <w:p w14:paraId="27FEE340" w14:textId="3223FBBC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proofErr w:type="spellStart"/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Nội</w:t>
            </w:r>
            <w:proofErr w:type="spellEnd"/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849" w:type="dxa"/>
            <w:shd w:val="clear" w:color="auto" w:fill="auto"/>
          </w:tcPr>
          <w:p w14:paraId="7860DCD9" w14:textId="54C3706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proofErr w:type="spellStart"/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45902" w:rsidRPr="00452A71" w14:paraId="73A6CB52" w14:textId="77777777" w:rsidTr="00C90F07">
        <w:tc>
          <w:tcPr>
            <w:tcW w:w="736" w:type="dxa"/>
            <w:shd w:val="clear" w:color="auto" w:fill="auto"/>
          </w:tcPr>
          <w:p w14:paraId="642AB655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895" w:type="dxa"/>
            <w:shd w:val="clear" w:color="auto" w:fill="auto"/>
          </w:tcPr>
          <w:p w14:paraId="55A1BDA2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38F4D920" w14:textId="77777777" w:rsidR="00F45902" w:rsidRPr="00452A71" w:rsidRDefault="00F45902" w:rsidP="004761DE">
            <w:pPr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</w:pPr>
            <w:proofErr w:type="spellStart"/>
            <w:r w:rsidRPr="00452A71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452A71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243A8255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b/>
                <w:i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b/>
                <w:i/>
                <w:sz w:val="26"/>
                <w:szCs w:val="26"/>
              </w:rPr>
              <w:t>3.0</w:t>
            </w:r>
          </w:p>
        </w:tc>
      </w:tr>
      <w:tr w:rsidR="00F45902" w:rsidRPr="00452A71" w14:paraId="2EF81E7E" w14:textId="77777777" w:rsidTr="00C90F07">
        <w:tc>
          <w:tcPr>
            <w:tcW w:w="736" w:type="dxa"/>
            <w:shd w:val="clear" w:color="auto" w:fill="auto"/>
          </w:tcPr>
          <w:p w14:paraId="60D2FDD3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19607D5E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9" w:type="dxa"/>
            <w:shd w:val="clear" w:color="auto" w:fill="auto"/>
          </w:tcPr>
          <w:p w14:paraId="25B64057" w14:textId="74E33B8A" w:rsidR="00F45902" w:rsidRPr="00452A71" w:rsidRDefault="00176D4A" w:rsidP="00801C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 w:rsidRPr="00452A71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r w:rsidR="00801C62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Phương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thức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biểu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đạt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chính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: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miêu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tả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(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tự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sự</w:t>
            </w:r>
            <w:proofErr w:type="spellEnd"/>
            <w:r w:rsidR="00AD0F2E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14:paraId="5BCEFE21" w14:textId="339FBACF" w:rsidR="00F45902" w:rsidRPr="00452A71" w:rsidRDefault="00F45902" w:rsidP="00801C62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0.</w:t>
            </w:r>
            <w:r w:rsidR="00801C62"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 xml:space="preserve"> </w:t>
            </w:r>
            <w:r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F45902" w:rsidRPr="00452A71" w14:paraId="4BED1466" w14:textId="77777777" w:rsidTr="00C90F07">
        <w:tc>
          <w:tcPr>
            <w:tcW w:w="736" w:type="dxa"/>
            <w:shd w:val="clear" w:color="auto" w:fill="auto"/>
          </w:tcPr>
          <w:p w14:paraId="7FB68DD4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196BF7DA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9" w:type="dxa"/>
            <w:shd w:val="clear" w:color="auto" w:fill="auto"/>
          </w:tcPr>
          <w:p w14:paraId="189299F2" w14:textId="772F9FFE" w:rsidR="00F45902" w:rsidRDefault="00AD0F2E" w:rsidP="00E4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miêu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ếch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nhái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kêu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muỗi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cót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két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chõng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)…</w:t>
            </w:r>
          </w:p>
          <w:p w14:paraId="2043253E" w14:textId="2DEA052F" w:rsidR="00AD0F2E" w:rsidRPr="00452A71" w:rsidRDefault="00AD0F2E" w:rsidP="00E4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(Hs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r w:rsidR="004560E9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0.5</w:t>
            </w:r>
            <w:r w:rsidR="004560E9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, 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0.25</w:t>
            </w:r>
            <w:r w:rsidR="004560E9"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) </w:t>
            </w:r>
          </w:p>
        </w:tc>
        <w:tc>
          <w:tcPr>
            <w:tcW w:w="849" w:type="dxa"/>
            <w:shd w:val="clear" w:color="auto" w:fill="auto"/>
          </w:tcPr>
          <w:p w14:paraId="4AF88075" w14:textId="35B6F69E" w:rsidR="00F45902" w:rsidRPr="00452A71" w:rsidRDefault="00801C62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0.</w:t>
            </w:r>
            <w:r w:rsidR="00F45902"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5</w:t>
            </w:r>
          </w:p>
          <w:p w14:paraId="3A64E68A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</w:p>
        </w:tc>
      </w:tr>
      <w:tr w:rsidR="00F45902" w:rsidRPr="005419CE" w14:paraId="725C0138" w14:textId="77777777" w:rsidTr="00C90F07">
        <w:tc>
          <w:tcPr>
            <w:tcW w:w="736" w:type="dxa"/>
            <w:shd w:val="clear" w:color="auto" w:fill="auto"/>
          </w:tcPr>
          <w:p w14:paraId="613465D8" w14:textId="77777777" w:rsidR="00F45902" w:rsidRPr="005419CE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3233F2AD" w14:textId="77777777" w:rsidR="00F45902" w:rsidRPr="005419CE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5419CE"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59" w:type="dxa"/>
            <w:shd w:val="clear" w:color="auto" w:fill="auto"/>
          </w:tcPr>
          <w:p w14:paraId="589B508E" w14:textId="36194E77" w:rsidR="00801C62" w:rsidRPr="00A77C58" w:rsidRDefault="00801C62" w:rsidP="005419CE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 w:bidi="ar-SA"/>
              </w:rPr>
            </w:pPr>
            <w:r w:rsidRPr="005419CE">
              <w:rPr>
                <w:sz w:val="26"/>
                <w:szCs w:val="26"/>
                <w:lang w:val="en-US" w:bidi="ar-SA"/>
              </w:rPr>
              <w:t xml:space="preserve"> </w:t>
            </w:r>
            <w:r w:rsidR="005419CE">
              <w:rPr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 tu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: </w:t>
            </w:r>
          </w:p>
          <w:p w14:paraId="03A54B4F" w14:textId="77777777" w:rsidR="00801C62" w:rsidRPr="00801C62" w:rsidRDefault="00801C62" w:rsidP="005419CE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01C62">
              <w:rPr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nhân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>: "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trống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thu không ......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gọi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buổi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>."</w:t>
            </w:r>
          </w:p>
          <w:p w14:paraId="7746B65E" w14:textId="77777777" w:rsidR="00801C62" w:rsidRPr="00801C62" w:rsidRDefault="00801C62" w:rsidP="005419CE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01C62">
              <w:rPr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so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sánh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: "Phương tây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đỏ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rực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như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lửa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cháy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đám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mây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hồng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như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hòn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than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sắp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tàn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>."</w:t>
            </w:r>
          </w:p>
          <w:p w14:paraId="0C5CA047" w14:textId="77777777" w:rsidR="00476800" w:rsidRDefault="00801C62" w:rsidP="005419CE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801C62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tu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trong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trích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trên</w:t>
            </w:r>
            <w:r w:rsidR="00476800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</w:p>
          <w:p w14:paraId="60F65D9E" w14:textId="4FB3D258" w:rsidR="00476800" w:rsidRDefault="00476800" w:rsidP="005419CE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+ L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àm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nổi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bật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nét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đặc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trưng riêng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biệt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khung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thiên nhiên, </w:t>
            </w:r>
            <w:proofErr w:type="spellStart"/>
            <w:r w:rsidR="005419CE" w:rsidRPr="00801C62">
              <w:rPr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="005419CE" w:rsidRPr="00801C62">
              <w:rPr>
                <w:sz w:val="26"/>
                <w:szCs w:val="26"/>
                <w:shd w:val="clear" w:color="auto" w:fill="FFFFFF"/>
              </w:rPr>
              <w:t xml:space="preserve"> cho</w:t>
            </w:r>
            <w:r w:rsid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 nên sinh </w:t>
            </w:r>
            <w:proofErr w:type="spellStart"/>
            <w:r w:rsidR="005419CE">
              <w:rPr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="005419CE">
              <w:rPr>
                <w:sz w:val="26"/>
                <w:szCs w:val="26"/>
                <w:shd w:val="clear" w:color="auto" w:fill="FFFFFF"/>
              </w:rPr>
              <w:t xml:space="preserve"> hơn</w:t>
            </w:r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b</w:t>
            </w:r>
            <w:r w:rsidR="00801C62" w:rsidRPr="00801C62">
              <w:rPr>
                <w:sz w:val="26"/>
                <w:szCs w:val="26"/>
                <w:shd w:val="clear" w:color="auto" w:fill="FFFFFF"/>
              </w:rPr>
              <w:t>ức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tranh thiên nhiên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nên tươi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thơ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mộng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trong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khắc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01C62" w:rsidRPr="00801C62">
              <w:rPr>
                <w:sz w:val="26"/>
                <w:szCs w:val="26"/>
                <w:shd w:val="clear" w:color="auto" w:fill="FFFFFF"/>
              </w:rPr>
              <w:t>tàn</w:t>
            </w:r>
            <w:proofErr w:type="spellEnd"/>
            <w:r w:rsidR="00801C62" w:rsidRPr="00801C62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14:paraId="471FEC48" w14:textId="7788D107" w:rsidR="00801C62" w:rsidRPr="00476800" w:rsidRDefault="00476800" w:rsidP="005419CE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+ G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iúp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cho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ảnh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miêu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tả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trong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văn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801C6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1C62">
              <w:rPr>
                <w:sz w:val="26"/>
                <w:szCs w:val="26"/>
                <w:shd w:val="clear" w:color="auto" w:fill="FFFFFF"/>
              </w:rPr>
              <w:t>cảm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hấp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dẫn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người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đọc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14:paraId="7BD6AB7C" w14:textId="5BDCE90A" w:rsidR="00F45902" w:rsidRPr="005419CE" w:rsidRDefault="00A77C58" w:rsidP="00A77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14:paraId="757DBA51" w14:textId="77777777" w:rsidR="00F45902" w:rsidRPr="005419CE" w:rsidRDefault="00F45902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 w:rsidRPr="005419CE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1.0</w:t>
            </w:r>
          </w:p>
          <w:p w14:paraId="7361A272" w14:textId="77777777" w:rsidR="00F45902" w:rsidRPr="005419CE" w:rsidRDefault="00F45902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</w:p>
          <w:p w14:paraId="03A1D459" w14:textId="77777777" w:rsidR="00F45902" w:rsidRPr="005419CE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</w:tr>
      <w:tr w:rsidR="005419CE" w:rsidRPr="005419CE" w14:paraId="5ADD8FAE" w14:textId="77777777" w:rsidTr="00C90F07">
        <w:tc>
          <w:tcPr>
            <w:tcW w:w="736" w:type="dxa"/>
            <w:shd w:val="clear" w:color="auto" w:fill="auto"/>
          </w:tcPr>
          <w:p w14:paraId="23F7A134" w14:textId="587D81C2" w:rsidR="005419CE" w:rsidRPr="005419CE" w:rsidRDefault="005419CE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6DF01D15" w14:textId="28C0E7C7" w:rsidR="005419CE" w:rsidRPr="005419CE" w:rsidRDefault="005419CE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5419CE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159" w:type="dxa"/>
            <w:shd w:val="clear" w:color="auto" w:fill="auto"/>
          </w:tcPr>
          <w:p w14:paraId="2F989CA0" w14:textId="18FAB1B9" w:rsidR="005419CE" w:rsidRPr="00EE3493" w:rsidRDefault="005419CE" w:rsidP="00801C62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 w:bidi="ar-SA"/>
              </w:rPr>
            </w:pP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câu văn</w:t>
            </w:r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rồi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êm ả như ru, văng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vẳng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ếch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nhái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kêu ran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ruộng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theo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nhẹ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 xml:space="preserve"> đưa </w:t>
            </w:r>
            <w:proofErr w:type="spellStart"/>
            <w:r w:rsidRPr="00D77D43">
              <w:rPr>
                <w:i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D77D43">
              <w:rPr>
                <w:i/>
                <w:sz w:val="26"/>
                <w:szCs w:val="26"/>
                <w:shd w:val="clear" w:color="auto" w:fill="FFFFFF"/>
              </w:rPr>
              <w:t>…</w:t>
            </w:r>
            <w:r w:rsidRPr="005419CE">
              <w:rPr>
                <w:sz w:val="26"/>
                <w:szCs w:val="26"/>
                <w:shd w:val="clear" w:color="auto" w:fill="FFFFFF"/>
              </w:rPr>
              <w:t xml:space="preserve">thu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hút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giọng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văn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nhẹ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nhàng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chậm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rãi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đậm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thơ.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câu văn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giàu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ảnh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uyển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, tinh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không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êm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đềm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tĩnh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lặng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mà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còn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khơi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xúc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yêu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mến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xen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lẫn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nỗi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buồn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man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khung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muộn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nơi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419CE">
              <w:rPr>
                <w:sz w:val="26"/>
                <w:szCs w:val="26"/>
                <w:shd w:val="clear" w:color="auto" w:fill="FFFFFF"/>
              </w:rPr>
              <w:t>nghèo</w:t>
            </w:r>
            <w:proofErr w:type="spellEnd"/>
            <w:r w:rsidRPr="005419CE">
              <w:rPr>
                <w:sz w:val="26"/>
                <w:szCs w:val="26"/>
                <w:shd w:val="clear" w:color="auto" w:fill="FFFFFF"/>
              </w:rPr>
              <w:t>.</w:t>
            </w:r>
            <w:r w:rsidR="00EE3493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0CBD727B" w14:textId="4FBC2CA4" w:rsidR="005419CE" w:rsidRPr="005419CE" w:rsidRDefault="005419CE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  <w:lang w:val="en-US"/>
              </w:rPr>
            </w:pPr>
            <w:r w:rsidRPr="005419CE">
              <w:rPr>
                <w:rFonts w:ascii="Times New Roman" w:eastAsia="Courier New" w:hAnsi="Times New Roman" w:cs="Times New Roman"/>
                <w:i/>
                <w:sz w:val="26"/>
                <w:szCs w:val="26"/>
                <w:lang w:val="en-US"/>
              </w:rPr>
              <w:t>1.0</w:t>
            </w:r>
          </w:p>
        </w:tc>
      </w:tr>
      <w:tr w:rsidR="00F45902" w:rsidRPr="005419CE" w14:paraId="17FDB088" w14:textId="77777777" w:rsidTr="00C90F07">
        <w:tc>
          <w:tcPr>
            <w:tcW w:w="736" w:type="dxa"/>
            <w:shd w:val="clear" w:color="auto" w:fill="auto"/>
          </w:tcPr>
          <w:p w14:paraId="4EA7A599" w14:textId="77777777" w:rsidR="00F45902" w:rsidRPr="005419CE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1088B9EC" w14:textId="125A022E" w:rsidR="00F45902" w:rsidRPr="005419CE" w:rsidRDefault="005419CE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5419CE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159" w:type="dxa"/>
            <w:shd w:val="clear" w:color="auto" w:fill="auto"/>
          </w:tcPr>
          <w:p w14:paraId="0A372641" w14:textId="6480BEB3" w:rsidR="005419CE" w:rsidRPr="00EE3493" w:rsidRDefault="0017365C" w:rsidP="0017365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 w:bidi="ar-SA"/>
              </w:rPr>
            </w:pPr>
            <w:r w:rsidRPr="0017365C">
              <w:rPr>
                <w:sz w:val="26"/>
                <w:szCs w:val="26"/>
                <w:shd w:val="clear" w:color="auto" w:fill="FFFFFF"/>
              </w:rPr>
              <w:t xml:space="preserve">Câu văn in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đậm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trích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văn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thắp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lên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ngọn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treo 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bác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phở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Mĩ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hoa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kì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leo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lét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ông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Cửu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dây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xanh 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hiệu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khách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. Tuy nhiên,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tất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đều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yếu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ớt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(leo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lét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xanh)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giam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hãm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(trong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bác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phở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Mĩ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, 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ông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Cửu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, trong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hiệu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khách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).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Tất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cộng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cũng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không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chiếu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vùng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cát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phía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mà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cho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cát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lấp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lánh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từng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chỗ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mấp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mô thêm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hòn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nhỏ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bên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 xml:space="preserve"> bên </w:t>
            </w:r>
            <w:proofErr w:type="spellStart"/>
            <w:r w:rsidRPr="0017365C">
              <w:rPr>
                <w:sz w:val="26"/>
                <w:szCs w:val="26"/>
                <w:shd w:val="clear" w:color="auto" w:fill="FFFFFF"/>
              </w:rPr>
              <w:t>tối</w:t>
            </w:r>
            <w:proofErr w:type="spellEnd"/>
            <w:r w:rsidRPr="0017365C">
              <w:rPr>
                <w:sz w:val="26"/>
                <w:szCs w:val="26"/>
                <w:shd w:val="clear" w:color="auto" w:fill="FFFFFF"/>
              </w:rPr>
              <w:t>.</w:t>
            </w:r>
            <w:r w:rsidR="00EE3493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00C33B1F" w14:textId="62741027" w:rsidR="00F45902" w:rsidRPr="005419CE" w:rsidRDefault="005419CE" w:rsidP="005419CE">
            <w:pPr>
              <w:rPr>
                <w:rFonts w:ascii="Times New Roman" w:eastAsia="Courier New" w:hAnsi="Times New Roman" w:cs="Times New Roman"/>
                <w:i/>
                <w:sz w:val="26"/>
                <w:szCs w:val="26"/>
                <w:lang w:val="en-US"/>
              </w:rPr>
            </w:pPr>
            <w:r w:rsidRPr="005419CE">
              <w:rPr>
                <w:rFonts w:ascii="Times New Roman" w:eastAsia="Courier New" w:hAnsi="Times New Roman" w:cs="Times New Roman"/>
                <w:i/>
                <w:sz w:val="26"/>
                <w:szCs w:val="26"/>
                <w:lang w:val="en-US"/>
              </w:rPr>
              <w:t>1.0</w:t>
            </w:r>
          </w:p>
          <w:p w14:paraId="06E84723" w14:textId="77777777" w:rsidR="00F45902" w:rsidRPr="005419CE" w:rsidRDefault="00F45902" w:rsidP="00176D4A">
            <w:pPr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</w:tr>
      <w:tr w:rsidR="00F45902" w:rsidRPr="00452A71" w14:paraId="26FFEC2E" w14:textId="77777777" w:rsidTr="00C90F07">
        <w:tc>
          <w:tcPr>
            <w:tcW w:w="736" w:type="dxa"/>
            <w:shd w:val="clear" w:color="auto" w:fill="auto"/>
          </w:tcPr>
          <w:p w14:paraId="7A6A0853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895" w:type="dxa"/>
            <w:shd w:val="clear" w:color="auto" w:fill="auto"/>
          </w:tcPr>
          <w:p w14:paraId="50CE5DD3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17F2434B" w14:textId="77777777" w:rsidR="00F45902" w:rsidRPr="00452A71" w:rsidRDefault="00F45902" w:rsidP="004761DE">
            <w:pPr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proofErr w:type="spellStart"/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Làm</w:t>
            </w:r>
            <w:proofErr w:type="spellEnd"/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văn</w:t>
            </w:r>
          </w:p>
        </w:tc>
        <w:tc>
          <w:tcPr>
            <w:tcW w:w="849" w:type="dxa"/>
            <w:shd w:val="clear" w:color="auto" w:fill="auto"/>
          </w:tcPr>
          <w:p w14:paraId="440C4D57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</w:tr>
      <w:tr w:rsidR="00F45902" w:rsidRPr="00452A71" w14:paraId="097DBBE7" w14:textId="77777777" w:rsidTr="00C90F07">
        <w:tc>
          <w:tcPr>
            <w:tcW w:w="736" w:type="dxa"/>
            <w:vMerge w:val="restart"/>
            <w:shd w:val="clear" w:color="auto" w:fill="auto"/>
          </w:tcPr>
          <w:p w14:paraId="431477ED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shd w:val="clear" w:color="auto" w:fill="auto"/>
          </w:tcPr>
          <w:p w14:paraId="0349A96D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9" w:type="dxa"/>
            <w:shd w:val="clear" w:color="auto" w:fill="auto"/>
          </w:tcPr>
          <w:p w14:paraId="3BF56469" w14:textId="2AE17EE4" w:rsidR="00F45902" w:rsidRPr="00A77C58" w:rsidRDefault="00F45902" w:rsidP="00A77C58">
            <w:pPr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Từ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nội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đoạn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trích ở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phần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Đọc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hiểu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anh/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chị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hãy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viết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một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đoạn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văn</w:t>
            </w:r>
            <w:r w:rsidR="00A77C58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khoả</w:t>
            </w:r>
            <w:r w:rsidR="00A77C58">
              <w:rPr>
                <w:rFonts w:ascii="Times New Roman" w:eastAsia="MS Mincho" w:hAnsi="Times New Roman" w:cs="Times New Roman"/>
                <w:sz w:val="26"/>
                <w:szCs w:val="26"/>
              </w:rPr>
              <w:t>ng</w:t>
            </w:r>
            <w:proofErr w:type="spellEnd"/>
            <w:r w:rsid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200)</w:t>
            </w:r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nêu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cảm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nhận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mình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về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cuộc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sống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người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dân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phố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huyện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lúc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chiều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="00A77C58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019D142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2.0</w:t>
            </w:r>
          </w:p>
        </w:tc>
      </w:tr>
      <w:tr w:rsidR="00F45902" w:rsidRPr="00452A71" w14:paraId="184C62E6" w14:textId="77777777" w:rsidTr="00C90F07">
        <w:tc>
          <w:tcPr>
            <w:tcW w:w="736" w:type="dxa"/>
            <w:vMerge/>
            <w:shd w:val="clear" w:color="auto" w:fill="auto"/>
          </w:tcPr>
          <w:p w14:paraId="379E481D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E41470B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128A5AE2" w14:textId="77777777" w:rsidR="00A77C58" w:rsidRDefault="00F45902" w:rsidP="00A77C58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Đảm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bảo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cấu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trúc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đoạn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200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chữ</w:t>
            </w:r>
            <w:proofErr w:type="spellEnd"/>
          </w:p>
          <w:p w14:paraId="3186AA75" w14:textId="60CD58C8" w:rsidR="00F45902" w:rsidRPr="00452A71" w:rsidRDefault="00F45902" w:rsidP="00A77C58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Học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sinh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thể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trình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bày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đoạn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văn theo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cách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diễn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dịch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quy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nạp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tổng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-phân-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hợp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song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hành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hoặc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móc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xích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14:paraId="16462B2A" w14:textId="5FF5F2DE" w:rsidR="00F45902" w:rsidRPr="00452A71" w:rsidRDefault="00F45902" w:rsidP="00A77C58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b.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Xác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định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đúng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cần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luậ</w:t>
            </w:r>
            <w:r w:rsidR="00A77C58">
              <w:rPr>
                <w:rFonts w:ascii="Times New Roman" w:eastAsia="MS Mincho" w:hAnsi="Times New Roman" w:cs="Times New Roman"/>
                <w:sz w:val="26"/>
                <w:szCs w:val="26"/>
              </w:rPr>
              <w:t>n</w:t>
            </w:r>
            <w:proofErr w:type="spellEnd"/>
            <w:r w:rsidR="00A77C58">
              <w:rPr>
                <w:rFonts w:ascii="Times New Roman" w:eastAsia="MS Mincho" w:hAnsi="Times New Roman" w:cs="Times New Roman"/>
                <w:sz w:val="26"/>
                <w:szCs w:val="26"/>
              </w:rPr>
              <w:t>:</w:t>
            </w:r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cuộc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sống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của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người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dân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phố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huyện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lúc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chiều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tàn</w:t>
            </w:r>
            <w:proofErr w:type="spellEnd"/>
            <w:r w:rsidR="00A77C58"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. </w:t>
            </w:r>
            <w:r w:rsidR="00A77C58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C7B07"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  <w:r w:rsidR="00236830" w:rsidRPr="00452A71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C7B07" w:rsidRPr="00452A71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1CF2A9E0" w14:textId="77777777" w:rsidR="00F45902" w:rsidRPr="00452A71" w:rsidRDefault="00F45902" w:rsidP="004761DE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0.25</w:t>
            </w:r>
          </w:p>
          <w:p w14:paraId="529933C5" w14:textId="77777777" w:rsidR="00F45902" w:rsidRPr="00452A71" w:rsidRDefault="00F45902" w:rsidP="00236830">
            <w:pPr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</w:p>
          <w:p w14:paraId="455B3A6C" w14:textId="77777777" w:rsidR="00236830" w:rsidRPr="00452A71" w:rsidRDefault="00236830" w:rsidP="00236830">
            <w:pPr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</w:p>
          <w:p w14:paraId="472602F6" w14:textId="0A069E5E" w:rsidR="00F45902" w:rsidRPr="00452A71" w:rsidRDefault="00F45902" w:rsidP="006C7B07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C90F07" w:rsidRPr="00452A71" w14:paraId="1071D56A" w14:textId="77777777" w:rsidTr="00C90F07">
        <w:tc>
          <w:tcPr>
            <w:tcW w:w="736" w:type="dxa"/>
            <w:vMerge/>
            <w:shd w:val="clear" w:color="auto" w:fill="auto"/>
          </w:tcPr>
          <w:p w14:paraId="457AC8A1" w14:textId="77777777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126F8F60" w14:textId="77777777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482697EE" w14:textId="72B0AF8C" w:rsidR="00EE3493" w:rsidRPr="009018C5" w:rsidRDefault="00EE3493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 </w:t>
            </w:r>
            <w:r w:rsidR="009018C5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C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uộc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sống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người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dân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phố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huyện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lúc</w:t>
            </w:r>
            <w:proofErr w:type="spellEnd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 w:rsidRPr="00A77C58">
              <w:rPr>
                <w:rFonts w:ascii="Times New Roman" w:eastAsia="MS Mincho" w:hAnsi="Times New Roman" w:cs="Times New Roman"/>
                <w:sz w:val="26"/>
                <w:szCs w:val="26"/>
              </w:rPr>
              <w:t>chiề</w:t>
            </w:r>
            <w:r w:rsidR="009018C5">
              <w:rPr>
                <w:rFonts w:ascii="Times New Roman" w:eastAsia="MS Mincho" w:hAnsi="Times New Roman" w:cs="Times New Roman"/>
                <w:sz w:val="26"/>
                <w:szCs w:val="26"/>
              </w:rPr>
              <w:t>u</w:t>
            </w:r>
            <w:proofErr w:type="spellEnd"/>
            <w:r w:rsidR="009018C5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8C5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="009018C5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: </w:t>
            </w:r>
          </w:p>
          <w:p w14:paraId="0B9F6A65" w14:textId="77777777" w:rsidR="00EE3493" w:rsidRPr="00EE3493" w:rsidRDefault="00EE3493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Mấy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đứa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trẻ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nhà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nghèo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tìm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tòi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nhặt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nhạnh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những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thứ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còn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sót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lại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chợ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dường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như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gánh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nặng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cuộc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đời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cũng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đè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lên đôi vai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chúng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14:paraId="03C02458" w14:textId="4464B7B8" w:rsidR="00C90F07" w:rsidRPr="00EE3493" w:rsidRDefault="00EE3493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EE3493">
              <w:rPr>
                <w:rFonts w:ascii="Cambria Math" w:eastAsia="MS Mincho" w:hAnsi="Cambria Math" w:cs="Cambria Math"/>
                <w:sz w:val="26"/>
                <w:szCs w:val="26"/>
              </w:rPr>
              <w:t>⇒</w:t>
            </w:r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 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Cảnh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chợ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và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những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kiếp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người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tạ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sự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lụi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sự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nghèo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đói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tiêu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điều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phố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huyện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nghèo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14:paraId="730E2785" w14:textId="0C14E378" w:rsidR="00EE3493" w:rsidRPr="00EE3493" w:rsidRDefault="00AE12DA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+ C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ảnh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ngày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và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những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kiếp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người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tạ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gợi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cho Liên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nỗi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buồn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thấm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thía</w:t>
            </w:r>
            <w:proofErr w:type="spellEnd"/>
          </w:p>
          <w:p w14:paraId="3A86BE2C" w14:textId="45626C4D" w:rsidR="00EE3493" w:rsidRPr="00EE3493" w:rsidRDefault="00AE12DA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+</w:t>
            </w:r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Động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lòng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thương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những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đứa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trẻ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nhà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nghèo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nhưng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chính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chị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cũng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không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tiền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mà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chúng</w:t>
            </w:r>
            <w:proofErr w:type="spellEnd"/>
            <w:r w:rsidR="00EE3493"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14:paraId="5E3A6910" w14:textId="77777777" w:rsidR="00EE3493" w:rsidRPr="00EE3493" w:rsidRDefault="00EE3493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EE3493">
              <w:rPr>
                <w:rFonts w:ascii="Cambria Math" w:eastAsia="MS Mincho" w:hAnsi="Cambria Math" w:cs="Cambria Math"/>
                <w:sz w:val="26"/>
                <w:szCs w:val="26"/>
              </w:rPr>
              <w:t>⇒</w:t>
            </w:r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Liên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một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cô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bé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tâm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hồn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nhạy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cảm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tinh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tế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lòng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trắc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ẩn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yêu thương con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người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. Đây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cũng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là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nhân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vật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mà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Thạch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gửi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gắm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tâm tư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mình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14:paraId="41E64FDF" w14:textId="40A0BB5D" w:rsidR="00C90F07" w:rsidRPr="00AE12DA" w:rsidRDefault="00EE3493" w:rsidP="00BD188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EE3493">
              <w:rPr>
                <w:rFonts w:ascii="Cambria Math" w:eastAsia="MS Mincho" w:hAnsi="Cambria Math" w:cs="Cambria Math"/>
                <w:sz w:val="26"/>
                <w:szCs w:val="26"/>
              </w:rPr>
              <w:t>⇒</w:t>
            </w:r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 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Bức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tranh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phố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huyện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lúc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chiều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tàn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được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Thạch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Lam xây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dựng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trong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tác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phẩm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mang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vẻ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trầm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buồn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hiu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hắt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một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vùng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quê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nghèo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mà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người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luôn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quẩn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quanh,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tẻ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nhạt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nhưng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đồng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thời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gửi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gắm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bao suy tư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của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tác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giả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về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quê hương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xứ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sở</w:t>
            </w:r>
            <w:proofErr w:type="spellEnd"/>
            <w:r w:rsidRPr="00EE3493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B92F946" w14:textId="77777777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</w:pPr>
            <w:r w:rsidRPr="00452A71">
              <w:rPr>
                <w:rFonts w:ascii="Times New Roman" w:eastAsia="Courier New" w:hAnsi="Times New Roman" w:cs="Times New Roman"/>
                <w:i/>
                <w:sz w:val="26"/>
                <w:szCs w:val="26"/>
              </w:rPr>
              <w:t>1.00</w:t>
            </w:r>
          </w:p>
        </w:tc>
      </w:tr>
      <w:tr w:rsidR="00C90F07" w:rsidRPr="00452A71" w14:paraId="73A1095B" w14:textId="77777777" w:rsidTr="00C90F07">
        <w:tc>
          <w:tcPr>
            <w:tcW w:w="736" w:type="dxa"/>
            <w:vMerge/>
            <w:shd w:val="clear" w:color="auto" w:fill="auto"/>
          </w:tcPr>
          <w:p w14:paraId="7A14F4F5" w14:textId="1D411FE8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110656B7" w14:textId="77777777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3B3959C3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Chính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ngữ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pháp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23558EC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0.25</w:t>
            </w:r>
          </w:p>
        </w:tc>
      </w:tr>
      <w:tr w:rsidR="00C90F07" w:rsidRPr="00452A71" w14:paraId="15404ED5" w14:textId="77777777" w:rsidTr="00C90F07">
        <w:trPr>
          <w:trHeight w:val="350"/>
        </w:trPr>
        <w:tc>
          <w:tcPr>
            <w:tcW w:w="736" w:type="dxa"/>
            <w:vMerge/>
            <w:shd w:val="clear" w:color="auto" w:fill="auto"/>
          </w:tcPr>
          <w:p w14:paraId="03F0EE09" w14:textId="77777777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CE87A0E" w14:textId="77777777" w:rsidR="00C90F07" w:rsidRPr="00452A71" w:rsidRDefault="00C90F07" w:rsidP="00C90F0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0D9F3A10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e.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Sáng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suy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sâu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mẻ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5B5A9D0" w14:textId="3632F80A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0.25</w:t>
            </w:r>
          </w:p>
        </w:tc>
      </w:tr>
      <w:tr w:rsidR="00C90F07" w:rsidRPr="00452A71" w14:paraId="3E23ECCA" w14:textId="77777777" w:rsidTr="00C90F07">
        <w:tc>
          <w:tcPr>
            <w:tcW w:w="736" w:type="dxa"/>
            <w:vMerge w:val="restart"/>
            <w:shd w:val="clear" w:color="auto" w:fill="auto"/>
          </w:tcPr>
          <w:p w14:paraId="5F1CF2AE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shd w:val="clear" w:color="auto" w:fill="auto"/>
          </w:tcPr>
          <w:p w14:paraId="7496EAFA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59" w:type="dxa"/>
            <w:shd w:val="clear" w:color="auto" w:fill="auto"/>
          </w:tcPr>
          <w:p w14:paraId="5CC17CFE" w14:textId="16B9E4A7" w:rsidR="00C90F07" w:rsidRPr="00452A71" w:rsidRDefault="00BA193B" w:rsidP="00C90F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Viết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bài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văn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nghị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luận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(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khoảng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600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chữ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)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bày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tỏ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suy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nghĩ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của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bản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thân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về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ý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nghĩa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của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lối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sống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cống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hiến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trong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cuộc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đời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mỗi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 xml:space="preserve"> </w:t>
            </w:r>
            <w:proofErr w:type="spellStart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người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sz w:val="25"/>
                <w:szCs w:val="25"/>
                <w:lang w:val="en-US" w:bidi="ar-SA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05E50600" w14:textId="370AC4C2" w:rsidR="00C90F07" w:rsidRPr="00452A71" w:rsidRDefault="00B40C35" w:rsidP="00C90F07">
            <w:pPr>
              <w:jc w:val="center"/>
              <w:rPr>
                <w:rFonts w:ascii="Times New Roman" w:eastAsia="MS Mincho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en-US"/>
              </w:rPr>
              <w:t>4</w:t>
            </w:r>
            <w:r w:rsidR="00C90F07"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,0</w:t>
            </w:r>
          </w:p>
        </w:tc>
      </w:tr>
      <w:tr w:rsidR="00C90F07" w:rsidRPr="00452A71" w14:paraId="189780EB" w14:textId="77777777" w:rsidTr="00C90F07">
        <w:tc>
          <w:tcPr>
            <w:tcW w:w="736" w:type="dxa"/>
            <w:vMerge/>
            <w:shd w:val="clear" w:color="auto" w:fill="auto"/>
          </w:tcPr>
          <w:p w14:paraId="033FE378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5061D27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505288C6" w14:textId="2DB9B4F7" w:rsidR="00C90F07" w:rsidRPr="009018C5" w:rsidRDefault="00C90F07" w:rsidP="00C90F07">
            <w:pPr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  <w:lang w:val="en-US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Đảm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cấu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trúc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r w:rsidR="009018C5">
              <w:rPr>
                <w:rFonts w:ascii="Times New Roman" w:eastAsia="MS Mincho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  <w:p w14:paraId="10769906" w14:textId="59CB1044" w:rsidR="00C90F07" w:rsidRPr="00452A71" w:rsidRDefault="00C90F07" w:rsidP="00C90F07">
            <w:pPr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Có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đủ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các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phần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mở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thân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kết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Mở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nêu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được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thân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triển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khai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được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kết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bài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kết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được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  <w:r w:rsidRPr="00452A71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849" w:type="dxa"/>
            <w:shd w:val="clear" w:color="auto" w:fill="auto"/>
          </w:tcPr>
          <w:p w14:paraId="30D93A1F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0.25 </w:t>
            </w:r>
          </w:p>
        </w:tc>
      </w:tr>
      <w:tr w:rsidR="00C90F07" w:rsidRPr="00452A71" w14:paraId="7985326B" w14:textId="77777777" w:rsidTr="00C90F07">
        <w:tc>
          <w:tcPr>
            <w:tcW w:w="736" w:type="dxa"/>
            <w:vMerge/>
            <w:shd w:val="clear" w:color="auto" w:fill="auto"/>
          </w:tcPr>
          <w:p w14:paraId="0739800E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3F253E8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37FD8339" w14:textId="5CDC9E83" w:rsidR="00C90F07" w:rsidRPr="004560F0" w:rsidRDefault="00C90F07" w:rsidP="004560F0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đúng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: </w:t>
            </w:r>
            <w:r w:rsidR="004560F0" w:rsidRPr="00D73266">
              <w:rPr>
                <w:rFonts w:ascii="Times New Roman" w:hAnsi="Times New Roman"/>
                <w:bCs/>
                <w:sz w:val="26"/>
              </w:rPr>
              <w:t xml:space="preserve">Ý </w:t>
            </w:r>
            <w:proofErr w:type="spellStart"/>
            <w:r w:rsidR="004560F0" w:rsidRPr="00D73266">
              <w:rPr>
                <w:rFonts w:ascii="Times New Roman" w:hAnsi="Times New Roman"/>
                <w:bCs/>
                <w:sz w:val="26"/>
              </w:rPr>
              <w:t>nghĩa</w:t>
            </w:r>
            <w:proofErr w:type="spellEnd"/>
            <w:r w:rsidR="004560F0" w:rsidRPr="00D73266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="004560F0" w:rsidRPr="00D73266">
              <w:rPr>
                <w:rFonts w:ascii="Times New Roman" w:hAnsi="Times New Roman"/>
                <w:bCs/>
                <w:sz w:val="26"/>
              </w:rPr>
              <w:t>của</w:t>
            </w:r>
            <w:proofErr w:type="spellEnd"/>
            <w:r w:rsidR="004560F0" w:rsidRPr="00D73266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="004560F0" w:rsidRPr="00D73266">
              <w:rPr>
                <w:rFonts w:ascii="Times New Roman" w:hAnsi="Times New Roman"/>
                <w:bCs/>
                <w:sz w:val="26"/>
              </w:rPr>
              <w:t>lối</w:t>
            </w:r>
            <w:proofErr w:type="spellEnd"/>
            <w:r w:rsidR="004560F0" w:rsidRPr="00D73266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="004560F0" w:rsidRPr="00D73266">
              <w:rPr>
                <w:rFonts w:ascii="Times New Roman" w:hAnsi="Times New Roman"/>
                <w:bCs/>
                <w:sz w:val="26"/>
              </w:rPr>
              <w:t>sống</w:t>
            </w:r>
            <w:proofErr w:type="spellEnd"/>
            <w:r w:rsidR="004560F0" w:rsidRPr="00D73266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="004560F0" w:rsidRPr="00D73266">
              <w:rPr>
                <w:rFonts w:ascii="Times New Roman" w:hAnsi="Times New Roman"/>
                <w:bCs/>
                <w:sz w:val="26"/>
              </w:rPr>
              <w:t>cống</w:t>
            </w:r>
            <w:proofErr w:type="spellEnd"/>
            <w:r w:rsidR="004560F0" w:rsidRPr="00D73266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="004560F0" w:rsidRPr="00D73266">
              <w:rPr>
                <w:rFonts w:ascii="Times New Roman" w:hAnsi="Times New Roman"/>
                <w:bCs/>
                <w:sz w:val="26"/>
              </w:rPr>
              <w:t>hiến</w:t>
            </w:r>
            <w:proofErr w:type="spellEnd"/>
            <w:r w:rsidR="004560F0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A193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139FEE49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0.5 </w:t>
            </w:r>
          </w:p>
        </w:tc>
      </w:tr>
      <w:tr w:rsidR="00C90F07" w:rsidRPr="00452A71" w14:paraId="3B43EA4D" w14:textId="77777777" w:rsidTr="00C90F07">
        <w:tc>
          <w:tcPr>
            <w:tcW w:w="736" w:type="dxa"/>
            <w:vMerge/>
            <w:shd w:val="clear" w:color="auto" w:fill="auto"/>
          </w:tcPr>
          <w:p w14:paraId="05EC3327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1731172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467117AF" w14:textId="2EB21BDE" w:rsidR="00C90F07" w:rsidRPr="009018C5" w:rsidRDefault="00C90F07" w:rsidP="00C90F07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Triển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khai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="009018C5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2A6C180" w14:textId="126298FE" w:rsidR="004560F0" w:rsidRDefault="004560F0" w:rsidP="004560F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lang w:val="en-US"/>
              </w:rPr>
              <w:t xml:space="preserve"> </w:t>
            </w:r>
            <w:r w:rsidRPr="00D73266">
              <w:rPr>
                <w:rFonts w:ascii="Times New Roman" w:hAnsi="Times New Roman"/>
                <w:b/>
                <w:sz w:val="26"/>
                <w:lang w:val="en-US"/>
              </w:rPr>
              <w:t>*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b/>
                <w:sz w:val="26"/>
              </w:rPr>
              <w:t>Giải</w:t>
            </w:r>
            <w:proofErr w:type="spellEnd"/>
            <w:r w:rsidRPr="00D7326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b/>
                <w:sz w:val="26"/>
              </w:rPr>
              <w:t>thích</w:t>
            </w:r>
            <w:proofErr w:type="spellEnd"/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r w:rsidRPr="00D73266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Lối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hiến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là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biết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cho đi,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sẵn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sàng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đem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hết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tài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năng,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trí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tuệ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mình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để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phục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vụ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lợi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ích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chung,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vì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sự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phát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triển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chung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cộng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đồng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xã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hội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.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Đó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là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lối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đẹp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tạo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nên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nhiều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giá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trị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. </w:t>
            </w:r>
          </w:p>
          <w:p w14:paraId="7485A512" w14:textId="461A8B8A" w:rsidR="00BA193B" w:rsidRPr="00BA193B" w:rsidRDefault="00BA193B" w:rsidP="004560F0">
            <w:pPr>
              <w:jc w:val="both"/>
              <w:rPr>
                <w:rFonts w:ascii="Times New Roman" w:hAnsi="Times New Roman"/>
                <w:b/>
                <w:sz w:val="26"/>
                <w:lang w:val="en-US"/>
              </w:rPr>
            </w:pPr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*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Biểu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hiện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của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lối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sống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cống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hiến</w:t>
            </w:r>
            <w:proofErr w:type="spellEnd"/>
            <w:r w:rsidRPr="00BA193B">
              <w:rPr>
                <w:rFonts w:ascii="Times New Roman" w:hAnsi="Times New Roman"/>
                <w:b/>
                <w:sz w:val="26"/>
                <w:lang w:val="en-US"/>
              </w:rPr>
              <w:t>:</w:t>
            </w:r>
          </w:p>
          <w:p w14:paraId="025A3109" w14:textId="77777777" w:rsidR="004560F0" w:rsidRDefault="004560F0" w:rsidP="004560F0">
            <w:pPr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D73266">
              <w:rPr>
                <w:rFonts w:ascii="Times New Roman" w:hAnsi="Times New Roman"/>
                <w:b/>
                <w:sz w:val="26"/>
                <w:lang w:val="en-US"/>
              </w:rPr>
              <w:t>*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r w:rsidRPr="00D73266">
              <w:rPr>
                <w:rFonts w:ascii="Times New Roman" w:hAnsi="Times New Roman"/>
                <w:b/>
                <w:sz w:val="26"/>
              </w:rPr>
              <w:t xml:space="preserve">Ý </w:t>
            </w:r>
            <w:proofErr w:type="spellStart"/>
            <w:r w:rsidRPr="00D73266">
              <w:rPr>
                <w:rFonts w:ascii="Times New Roman" w:hAnsi="Times New Roman"/>
                <w:b/>
                <w:sz w:val="26"/>
              </w:rPr>
              <w:t>nghĩa</w:t>
            </w:r>
            <w:proofErr w:type="spellEnd"/>
            <w:r w:rsidRPr="00D73266">
              <w:rPr>
                <w:rFonts w:ascii="Times New Roman" w:hAnsi="Times New Roman"/>
                <w:b/>
                <w:sz w:val="26"/>
                <w:lang w:val="en-US"/>
              </w:rPr>
              <w:t xml:space="preserve">: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giúp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mỗi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người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luôn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định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hướng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được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con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đường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đi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đúng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đắn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trách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nhiệm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bản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thân,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cộng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đồng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xã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>;</w:t>
            </w:r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phát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huy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tối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đa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tiềm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năng,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thế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mạnh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mà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mỗi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người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đang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để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vươn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tới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những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điều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đẹp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đẽ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tạo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ra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giá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trị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lớn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lao</w:t>
            </w:r>
            <w:r w:rsidRPr="00D73266">
              <w:rPr>
                <w:rFonts w:ascii="Times New Roman" w:hAnsi="Times New Roman"/>
                <w:b/>
                <w:sz w:val="26"/>
                <w:lang w:val="en-US"/>
              </w:rPr>
              <w:t xml:space="preserve">;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Người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lối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cống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hiến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còn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ý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nghĩa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trong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việc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truyền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năng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lượng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tích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cực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cho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mọi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người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;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góp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phần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thúc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đẩy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sự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phát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triển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chung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cộng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D73266">
              <w:rPr>
                <w:rFonts w:ascii="Times New Roman" w:hAnsi="Times New Roman"/>
                <w:sz w:val="26"/>
              </w:rPr>
              <w:t>đồng</w:t>
            </w:r>
            <w:proofErr w:type="spellEnd"/>
            <w:r w:rsidRPr="00D73266">
              <w:rPr>
                <w:rFonts w:ascii="Times New Roman" w:hAnsi="Times New Roman"/>
                <w:sz w:val="26"/>
              </w:rPr>
              <w:t>…</w:t>
            </w:r>
            <w:r w:rsidRPr="00D73266">
              <w:rPr>
                <w:rFonts w:ascii="Times New Roman" w:hAnsi="Times New Roman"/>
                <w:sz w:val="26"/>
                <w:lang w:val="en-US"/>
              </w:rPr>
              <w:t>.</w:t>
            </w:r>
          </w:p>
          <w:p w14:paraId="7D1721F5" w14:textId="43534F5A" w:rsidR="00164216" w:rsidRDefault="00164216" w:rsidP="004560F0">
            <w:pPr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*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Mở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rộng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: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Phê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phán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lối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cống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hiến</w:t>
            </w:r>
            <w:proofErr w:type="spellEnd"/>
          </w:p>
          <w:p w14:paraId="4AECA2B0" w14:textId="0ED473C9" w:rsidR="00C90F07" w:rsidRPr="00F8339E" w:rsidRDefault="00164216" w:rsidP="00F8339E">
            <w:pPr>
              <w:jc w:val="both"/>
              <w:rPr>
                <w:rFonts w:ascii="Times New Roman" w:hAnsi="Times New Roman"/>
                <w:b/>
                <w:sz w:val="26"/>
                <w:lang w:val="en-US"/>
              </w:rPr>
            </w:pPr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*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Bài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học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nhận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thức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và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hành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>động</w:t>
            </w:r>
            <w:proofErr w:type="spellEnd"/>
            <w:r w:rsidRPr="00164216">
              <w:rPr>
                <w:rFonts w:ascii="Times New Roman" w:hAnsi="Times New Roman"/>
                <w:b/>
                <w:sz w:val="26"/>
                <w:lang w:val="en-US"/>
              </w:rPr>
              <w:t xml:space="preserve">: </w:t>
            </w:r>
          </w:p>
        </w:tc>
        <w:tc>
          <w:tcPr>
            <w:tcW w:w="849" w:type="dxa"/>
            <w:shd w:val="clear" w:color="auto" w:fill="auto"/>
          </w:tcPr>
          <w:p w14:paraId="2E34A2C3" w14:textId="436F73F4" w:rsidR="00C90F07" w:rsidRPr="00B40C35" w:rsidRDefault="00B40C35" w:rsidP="00B40C35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2.5</w:t>
            </w:r>
          </w:p>
          <w:p w14:paraId="3454E364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7A430EC" w14:textId="6BED000F" w:rsidR="00C90F07" w:rsidRPr="00F8339E" w:rsidRDefault="00F8339E" w:rsidP="00C90F07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0F58D0D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730F1DB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323E6AC" w14:textId="77777777" w:rsidR="00C90F07" w:rsidRPr="00452A71" w:rsidRDefault="00C90F07" w:rsidP="00C90F07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3550065" w14:textId="64C08DCC" w:rsidR="00C90F07" w:rsidRPr="00F8339E" w:rsidRDefault="00C90F07" w:rsidP="00C90F07">
            <w:pPr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52A7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="00F8339E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EFCE71B" w14:textId="77777777" w:rsidR="00C90F07" w:rsidRPr="00452A71" w:rsidRDefault="00C90F07" w:rsidP="00C90F07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73ABB12" w14:textId="77777777" w:rsidR="00C90F07" w:rsidRPr="00452A71" w:rsidRDefault="00C90F07" w:rsidP="00C90F07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3276738" w14:textId="77777777" w:rsidR="00C90F07" w:rsidRPr="00452A71" w:rsidRDefault="00C90F07" w:rsidP="00C90F07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F369021" w14:textId="7CDD2C8B" w:rsidR="00C90F07" w:rsidRPr="00F8339E" w:rsidRDefault="00C90F07" w:rsidP="00C90F07">
            <w:pPr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90F07" w:rsidRPr="00452A71" w14:paraId="0DE6A71E" w14:textId="77777777" w:rsidTr="00C90F07">
        <w:tc>
          <w:tcPr>
            <w:tcW w:w="736" w:type="dxa"/>
            <w:vMerge/>
            <w:shd w:val="clear" w:color="auto" w:fill="auto"/>
          </w:tcPr>
          <w:p w14:paraId="37805B2C" w14:textId="0EF0D13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2368099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0FF050B7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Chính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ngữ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pháp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11553BDF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0.25</w:t>
            </w:r>
          </w:p>
        </w:tc>
      </w:tr>
      <w:tr w:rsidR="00C90F07" w:rsidRPr="00452A71" w14:paraId="65F61E46" w14:textId="77777777" w:rsidTr="00C90F07">
        <w:tc>
          <w:tcPr>
            <w:tcW w:w="736" w:type="dxa"/>
            <w:vMerge/>
            <w:shd w:val="clear" w:color="auto" w:fill="auto"/>
          </w:tcPr>
          <w:p w14:paraId="64A5D9DA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9A363A0" w14:textId="77777777" w:rsidR="00C90F07" w:rsidRPr="00452A71" w:rsidRDefault="00C90F07" w:rsidP="00C90F0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9" w:type="dxa"/>
            <w:shd w:val="clear" w:color="auto" w:fill="auto"/>
          </w:tcPr>
          <w:p w14:paraId="1C31CC64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e.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Sáng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452A71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suy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sâu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mẻ</w:t>
            </w:r>
            <w:proofErr w:type="spellEnd"/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D7AD4F2" w14:textId="332B1561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A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0.5</w:t>
            </w:r>
          </w:p>
          <w:p w14:paraId="2C481FBB" w14:textId="77777777" w:rsidR="00C90F07" w:rsidRPr="00452A71" w:rsidRDefault="00C90F07" w:rsidP="00C90F07">
            <w:pPr>
              <w:spacing w:line="32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DF45F5D" w14:textId="77777777" w:rsidR="00F45902" w:rsidRPr="00452A71" w:rsidRDefault="00F45902" w:rsidP="00F45902">
      <w:pPr>
        <w:spacing w:line="3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FB36E6" w14:textId="77777777" w:rsidR="00F45902" w:rsidRPr="00452A71" w:rsidRDefault="00F45902" w:rsidP="00F45902">
      <w:pPr>
        <w:spacing w:before="40" w:after="20" w:line="300" w:lineRule="auto"/>
        <w:rPr>
          <w:rFonts w:ascii="Times New Roman" w:hAnsi="Times New Roman" w:cs="Times New Roman"/>
          <w:sz w:val="26"/>
          <w:szCs w:val="26"/>
        </w:rPr>
      </w:pPr>
    </w:p>
    <w:p w14:paraId="4630E7EB" w14:textId="77777777" w:rsidR="00B6786B" w:rsidRPr="00452A71" w:rsidRDefault="00B6786B" w:rsidP="00F45902">
      <w:pPr>
        <w:rPr>
          <w:rFonts w:ascii="Times New Roman" w:hAnsi="Times New Roman" w:cs="Times New Roman"/>
          <w:sz w:val="26"/>
          <w:szCs w:val="26"/>
        </w:rPr>
      </w:pPr>
    </w:p>
    <w:sectPr w:rsidR="00B6786B" w:rsidRPr="00452A71" w:rsidSect="00762263">
      <w:footerReference w:type="default" r:id="rId7"/>
      <w:pgSz w:w="11907" w:h="16840" w:code="9"/>
      <w:pgMar w:top="709" w:right="851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DE9F" w14:textId="77777777" w:rsidR="00436941" w:rsidRDefault="00436941" w:rsidP="004304B6">
      <w:pPr>
        <w:spacing w:after="0" w:line="240" w:lineRule="auto"/>
      </w:pPr>
      <w:r>
        <w:separator/>
      </w:r>
    </w:p>
  </w:endnote>
  <w:endnote w:type="continuationSeparator" w:id="0">
    <w:p w14:paraId="192D0246" w14:textId="77777777" w:rsidR="00436941" w:rsidRDefault="00436941" w:rsidP="0043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1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D9A6" w14:textId="14211C7F" w:rsidR="004304B6" w:rsidRDefault="004304B6">
        <w:pPr>
          <w:pStyle w:val="Chntrang"/>
          <w:jc w:val="center"/>
        </w:pPr>
        <w:r>
          <w:rPr>
            <w:lang w:val="en-US"/>
          </w:rPr>
          <w:t xml:space="preserve">                                                                                                                                                            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E9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/2 Mã đề 02</w:t>
        </w:r>
      </w:p>
    </w:sdtContent>
  </w:sdt>
  <w:p w14:paraId="6EFD4AEB" w14:textId="77777777" w:rsidR="004304B6" w:rsidRDefault="004304B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6FB2" w14:textId="77777777" w:rsidR="00436941" w:rsidRDefault="00436941" w:rsidP="004304B6">
      <w:pPr>
        <w:spacing w:after="0" w:line="240" w:lineRule="auto"/>
      </w:pPr>
      <w:r>
        <w:separator/>
      </w:r>
    </w:p>
  </w:footnote>
  <w:footnote w:type="continuationSeparator" w:id="0">
    <w:p w14:paraId="654592D0" w14:textId="77777777" w:rsidR="00436941" w:rsidRDefault="00436941" w:rsidP="0043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7C80"/>
    <w:multiLevelType w:val="multilevel"/>
    <w:tmpl w:val="FF6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A04E3"/>
    <w:multiLevelType w:val="hybridMultilevel"/>
    <w:tmpl w:val="95ECE21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0464648">
    <w:abstractNumId w:val="1"/>
  </w:num>
  <w:num w:numId="2" w16cid:durableId="127232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77"/>
    <w:rsid w:val="00052292"/>
    <w:rsid w:val="000F49AC"/>
    <w:rsid w:val="00110856"/>
    <w:rsid w:val="00121CC6"/>
    <w:rsid w:val="00136EB8"/>
    <w:rsid w:val="00164216"/>
    <w:rsid w:val="00166817"/>
    <w:rsid w:val="001712F5"/>
    <w:rsid w:val="0017365C"/>
    <w:rsid w:val="00176D4A"/>
    <w:rsid w:val="00184795"/>
    <w:rsid w:val="00210BE9"/>
    <w:rsid w:val="002331FC"/>
    <w:rsid w:val="00236830"/>
    <w:rsid w:val="002D3683"/>
    <w:rsid w:val="002D634B"/>
    <w:rsid w:val="00327215"/>
    <w:rsid w:val="00381744"/>
    <w:rsid w:val="003924BD"/>
    <w:rsid w:val="003B2A16"/>
    <w:rsid w:val="003C1263"/>
    <w:rsid w:val="003D419C"/>
    <w:rsid w:val="003F4059"/>
    <w:rsid w:val="004138F3"/>
    <w:rsid w:val="004304B6"/>
    <w:rsid w:val="00436941"/>
    <w:rsid w:val="00443C19"/>
    <w:rsid w:val="00452A71"/>
    <w:rsid w:val="004560E9"/>
    <w:rsid w:val="004560F0"/>
    <w:rsid w:val="00476800"/>
    <w:rsid w:val="00536BF4"/>
    <w:rsid w:val="005419CE"/>
    <w:rsid w:val="00576E9B"/>
    <w:rsid w:val="005D07B5"/>
    <w:rsid w:val="006120A9"/>
    <w:rsid w:val="00621438"/>
    <w:rsid w:val="0066659F"/>
    <w:rsid w:val="0068128D"/>
    <w:rsid w:val="006A2DAA"/>
    <w:rsid w:val="006C7B07"/>
    <w:rsid w:val="006E6653"/>
    <w:rsid w:val="006F2D6B"/>
    <w:rsid w:val="006F4DB3"/>
    <w:rsid w:val="00711F0C"/>
    <w:rsid w:val="00717BE8"/>
    <w:rsid w:val="007257B3"/>
    <w:rsid w:val="00762263"/>
    <w:rsid w:val="00770487"/>
    <w:rsid w:val="00782F9D"/>
    <w:rsid w:val="007F33E8"/>
    <w:rsid w:val="00801C62"/>
    <w:rsid w:val="0081511C"/>
    <w:rsid w:val="00820512"/>
    <w:rsid w:val="00826E45"/>
    <w:rsid w:val="00844CB9"/>
    <w:rsid w:val="00855B98"/>
    <w:rsid w:val="00861C47"/>
    <w:rsid w:val="0087487D"/>
    <w:rsid w:val="008E6577"/>
    <w:rsid w:val="009018C5"/>
    <w:rsid w:val="009022CD"/>
    <w:rsid w:val="00910552"/>
    <w:rsid w:val="0091637D"/>
    <w:rsid w:val="00954A06"/>
    <w:rsid w:val="00975650"/>
    <w:rsid w:val="009800B3"/>
    <w:rsid w:val="009F300F"/>
    <w:rsid w:val="00A041FA"/>
    <w:rsid w:val="00A14423"/>
    <w:rsid w:val="00A475D1"/>
    <w:rsid w:val="00A73DD7"/>
    <w:rsid w:val="00A77C58"/>
    <w:rsid w:val="00A84ADC"/>
    <w:rsid w:val="00AC3799"/>
    <w:rsid w:val="00AD0F2E"/>
    <w:rsid w:val="00AE12DA"/>
    <w:rsid w:val="00B40C35"/>
    <w:rsid w:val="00B43721"/>
    <w:rsid w:val="00B44530"/>
    <w:rsid w:val="00B51243"/>
    <w:rsid w:val="00B6786B"/>
    <w:rsid w:val="00B8029B"/>
    <w:rsid w:val="00BA193B"/>
    <w:rsid w:val="00BD1880"/>
    <w:rsid w:val="00C14150"/>
    <w:rsid w:val="00C2698E"/>
    <w:rsid w:val="00C6327A"/>
    <w:rsid w:val="00C90F07"/>
    <w:rsid w:val="00CC4A1A"/>
    <w:rsid w:val="00D53B58"/>
    <w:rsid w:val="00D77D43"/>
    <w:rsid w:val="00D813F5"/>
    <w:rsid w:val="00DB105D"/>
    <w:rsid w:val="00DC2CF5"/>
    <w:rsid w:val="00E002DE"/>
    <w:rsid w:val="00E07CC7"/>
    <w:rsid w:val="00E13A6B"/>
    <w:rsid w:val="00E14E4F"/>
    <w:rsid w:val="00E247F0"/>
    <w:rsid w:val="00E43210"/>
    <w:rsid w:val="00E449C2"/>
    <w:rsid w:val="00E449CB"/>
    <w:rsid w:val="00E537CF"/>
    <w:rsid w:val="00E6074B"/>
    <w:rsid w:val="00E667A9"/>
    <w:rsid w:val="00E92475"/>
    <w:rsid w:val="00EA75A6"/>
    <w:rsid w:val="00ED51A5"/>
    <w:rsid w:val="00EE3493"/>
    <w:rsid w:val="00F45902"/>
    <w:rsid w:val="00F51417"/>
    <w:rsid w:val="00F75860"/>
    <w:rsid w:val="00F77BC4"/>
    <w:rsid w:val="00F82125"/>
    <w:rsid w:val="00F8339E"/>
    <w:rsid w:val="00F96508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272AB"/>
  <w15:chartTrackingRefBased/>
  <w15:docId w15:val="{B7EC706E-F96C-4837-AE2A-BC73F1F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F300F"/>
    <w:pPr>
      <w:spacing w:line="256" w:lineRule="auto"/>
    </w:pPr>
    <w:rPr>
      <w:szCs w:val="20"/>
      <w:lang w:val="vi-VN" w:bidi="hi-I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84795"/>
    <w:pPr>
      <w:spacing w:line="259" w:lineRule="auto"/>
      <w:ind w:left="720"/>
      <w:contextualSpacing/>
    </w:pPr>
    <w:rPr>
      <w:szCs w:val="22"/>
      <w:lang w:val="en-US" w:bidi="ar-SA"/>
    </w:rPr>
  </w:style>
  <w:style w:type="character" w:styleId="Siuktni">
    <w:name w:val="Hyperlink"/>
    <w:basedOn w:val="Phngmcinhcuaoanvn"/>
    <w:uiPriority w:val="99"/>
    <w:unhideWhenUsed/>
    <w:rsid w:val="003F4059"/>
    <w:rPr>
      <w:color w:val="0000FF"/>
      <w:u w:val="single"/>
    </w:rPr>
  </w:style>
  <w:style w:type="paragraph" w:styleId="ThngthngWeb">
    <w:name w:val="Normal (Web)"/>
    <w:basedOn w:val="Binhthng"/>
    <w:link w:val="ThngthngWebChar"/>
    <w:uiPriority w:val="99"/>
    <w:unhideWhenUsed/>
    <w:qFormat/>
    <w:rsid w:val="002D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2D634B"/>
    <w:rPr>
      <w:i/>
      <w:iCs/>
    </w:rPr>
  </w:style>
  <w:style w:type="character" w:customStyle="1" w:styleId="ThngthngWebChar">
    <w:name w:val="Thông thường (Web) Char"/>
    <w:link w:val="ThngthngWeb"/>
    <w:uiPriority w:val="99"/>
    <w:rsid w:val="004304B6"/>
    <w:rPr>
      <w:rFonts w:ascii="Times New Roman" w:eastAsia="Times New Roman" w:hAnsi="Times New Roman" w:cs="Times New Roman"/>
      <w:sz w:val="24"/>
      <w:szCs w:val="24"/>
      <w:lang w:val="vi-VN" w:bidi="hi-IN"/>
    </w:rPr>
  </w:style>
  <w:style w:type="paragraph" w:styleId="utrang">
    <w:name w:val="header"/>
    <w:basedOn w:val="Binhthng"/>
    <w:link w:val="utrangChar"/>
    <w:uiPriority w:val="99"/>
    <w:unhideWhenUsed/>
    <w:rsid w:val="004304B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utrangChar">
    <w:name w:val="Đầu trang Char"/>
    <w:basedOn w:val="Phngmcinhcuaoanvn"/>
    <w:link w:val="utrang"/>
    <w:uiPriority w:val="99"/>
    <w:rsid w:val="004304B6"/>
    <w:rPr>
      <w:rFonts w:cs="Mangal"/>
      <w:szCs w:val="20"/>
      <w:lang w:val="vi-VN" w:bidi="hi-IN"/>
    </w:rPr>
  </w:style>
  <w:style w:type="paragraph" w:styleId="Chntrang">
    <w:name w:val="footer"/>
    <w:basedOn w:val="Binhthng"/>
    <w:link w:val="ChntrangChar"/>
    <w:uiPriority w:val="99"/>
    <w:unhideWhenUsed/>
    <w:rsid w:val="004304B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ChntrangChar">
    <w:name w:val="Chân trang Char"/>
    <w:basedOn w:val="Phngmcinhcuaoanvn"/>
    <w:link w:val="Chntrang"/>
    <w:uiPriority w:val="99"/>
    <w:rsid w:val="004304B6"/>
    <w:rPr>
      <w:rFonts w:cs="Mangal"/>
      <w:szCs w:val="20"/>
      <w:lang w:val="vi-VN" w:bidi="hi-IN"/>
    </w:rPr>
  </w:style>
  <w:style w:type="character" w:styleId="Manh">
    <w:name w:val="Strong"/>
    <w:basedOn w:val="Phngmcinhcuaoanvn"/>
    <w:uiPriority w:val="22"/>
    <w:qFormat/>
    <w:rsid w:val="00801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2024-04-02T06:06:00Z</dcterms:created>
  <dcterms:modified xsi:type="dcterms:W3CDTF">2024-04-02T06:06:00Z</dcterms:modified>
</cp:coreProperties>
</file>