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72BE" w14:textId="09C0CB3A" w:rsidR="002C2F9A" w:rsidRDefault="00DB6116" w:rsidP="002C2F9A">
      <w:pPr>
        <w:jc w:val="center"/>
        <w:rPr>
          <w:rFonts w:eastAsia="Times New Roman" w:cs="Times New Roman"/>
          <w:b/>
          <w:sz w:val="26"/>
          <w:szCs w:val="26"/>
        </w:rPr>
      </w:pPr>
      <w:r>
        <w:rPr>
          <w:rFonts w:eastAsia="Times New Roman" w:cs="Times New Roman"/>
          <w:b/>
          <w:sz w:val="26"/>
          <w:szCs w:val="26"/>
        </w:rPr>
        <w:t>BẢ</w:t>
      </w:r>
      <w:r w:rsidR="002C2F9A">
        <w:rPr>
          <w:rFonts w:eastAsia="Times New Roman" w:cs="Times New Roman"/>
          <w:b/>
          <w:sz w:val="26"/>
          <w:szCs w:val="26"/>
        </w:rPr>
        <w:t xml:space="preserve">NG ĐẶC TẢ MA TRẬN ĐỀ KIỂM TRA </w:t>
      </w:r>
      <w:r w:rsidR="00A15151">
        <w:rPr>
          <w:rFonts w:eastAsia="Times New Roman" w:cs="Times New Roman"/>
          <w:b/>
          <w:sz w:val="26"/>
          <w:szCs w:val="26"/>
        </w:rPr>
        <w:t>GIỮA HK I</w:t>
      </w:r>
      <w:r w:rsidR="002C2F9A">
        <w:rPr>
          <w:rFonts w:eastAsia="Times New Roman" w:cs="Times New Roman"/>
          <w:b/>
          <w:sz w:val="26"/>
          <w:szCs w:val="26"/>
        </w:rPr>
        <w:t>I, MÔN TOÁN –LỚP 6</w:t>
      </w:r>
    </w:p>
    <w:p w14:paraId="5154D9A2" w14:textId="77777777" w:rsidR="002C2F9A" w:rsidRDefault="002C2F9A" w:rsidP="002C2F9A">
      <w:pPr>
        <w:jc w:val="center"/>
        <w:rPr>
          <w:rFonts w:eastAsia="Times New Roman" w:cs="Times New Roman"/>
          <w:b/>
          <w:sz w:val="26"/>
          <w:szCs w:val="26"/>
        </w:rPr>
      </w:pPr>
    </w:p>
    <w:tbl>
      <w:tblPr>
        <w:tblW w:w="1484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0"/>
        <w:gridCol w:w="1940"/>
        <w:gridCol w:w="2225"/>
        <w:gridCol w:w="4253"/>
        <w:gridCol w:w="1559"/>
        <w:gridCol w:w="1134"/>
        <w:gridCol w:w="1559"/>
        <w:gridCol w:w="1418"/>
      </w:tblGrid>
      <w:tr w:rsidR="002C2F9A" w14:paraId="7EBC4D0B" w14:textId="77777777" w:rsidTr="002B1C14">
        <w:trPr>
          <w:trHeight w:val="626"/>
        </w:trPr>
        <w:tc>
          <w:tcPr>
            <w:tcW w:w="760" w:type="dxa"/>
            <w:vMerge w:val="restart"/>
            <w:vAlign w:val="center"/>
          </w:tcPr>
          <w:p w14:paraId="3F2E0A5F" w14:textId="77777777" w:rsidR="002C2F9A" w:rsidRDefault="002C2F9A" w:rsidP="00025837">
            <w:pPr>
              <w:spacing w:before="60"/>
              <w:jc w:val="center"/>
              <w:rPr>
                <w:b/>
                <w:sz w:val="26"/>
                <w:szCs w:val="26"/>
              </w:rPr>
            </w:pPr>
            <w:r>
              <w:rPr>
                <w:b/>
                <w:sz w:val="26"/>
                <w:szCs w:val="26"/>
              </w:rPr>
              <w:t>TT</w:t>
            </w:r>
          </w:p>
        </w:tc>
        <w:tc>
          <w:tcPr>
            <w:tcW w:w="4165" w:type="dxa"/>
            <w:gridSpan w:val="2"/>
            <w:vMerge w:val="restart"/>
            <w:vAlign w:val="center"/>
          </w:tcPr>
          <w:p w14:paraId="6450B547" w14:textId="77777777" w:rsidR="002C2F9A" w:rsidRDefault="002C2F9A" w:rsidP="00025837">
            <w:pPr>
              <w:spacing w:before="60"/>
              <w:jc w:val="center"/>
              <w:rPr>
                <w:b/>
                <w:sz w:val="26"/>
                <w:szCs w:val="26"/>
              </w:rPr>
            </w:pPr>
            <w:r>
              <w:rPr>
                <w:b/>
                <w:sz w:val="26"/>
                <w:szCs w:val="26"/>
              </w:rPr>
              <w:t>Chủ đề</w:t>
            </w:r>
          </w:p>
        </w:tc>
        <w:tc>
          <w:tcPr>
            <w:tcW w:w="4253" w:type="dxa"/>
            <w:vMerge w:val="restart"/>
            <w:vAlign w:val="center"/>
          </w:tcPr>
          <w:p w14:paraId="07474BAC" w14:textId="77777777" w:rsidR="002C2F9A" w:rsidRDefault="002C2F9A" w:rsidP="00025837">
            <w:pPr>
              <w:spacing w:before="60"/>
              <w:jc w:val="center"/>
              <w:rPr>
                <w:b/>
                <w:sz w:val="26"/>
                <w:szCs w:val="26"/>
              </w:rPr>
            </w:pPr>
            <w:r>
              <w:rPr>
                <w:b/>
                <w:sz w:val="26"/>
                <w:szCs w:val="26"/>
              </w:rPr>
              <w:t xml:space="preserve">Mức độ đánh giá </w:t>
            </w:r>
          </w:p>
        </w:tc>
        <w:tc>
          <w:tcPr>
            <w:tcW w:w="5670" w:type="dxa"/>
            <w:gridSpan w:val="4"/>
          </w:tcPr>
          <w:p w14:paraId="552EC805" w14:textId="77777777" w:rsidR="002C2F9A" w:rsidRDefault="002C2F9A" w:rsidP="00025837">
            <w:pPr>
              <w:spacing w:before="60"/>
              <w:jc w:val="center"/>
              <w:rPr>
                <w:b/>
                <w:sz w:val="26"/>
                <w:szCs w:val="26"/>
              </w:rPr>
            </w:pPr>
            <w:r>
              <w:rPr>
                <w:b/>
                <w:sz w:val="26"/>
                <w:szCs w:val="26"/>
              </w:rPr>
              <w:t>Số câu hỏi theo mức độ nhận thức</w:t>
            </w:r>
          </w:p>
        </w:tc>
      </w:tr>
      <w:tr w:rsidR="002C2F9A" w14:paraId="128FC0AA" w14:textId="77777777" w:rsidTr="002B1C14">
        <w:trPr>
          <w:trHeight w:val="626"/>
        </w:trPr>
        <w:tc>
          <w:tcPr>
            <w:tcW w:w="760" w:type="dxa"/>
            <w:vMerge/>
            <w:vAlign w:val="center"/>
          </w:tcPr>
          <w:p w14:paraId="18E4880C" w14:textId="77777777" w:rsidR="002C2F9A" w:rsidRDefault="002C2F9A" w:rsidP="00025837">
            <w:pPr>
              <w:widowControl w:val="0"/>
              <w:pBdr>
                <w:top w:val="nil"/>
                <w:left w:val="nil"/>
                <w:bottom w:val="nil"/>
                <w:right w:val="nil"/>
                <w:between w:val="nil"/>
              </w:pBdr>
              <w:spacing w:line="276" w:lineRule="auto"/>
              <w:rPr>
                <w:b/>
                <w:sz w:val="26"/>
                <w:szCs w:val="26"/>
              </w:rPr>
            </w:pPr>
          </w:p>
        </w:tc>
        <w:tc>
          <w:tcPr>
            <w:tcW w:w="4165" w:type="dxa"/>
            <w:gridSpan w:val="2"/>
            <w:vMerge/>
            <w:vAlign w:val="center"/>
          </w:tcPr>
          <w:p w14:paraId="12440150" w14:textId="77777777" w:rsidR="002C2F9A" w:rsidRDefault="002C2F9A" w:rsidP="00025837">
            <w:pPr>
              <w:widowControl w:val="0"/>
              <w:pBdr>
                <w:top w:val="nil"/>
                <w:left w:val="nil"/>
                <w:bottom w:val="nil"/>
                <w:right w:val="nil"/>
                <w:between w:val="nil"/>
              </w:pBdr>
              <w:spacing w:line="276" w:lineRule="auto"/>
              <w:rPr>
                <w:b/>
                <w:sz w:val="26"/>
                <w:szCs w:val="26"/>
              </w:rPr>
            </w:pPr>
          </w:p>
        </w:tc>
        <w:tc>
          <w:tcPr>
            <w:tcW w:w="4253" w:type="dxa"/>
            <w:vMerge/>
            <w:vAlign w:val="center"/>
          </w:tcPr>
          <w:p w14:paraId="55F32271" w14:textId="77777777" w:rsidR="002C2F9A" w:rsidRDefault="002C2F9A" w:rsidP="00025837">
            <w:pPr>
              <w:widowControl w:val="0"/>
              <w:pBdr>
                <w:top w:val="nil"/>
                <w:left w:val="nil"/>
                <w:bottom w:val="nil"/>
                <w:right w:val="nil"/>
                <w:between w:val="nil"/>
              </w:pBdr>
              <w:spacing w:line="276" w:lineRule="auto"/>
              <w:rPr>
                <w:b/>
                <w:sz w:val="26"/>
                <w:szCs w:val="26"/>
              </w:rPr>
            </w:pPr>
          </w:p>
        </w:tc>
        <w:tc>
          <w:tcPr>
            <w:tcW w:w="1559" w:type="dxa"/>
          </w:tcPr>
          <w:p w14:paraId="6B7D34B8" w14:textId="77777777" w:rsidR="002C2F9A" w:rsidRDefault="002C2F9A" w:rsidP="00025837">
            <w:pPr>
              <w:spacing w:before="60"/>
              <w:jc w:val="center"/>
              <w:rPr>
                <w:b/>
                <w:sz w:val="26"/>
                <w:szCs w:val="26"/>
              </w:rPr>
            </w:pPr>
            <w:r>
              <w:rPr>
                <w:b/>
                <w:sz w:val="26"/>
                <w:szCs w:val="26"/>
              </w:rPr>
              <w:t>Nhận biết</w:t>
            </w:r>
          </w:p>
        </w:tc>
        <w:tc>
          <w:tcPr>
            <w:tcW w:w="1134" w:type="dxa"/>
          </w:tcPr>
          <w:p w14:paraId="3D5C77B9" w14:textId="77777777" w:rsidR="002C2F9A" w:rsidRDefault="002C2F9A" w:rsidP="00025837">
            <w:pPr>
              <w:spacing w:before="60"/>
              <w:jc w:val="center"/>
              <w:rPr>
                <w:b/>
                <w:sz w:val="26"/>
                <w:szCs w:val="26"/>
              </w:rPr>
            </w:pPr>
            <w:r>
              <w:rPr>
                <w:b/>
                <w:sz w:val="26"/>
                <w:szCs w:val="26"/>
              </w:rPr>
              <w:t>Thông hiểu</w:t>
            </w:r>
          </w:p>
        </w:tc>
        <w:tc>
          <w:tcPr>
            <w:tcW w:w="1559" w:type="dxa"/>
          </w:tcPr>
          <w:p w14:paraId="1F69B7DF" w14:textId="77777777" w:rsidR="002C2F9A" w:rsidRDefault="002C2F9A" w:rsidP="00025837">
            <w:pPr>
              <w:spacing w:before="60"/>
              <w:jc w:val="center"/>
              <w:rPr>
                <w:b/>
                <w:sz w:val="26"/>
                <w:szCs w:val="26"/>
              </w:rPr>
            </w:pPr>
            <w:r>
              <w:rPr>
                <w:b/>
                <w:sz w:val="26"/>
                <w:szCs w:val="26"/>
              </w:rPr>
              <w:t>Vận dụng</w:t>
            </w:r>
          </w:p>
        </w:tc>
        <w:tc>
          <w:tcPr>
            <w:tcW w:w="1418" w:type="dxa"/>
          </w:tcPr>
          <w:p w14:paraId="35BF9A50" w14:textId="77777777" w:rsidR="002C2F9A" w:rsidRDefault="002C2F9A" w:rsidP="00025837">
            <w:pPr>
              <w:spacing w:before="60"/>
              <w:jc w:val="center"/>
              <w:rPr>
                <w:b/>
                <w:sz w:val="26"/>
                <w:szCs w:val="26"/>
              </w:rPr>
            </w:pPr>
            <w:r>
              <w:rPr>
                <w:b/>
                <w:sz w:val="26"/>
                <w:szCs w:val="26"/>
              </w:rPr>
              <w:t>Vận dụng cao</w:t>
            </w:r>
          </w:p>
        </w:tc>
      </w:tr>
      <w:tr w:rsidR="002C2F9A" w14:paraId="6031C5D0" w14:textId="77777777" w:rsidTr="002B1C14">
        <w:trPr>
          <w:trHeight w:val="626"/>
        </w:trPr>
        <w:tc>
          <w:tcPr>
            <w:tcW w:w="9178" w:type="dxa"/>
            <w:gridSpan w:val="4"/>
            <w:vAlign w:val="center"/>
          </w:tcPr>
          <w:p w14:paraId="2FDEE5D1" w14:textId="77777777" w:rsidR="002C2F9A" w:rsidRDefault="002C2F9A" w:rsidP="00025837">
            <w:pPr>
              <w:spacing w:before="60"/>
              <w:rPr>
                <w:b/>
                <w:sz w:val="26"/>
                <w:szCs w:val="26"/>
              </w:rPr>
            </w:pPr>
            <w:r>
              <w:rPr>
                <w:b/>
                <w:sz w:val="26"/>
                <w:szCs w:val="26"/>
              </w:rPr>
              <w:t>SỐ VÀ ĐẠI SỐ</w:t>
            </w:r>
          </w:p>
        </w:tc>
        <w:tc>
          <w:tcPr>
            <w:tcW w:w="1559" w:type="dxa"/>
          </w:tcPr>
          <w:p w14:paraId="15235546" w14:textId="77777777" w:rsidR="002C2F9A" w:rsidRDefault="002C2F9A" w:rsidP="00025837">
            <w:pPr>
              <w:spacing w:before="60"/>
              <w:jc w:val="center"/>
              <w:rPr>
                <w:sz w:val="26"/>
                <w:szCs w:val="26"/>
              </w:rPr>
            </w:pPr>
          </w:p>
        </w:tc>
        <w:tc>
          <w:tcPr>
            <w:tcW w:w="1134" w:type="dxa"/>
          </w:tcPr>
          <w:p w14:paraId="078B29D0" w14:textId="77777777" w:rsidR="002C2F9A" w:rsidRDefault="002C2F9A" w:rsidP="00025837">
            <w:pPr>
              <w:spacing w:before="60"/>
              <w:jc w:val="center"/>
              <w:rPr>
                <w:sz w:val="26"/>
                <w:szCs w:val="26"/>
              </w:rPr>
            </w:pPr>
          </w:p>
        </w:tc>
        <w:tc>
          <w:tcPr>
            <w:tcW w:w="1559" w:type="dxa"/>
          </w:tcPr>
          <w:p w14:paraId="00CFB9B4" w14:textId="77777777" w:rsidR="002C2F9A" w:rsidRDefault="002C2F9A" w:rsidP="00025837">
            <w:pPr>
              <w:spacing w:before="60"/>
              <w:jc w:val="center"/>
              <w:rPr>
                <w:sz w:val="26"/>
                <w:szCs w:val="26"/>
              </w:rPr>
            </w:pPr>
          </w:p>
        </w:tc>
        <w:tc>
          <w:tcPr>
            <w:tcW w:w="1418" w:type="dxa"/>
          </w:tcPr>
          <w:p w14:paraId="3C13D727" w14:textId="77777777" w:rsidR="002C2F9A" w:rsidRDefault="002C2F9A" w:rsidP="00025837">
            <w:pPr>
              <w:spacing w:before="60"/>
              <w:jc w:val="center"/>
              <w:rPr>
                <w:sz w:val="26"/>
                <w:szCs w:val="26"/>
              </w:rPr>
            </w:pPr>
          </w:p>
        </w:tc>
      </w:tr>
      <w:tr w:rsidR="002C2F9A" w14:paraId="6085854C" w14:textId="77777777" w:rsidTr="002B1C14">
        <w:trPr>
          <w:cantSplit/>
          <w:trHeight w:val="626"/>
        </w:trPr>
        <w:tc>
          <w:tcPr>
            <w:tcW w:w="760" w:type="dxa"/>
            <w:vMerge w:val="restart"/>
            <w:vAlign w:val="center"/>
          </w:tcPr>
          <w:p w14:paraId="707EAF46" w14:textId="77777777" w:rsidR="002C2F9A" w:rsidRDefault="002C2F9A" w:rsidP="00025837">
            <w:pPr>
              <w:spacing w:before="60"/>
              <w:jc w:val="center"/>
              <w:rPr>
                <w:b/>
                <w:sz w:val="26"/>
                <w:szCs w:val="26"/>
              </w:rPr>
            </w:pPr>
            <w:r>
              <w:rPr>
                <w:b/>
                <w:sz w:val="26"/>
                <w:szCs w:val="26"/>
              </w:rPr>
              <w:t>1</w:t>
            </w:r>
          </w:p>
        </w:tc>
        <w:tc>
          <w:tcPr>
            <w:tcW w:w="1940" w:type="dxa"/>
            <w:vMerge w:val="restart"/>
            <w:vAlign w:val="center"/>
          </w:tcPr>
          <w:p w14:paraId="47171427" w14:textId="77777777" w:rsidR="002C2F9A" w:rsidRPr="00CE5A37" w:rsidRDefault="002C2F9A" w:rsidP="002C2F9A">
            <w:pPr>
              <w:spacing w:after="0" w:line="240" w:lineRule="auto"/>
              <w:ind w:left="12" w:hanging="12"/>
              <w:jc w:val="center"/>
              <w:rPr>
                <w:rFonts w:eastAsia="TimesNewRomanPS-BoldMT" w:cs="Times New Roman"/>
                <w:b/>
                <w:color w:val="000000"/>
                <w:szCs w:val="28"/>
                <w:lang w:val="nl-NL"/>
              </w:rPr>
            </w:pPr>
            <w:r>
              <w:rPr>
                <w:rFonts w:eastAsia="TimesNewRomanPS-BoldMT" w:cs="Times New Roman"/>
                <w:b/>
                <w:color w:val="000000"/>
                <w:szCs w:val="28"/>
                <w:lang w:val="nl-NL"/>
              </w:rPr>
              <w:t>Phân số</w:t>
            </w:r>
          </w:p>
          <w:p w14:paraId="5B6D0298" w14:textId="77777777" w:rsidR="002C2F9A" w:rsidRDefault="002C2F9A" w:rsidP="00025837">
            <w:pPr>
              <w:spacing w:before="60"/>
              <w:jc w:val="center"/>
              <w:rPr>
                <w:b/>
                <w:sz w:val="26"/>
                <w:szCs w:val="26"/>
              </w:rPr>
            </w:pPr>
          </w:p>
        </w:tc>
        <w:tc>
          <w:tcPr>
            <w:tcW w:w="2225" w:type="dxa"/>
          </w:tcPr>
          <w:p w14:paraId="000966AD" w14:textId="77777777" w:rsidR="002C2F9A" w:rsidRDefault="002C2F9A" w:rsidP="00025837">
            <w:pPr>
              <w:spacing w:before="60"/>
              <w:jc w:val="center"/>
              <w:rPr>
                <w:b/>
                <w:i/>
                <w:sz w:val="26"/>
                <w:szCs w:val="26"/>
              </w:rPr>
            </w:pPr>
            <w:r w:rsidRPr="00F4438E">
              <w:rPr>
                <w:rFonts w:eastAsia="Times New Roman" w:cs="Times New Roman"/>
                <w:b/>
                <w:bCs/>
                <w:i/>
                <w:noProof/>
                <w:color w:val="000000"/>
                <w:sz w:val="26"/>
                <w:szCs w:val="26"/>
                <w:lang w:val="vi-VN"/>
              </w:rPr>
              <w:t>Phân số. Tính chất cơ bản của phân số. So sánh phân số</w:t>
            </w:r>
          </w:p>
        </w:tc>
        <w:tc>
          <w:tcPr>
            <w:tcW w:w="4253" w:type="dxa"/>
          </w:tcPr>
          <w:p w14:paraId="03B4AC14" w14:textId="77777777" w:rsidR="002C2F9A" w:rsidRPr="00F4438E" w:rsidRDefault="002C2F9A" w:rsidP="002C2F9A">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453A3BB5" w14:textId="77777777" w:rsidR="002C2F9A" w:rsidRPr="00F4438E" w:rsidRDefault="002C2F9A" w:rsidP="002C2F9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661157FA" w14:textId="77777777" w:rsidR="002C2F9A" w:rsidRPr="00F4438E" w:rsidRDefault="002C2F9A" w:rsidP="002C2F9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4268F58D" w14:textId="77777777" w:rsidR="002C2F9A" w:rsidRDefault="002C2F9A" w:rsidP="002C2F9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4FA0F2FF" w14:textId="77777777" w:rsidR="002C2F9A" w:rsidRPr="00F4438E" w:rsidRDefault="002C2F9A" w:rsidP="002C2F9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6C96F321" w14:textId="77777777" w:rsidR="002C2F9A" w:rsidRDefault="002C2F9A" w:rsidP="002C2F9A">
            <w:pPr>
              <w:spacing w:before="60" w:after="60" w:line="264"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p w14:paraId="49349D95" w14:textId="77777777" w:rsidR="00793089" w:rsidRPr="00F4438E" w:rsidRDefault="002C2F9A" w:rsidP="00793089">
            <w:pPr>
              <w:spacing w:before="120" w:after="120" w:line="312" w:lineRule="auto"/>
              <w:jc w:val="both"/>
              <w:rPr>
                <w:rFonts w:cs="Times New Roman"/>
                <w:b/>
                <w:bCs/>
                <w:i/>
                <w:iCs/>
                <w:noProof/>
                <w:spacing w:val="-4"/>
                <w:sz w:val="26"/>
                <w:szCs w:val="26"/>
                <w:lang w:val="vi-VN"/>
              </w:rPr>
            </w:pPr>
            <w:r w:rsidRPr="008D2B7E">
              <w:rPr>
                <w:rFonts w:cs="Times New Roman"/>
                <w:b/>
                <w:bCs/>
                <w:i/>
                <w:iCs/>
                <w:noProof/>
                <w:color w:val="FFFFFF" w:themeColor="background1"/>
                <w:spacing w:val="-4"/>
                <w:sz w:val="26"/>
                <w:szCs w:val="26"/>
                <w:lang w:val="vi-VN"/>
              </w:rPr>
              <w:t>T</w:t>
            </w:r>
            <w:r w:rsidR="00793089" w:rsidRPr="00F4438E">
              <w:rPr>
                <w:rFonts w:cs="Times New Roman"/>
                <w:b/>
                <w:bCs/>
                <w:i/>
                <w:iCs/>
                <w:noProof/>
                <w:spacing w:val="-4"/>
                <w:sz w:val="26"/>
                <w:szCs w:val="26"/>
                <w:lang w:val="vi-VN"/>
              </w:rPr>
              <w:t>Thông hiểu:</w:t>
            </w:r>
          </w:p>
          <w:p w14:paraId="1B5CBF61" w14:textId="2D179998" w:rsidR="002C2F9A" w:rsidRPr="007A761D" w:rsidRDefault="00793089" w:rsidP="007A761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So sánh được hai phân số </w:t>
            </w:r>
            <w:r w:rsidR="002C2F9A" w:rsidRPr="008D2B7E">
              <w:rPr>
                <w:rFonts w:eastAsia="Times New Roman" w:cs="Times New Roman"/>
                <w:noProof/>
                <w:color w:val="FFFFFF" w:themeColor="background1"/>
                <w:sz w:val="26"/>
                <w:szCs w:val="26"/>
                <w:lang w:val="vi-VN"/>
              </w:rPr>
              <w:t xml:space="preserve">hân </w:t>
            </w:r>
          </w:p>
        </w:tc>
        <w:tc>
          <w:tcPr>
            <w:tcW w:w="1559" w:type="dxa"/>
          </w:tcPr>
          <w:p w14:paraId="5026BC30" w14:textId="77777777" w:rsidR="002C2F9A" w:rsidRDefault="00025837" w:rsidP="00025837">
            <w:pPr>
              <w:spacing w:before="60"/>
              <w:jc w:val="center"/>
              <w:rPr>
                <w:sz w:val="26"/>
                <w:szCs w:val="26"/>
              </w:rPr>
            </w:pPr>
            <w:r>
              <w:rPr>
                <w:sz w:val="26"/>
                <w:szCs w:val="26"/>
              </w:rPr>
              <w:t>3</w:t>
            </w:r>
          </w:p>
          <w:p w14:paraId="790E5001" w14:textId="77777777" w:rsidR="002B101C" w:rsidRDefault="00025837" w:rsidP="00025837">
            <w:pPr>
              <w:spacing w:before="60"/>
              <w:jc w:val="center"/>
              <w:rPr>
                <w:sz w:val="26"/>
                <w:szCs w:val="26"/>
              </w:rPr>
            </w:pPr>
            <w:r>
              <w:rPr>
                <w:sz w:val="26"/>
                <w:szCs w:val="26"/>
              </w:rPr>
              <w:t>(TN1, TN2, TN3</w:t>
            </w:r>
            <w:r w:rsidR="002B101C">
              <w:rPr>
                <w:sz w:val="26"/>
                <w:szCs w:val="26"/>
              </w:rPr>
              <w:t>)</w:t>
            </w:r>
          </w:p>
          <w:p w14:paraId="35203D03" w14:textId="77777777" w:rsidR="002B101C" w:rsidRDefault="002B101C" w:rsidP="00025837">
            <w:pPr>
              <w:spacing w:before="60"/>
              <w:jc w:val="center"/>
              <w:rPr>
                <w:sz w:val="26"/>
                <w:szCs w:val="26"/>
              </w:rPr>
            </w:pPr>
          </w:p>
          <w:p w14:paraId="30D15F4D" w14:textId="77777777" w:rsidR="002B101C" w:rsidRDefault="002B101C" w:rsidP="00025837">
            <w:pPr>
              <w:spacing w:before="60"/>
              <w:jc w:val="center"/>
              <w:rPr>
                <w:sz w:val="26"/>
                <w:szCs w:val="26"/>
              </w:rPr>
            </w:pPr>
          </w:p>
          <w:p w14:paraId="6B41E430" w14:textId="77777777" w:rsidR="002B101C" w:rsidRDefault="002B101C" w:rsidP="00025837">
            <w:pPr>
              <w:spacing w:before="60"/>
              <w:jc w:val="center"/>
              <w:rPr>
                <w:sz w:val="26"/>
                <w:szCs w:val="26"/>
              </w:rPr>
            </w:pPr>
          </w:p>
          <w:p w14:paraId="59DBEFC2" w14:textId="77777777" w:rsidR="002B101C" w:rsidRDefault="002B101C" w:rsidP="00025837">
            <w:pPr>
              <w:spacing w:before="60"/>
              <w:jc w:val="center"/>
              <w:rPr>
                <w:sz w:val="26"/>
                <w:szCs w:val="26"/>
              </w:rPr>
            </w:pPr>
          </w:p>
          <w:p w14:paraId="6589DC16" w14:textId="77777777" w:rsidR="002B101C" w:rsidRDefault="002B101C" w:rsidP="00025837">
            <w:pPr>
              <w:spacing w:before="60"/>
              <w:jc w:val="center"/>
              <w:rPr>
                <w:sz w:val="26"/>
                <w:szCs w:val="26"/>
              </w:rPr>
            </w:pPr>
          </w:p>
          <w:p w14:paraId="74CD266F" w14:textId="77777777" w:rsidR="002B101C" w:rsidRDefault="002B101C" w:rsidP="00025837">
            <w:pPr>
              <w:spacing w:before="60"/>
              <w:jc w:val="center"/>
              <w:rPr>
                <w:sz w:val="26"/>
                <w:szCs w:val="26"/>
              </w:rPr>
            </w:pPr>
          </w:p>
          <w:p w14:paraId="7D48667C" w14:textId="77777777" w:rsidR="002B101C" w:rsidRDefault="002B101C" w:rsidP="00025837">
            <w:pPr>
              <w:spacing w:before="60"/>
              <w:jc w:val="center"/>
              <w:rPr>
                <w:sz w:val="26"/>
                <w:szCs w:val="26"/>
              </w:rPr>
            </w:pPr>
          </w:p>
          <w:p w14:paraId="5D908E1E" w14:textId="77777777" w:rsidR="002B101C" w:rsidRDefault="002B101C" w:rsidP="00025837">
            <w:pPr>
              <w:spacing w:before="60"/>
              <w:jc w:val="center"/>
              <w:rPr>
                <w:sz w:val="26"/>
                <w:szCs w:val="26"/>
              </w:rPr>
            </w:pPr>
          </w:p>
        </w:tc>
        <w:tc>
          <w:tcPr>
            <w:tcW w:w="1134" w:type="dxa"/>
          </w:tcPr>
          <w:p w14:paraId="0DA90478" w14:textId="77777777" w:rsidR="002B101C" w:rsidRDefault="002B101C" w:rsidP="002B101C">
            <w:pPr>
              <w:spacing w:before="60"/>
              <w:jc w:val="center"/>
              <w:rPr>
                <w:sz w:val="26"/>
                <w:szCs w:val="26"/>
              </w:rPr>
            </w:pPr>
          </w:p>
          <w:p w14:paraId="281D34D4" w14:textId="77777777" w:rsidR="002B101C" w:rsidRDefault="002B101C" w:rsidP="002B101C">
            <w:pPr>
              <w:spacing w:before="60"/>
              <w:jc w:val="center"/>
              <w:rPr>
                <w:sz w:val="26"/>
                <w:szCs w:val="26"/>
              </w:rPr>
            </w:pPr>
          </w:p>
          <w:p w14:paraId="03807C91" w14:textId="77777777" w:rsidR="002B101C" w:rsidRDefault="002B101C" w:rsidP="002B101C">
            <w:pPr>
              <w:spacing w:before="60"/>
              <w:jc w:val="center"/>
              <w:rPr>
                <w:sz w:val="26"/>
                <w:szCs w:val="26"/>
              </w:rPr>
            </w:pPr>
          </w:p>
          <w:p w14:paraId="73376817" w14:textId="77777777" w:rsidR="002B101C" w:rsidRDefault="002B101C" w:rsidP="002B101C">
            <w:pPr>
              <w:spacing w:before="60"/>
              <w:jc w:val="center"/>
              <w:rPr>
                <w:sz w:val="26"/>
                <w:szCs w:val="26"/>
              </w:rPr>
            </w:pPr>
          </w:p>
          <w:p w14:paraId="2FA13B02" w14:textId="77777777" w:rsidR="002B101C" w:rsidRDefault="002B101C" w:rsidP="002B101C">
            <w:pPr>
              <w:spacing w:before="60"/>
              <w:jc w:val="center"/>
              <w:rPr>
                <w:sz w:val="26"/>
                <w:szCs w:val="26"/>
              </w:rPr>
            </w:pPr>
          </w:p>
          <w:p w14:paraId="576190EB" w14:textId="77777777" w:rsidR="002B101C" w:rsidRDefault="002B101C" w:rsidP="002B101C">
            <w:pPr>
              <w:spacing w:before="60"/>
              <w:jc w:val="center"/>
              <w:rPr>
                <w:sz w:val="26"/>
                <w:szCs w:val="26"/>
              </w:rPr>
            </w:pPr>
          </w:p>
          <w:p w14:paraId="5501755D" w14:textId="77777777" w:rsidR="002B101C" w:rsidRDefault="002B101C" w:rsidP="002B101C">
            <w:pPr>
              <w:spacing w:before="60"/>
              <w:jc w:val="center"/>
              <w:rPr>
                <w:sz w:val="26"/>
                <w:szCs w:val="26"/>
              </w:rPr>
            </w:pPr>
          </w:p>
          <w:p w14:paraId="5DB80C42" w14:textId="77777777" w:rsidR="002C2F9A" w:rsidRDefault="002C2F9A" w:rsidP="008D2B7E">
            <w:pPr>
              <w:spacing w:before="60"/>
              <w:rPr>
                <w:sz w:val="26"/>
                <w:szCs w:val="26"/>
              </w:rPr>
            </w:pPr>
          </w:p>
          <w:p w14:paraId="78BB2F9E" w14:textId="77777777" w:rsidR="008D2B7E" w:rsidRDefault="008D2B7E" w:rsidP="008D2B7E">
            <w:pPr>
              <w:spacing w:before="60"/>
              <w:rPr>
                <w:sz w:val="26"/>
                <w:szCs w:val="26"/>
              </w:rPr>
            </w:pPr>
          </w:p>
          <w:p w14:paraId="401EB2F7" w14:textId="77777777" w:rsidR="008D2B7E" w:rsidRDefault="008D2B7E" w:rsidP="008D2B7E">
            <w:pPr>
              <w:spacing w:before="60"/>
              <w:rPr>
                <w:sz w:val="26"/>
                <w:szCs w:val="26"/>
              </w:rPr>
            </w:pPr>
          </w:p>
          <w:p w14:paraId="74C47D3A" w14:textId="77777777" w:rsidR="008D2B7E" w:rsidRDefault="008D2B7E" w:rsidP="008D2B7E">
            <w:pPr>
              <w:spacing w:before="60"/>
              <w:rPr>
                <w:sz w:val="26"/>
                <w:szCs w:val="26"/>
              </w:rPr>
            </w:pPr>
          </w:p>
          <w:p w14:paraId="7E28FAB8" w14:textId="77777777" w:rsidR="008D2B7E" w:rsidRDefault="00793089" w:rsidP="00793089">
            <w:pPr>
              <w:spacing w:before="60"/>
              <w:jc w:val="center"/>
              <w:rPr>
                <w:sz w:val="26"/>
                <w:szCs w:val="26"/>
              </w:rPr>
            </w:pPr>
            <w:r>
              <w:rPr>
                <w:sz w:val="26"/>
                <w:szCs w:val="26"/>
              </w:rPr>
              <w:t>1</w:t>
            </w:r>
          </w:p>
          <w:p w14:paraId="5D53B40B" w14:textId="3553E19A" w:rsidR="00793089" w:rsidRDefault="00793089" w:rsidP="00793089">
            <w:pPr>
              <w:spacing w:before="60"/>
              <w:jc w:val="center"/>
              <w:rPr>
                <w:sz w:val="26"/>
                <w:szCs w:val="26"/>
              </w:rPr>
            </w:pPr>
            <w:r>
              <w:rPr>
                <w:sz w:val="26"/>
                <w:szCs w:val="26"/>
              </w:rPr>
              <w:t>(2c)</w:t>
            </w:r>
          </w:p>
        </w:tc>
        <w:tc>
          <w:tcPr>
            <w:tcW w:w="1559" w:type="dxa"/>
          </w:tcPr>
          <w:p w14:paraId="6F2EE9D4" w14:textId="77777777" w:rsidR="002C2F9A" w:rsidRDefault="002C2F9A" w:rsidP="00025837">
            <w:pPr>
              <w:spacing w:before="60"/>
              <w:jc w:val="center"/>
              <w:rPr>
                <w:sz w:val="26"/>
                <w:szCs w:val="26"/>
              </w:rPr>
            </w:pPr>
          </w:p>
        </w:tc>
        <w:tc>
          <w:tcPr>
            <w:tcW w:w="1418" w:type="dxa"/>
          </w:tcPr>
          <w:p w14:paraId="75CD5011" w14:textId="77777777" w:rsidR="002C2F9A" w:rsidRDefault="002C2F9A" w:rsidP="00025837">
            <w:pPr>
              <w:spacing w:before="60"/>
              <w:jc w:val="center"/>
              <w:rPr>
                <w:sz w:val="26"/>
                <w:szCs w:val="26"/>
              </w:rPr>
            </w:pPr>
          </w:p>
        </w:tc>
      </w:tr>
      <w:tr w:rsidR="002C2F9A" w14:paraId="25CF5E37" w14:textId="77777777" w:rsidTr="002B1C14">
        <w:trPr>
          <w:cantSplit/>
          <w:trHeight w:val="626"/>
        </w:trPr>
        <w:tc>
          <w:tcPr>
            <w:tcW w:w="760" w:type="dxa"/>
            <w:vMerge/>
            <w:vAlign w:val="center"/>
          </w:tcPr>
          <w:p w14:paraId="7D57AED0" w14:textId="77777777" w:rsidR="002C2F9A" w:rsidRDefault="002C2F9A" w:rsidP="00025837">
            <w:pPr>
              <w:widowControl w:val="0"/>
              <w:pBdr>
                <w:top w:val="nil"/>
                <w:left w:val="nil"/>
                <w:bottom w:val="nil"/>
                <w:right w:val="nil"/>
                <w:between w:val="nil"/>
              </w:pBdr>
              <w:spacing w:line="276" w:lineRule="auto"/>
              <w:rPr>
                <w:sz w:val="26"/>
                <w:szCs w:val="26"/>
              </w:rPr>
            </w:pPr>
          </w:p>
        </w:tc>
        <w:tc>
          <w:tcPr>
            <w:tcW w:w="1940" w:type="dxa"/>
            <w:vMerge/>
            <w:vAlign w:val="center"/>
          </w:tcPr>
          <w:p w14:paraId="27DA6B95" w14:textId="77777777" w:rsidR="002C2F9A" w:rsidRDefault="002C2F9A" w:rsidP="00025837">
            <w:pPr>
              <w:widowControl w:val="0"/>
              <w:pBdr>
                <w:top w:val="nil"/>
                <w:left w:val="nil"/>
                <w:bottom w:val="nil"/>
                <w:right w:val="nil"/>
                <w:between w:val="nil"/>
              </w:pBdr>
              <w:spacing w:line="276" w:lineRule="auto"/>
              <w:rPr>
                <w:sz w:val="26"/>
                <w:szCs w:val="26"/>
              </w:rPr>
            </w:pPr>
          </w:p>
        </w:tc>
        <w:tc>
          <w:tcPr>
            <w:tcW w:w="2225" w:type="dxa"/>
          </w:tcPr>
          <w:p w14:paraId="015DFD16" w14:textId="77777777" w:rsidR="002C2F9A" w:rsidRDefault="002C2F9A" w:rsidP="00025837">
            <w:pPr>
              <w:spacing w:before="60"/>
              <w:jc w:val="center"/>
              <w:rPr>
                <w:b/>
                <w:i/>
                <w:sz w:val="26"/>
                <w:szCs w:val="26"/>
              </w:rPr>
            </w:pPr>
            <w:r w:rsidRPr="00F4438E">
              <w:rPr>
                <w:rFonts w:eastAsia="Times New Roman" w:cs="Times New Roman"/>
                <w:b/>
                <w:bCs/>
                <w:i/>
                <w:noProof/>
                <w:color w:val="000000"/>
                <w:sz w:val="26"/>
                <w:szCs w:val="26"/>
                <w:lang w:val="vi-VN"/>
              </w:rPr>
              <w:t>Các phép tính với phân số</w:t>
            </w:r>
          </w:p>
        </w:tc>
        <w:tc>
          <w:tcPr>
            <w:tcW w:w="4253" w:type="dxa"/>
          </w:tcPr>
          <w:p w14:paraId="51D60141" w14:textId="77777777" w:rsidR="008D2B7E" w:rsidRPr="00F4438E" w:rsidRDefault="008D2B7E" w:rsidP="008D2B7E">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0AF822C7" w14:textId="77777777" w:rsidR="002C2F9A" w:rsidRPr="00F4438E" w:rsidRDefault="002C2F9A" w:rsidP="002C2F9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6FFDBE58" w14:textId="77777777" w:rsidR="00055CB5" w:rsidRDefault="00055CB5" w:rsidP="008D2B7E">
            <w:pPr>
              <w:spacing w:before="120" w:after="120" w:line="312" w:lineRule="auto"/>
              <w:jc w:val="both"/>
              <w:rPr>
                <w:rFonts w:cs="Times New Roman"/>
                <w:b/>
                <w:bCs/>
                <w:i/>
                <w:iCs/>
                <w:noProof/>
                <w:spacing w:val="-4"/>
                <w:sz w:val="26"/>
                <w:szCs w:val="26"/>
                <w:lang w:val="vi-VN"/>
              </w:rPr>
            </w:pPr>
          </w:p>
          <w:p w14:paraId="352CF7F7" w14:textId="77777777" w:rsidR="008D2B7E" w:rsidRPr="00F4438E" w:rsidRDefault="008D2B7E" w:rsidP="008D2B7E">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14:paraId="6C5ADCF5" w14:textId="77777777" w:rsidR="002C2F9A" w:rsidRPr="00F4438E" w:rsidRDefault="002C2F9A" w:rsidP="002C2F9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4DB8F16" w14:textId="77777777" w:rsidR="002C2F9A" w:rsidRPr="00F4438E" w:rsidRDefault="002C2F9A" w:rsidP="002C2F9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260D2CC4" w14:textId="77777777" w:rsidR="002C2F9A" w:rsidRDefault="002C2F9A" w:rsidP="002C2F9A">
            <w:pPr>
              <w:spacing w:before="120" w:after="60" w:line="264"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p w14:paraId="268A33E7" w14:textId="22C88BE8" w:rsidR="00AF0A97" w:rsidRDefault="00AF0A97" w:rsidP="00A7718A">
            <w:pPr>
              <w:spacing w:before="120" w:after="120" w:line="312" w:lineRule="auto"/>
              <w:jc w:val="both"/>
              <w:rPr>
                <w:sz w:val="26"/>
                <w:szCs w:val="26"/>
              </w:rPr>
            </w:pPr>
            <w:r w:rsidRPr="00F4438E">
              <w:rPr>
                <w:rFonts w:cs="Times New Roman"/>
                <w:b/>
                <w:bCs/>
                <w:i/>
                <w:iCs/>
                <w:noProof/>
                <w:spacing w:val="-8"/>
                <w:sz w:val="26"/>
                <w:szCs w:val="26"/>
                <w:lang w:val="vi-VN"/>
              </w:rPr>
              <w:t>Vận dụng cao:</w:t>
            </w:r>
            <w:r w:rsidR="00A7718A">
              <w:rPr>
                <w:rFonts w:cs="Times New Roman"/>
                <w:b/>
                <w:bCs/>
                <w:i/>
                <w:iCs/>
                <w:noProof/>
                <w:spacing w:val="-8"/>
                <w:sz w:val="26"/>
                <w:szCs w:val="26"/>
              </w:rPr>
              <w:t xml:space="preserve"> </w:t>
            </w: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c>
          <w:tcPr>
            <w:tcW w:w="1559" w:type="dxa"/>
          </w:tcPr>
          <w:p w14:paraId="1EF5DF97" w14:textId="77777777" w:rsidR="002C2F9A" w:rsidRDefault="002C2F9A" w:rsidP="00025837">
            <w:pPr>
              <w:spacing w:before="60"/>
              <w:jc w:val="center"/>
              <w:rPr>
                <w:sz w:val="26"/>
                <w:szCs w:val="26"/>
              </w:rPr>
            </w:pPr>
          </w:p>
        </w:tc>
        <w:tc>
          <w:tcPr>
            <w:tcW w:w="1134" w:type="dxa"/>
          </w:tcPr>
          <w:p w14:paraId="598F5FF2" w14:textId="1861A106" w:rsidR="00025837" w:rsidRDefault="00930E2D" w:rsidP="008D2B7E">
            <w:pPr>
              <w:spacing w:before="60"/>
              <w:jc w:val="center"/>
              <w:rPr>
                <w:sz w:val="26"/>
                <w:szCs w:val="26"/>
              </w:rPr>
            </w:pPr>
            <w:r>
              <w:rPr>
                <w:sz w:val="26"/>
                <w:szCs w:val="26"/>
              </w:rPr>
              <w:t>1</w:t>
            </w:r>
          </w:p>
          <w:p w14:paraId="6C60BAAD" w14:textId="7E902568" w:rsidR="00025837" w:rsidRDefault="00025837" w:rsidP="00025837">
            <w:pPr>
              <w:spacing w:before="60"/>
              <w:jc w:val="center"/>
              <w:rPr>
                <w:sz w:val="26"/>
                <w:szCs w:val="26"/>
              </w:rPr>
            </w:pPr>
            <w:r>
              <w:rPr>
                <w:sz w:val="26"/>
                <w:szCs w:val="26"/>
              </w:rPr>
              <w:t>(TN4)</w:t>
            </w:r>
          </w:p>
          <w:p w14:paraId="55E6710A" w14:textId="36D6A1FF" w:rsidR="00025837" w:rsidRDefault="00793089" w:rsidP="00025837">
            <w:pPr>
              <w:spacing w:before="60"/>
              <w:jc w:val="center"/>
              <w:rPr>
                <w:sz w:val="26"/>
                <w:szCs w:val="26"/>
              </w:rPr>
            </w:pPr>
            <w:r>
              <w:rPr>
                <w:sz w:val="26"/>
                <w:szCs w:val="26"/>
              </w:rPr>
              <w:t>2</w:t>
            </w:r>
          </w:p>
          <w:p w14:paraId="048B5F95" w14:textId="4EC4786D" w:rsidR="002C2F9A" w:rsidRDefault="00025837" w:rsidP="00025837">
            <w:pPr>
              <w:spacing w:before="60"/>
              <w:jc w:val="center"/>
              <w:rPr>
                <w:sz w:val="26"/>
                <w:szCs w:val="26"/>
              </w:rPr>
            </w:pPr>
            <w:r>
              <w:rPr>
                <w:sz w:val="26"/>
                <w:szCs w:val="26"/>
              </w:rPr>
              <w:t>(TL1a, TL</w:t>
            </w:r>
            <w:r w:rsidR="00930E2D">
              <w:rPr>
                <w:sz w:val="26"/>
                <w:szCs w:val="26"/>
              </w:rPr>
              <w:t>2a</w:t>
            </w:r>
            <w:r>
              <w:rPr>
                <w:sz w:val="26"/>
                <w:szCs w:val="26"/>
              </w:rPr>
              <w:t>)</w:t>
            </w:r>
          </w:p>
        </w:tc>
        <w:tc>
          <w:tcPr>
            <w:tcW w:w="1559" w:type="dxa"/>
          </w:tcPr>
          <w:p w14:paraId="71DE8D86" w14:textId="77777777" w:rsidR="00025837" w:rsidRDefault="00025837" w:rsidP="00025837">
            <w:pPr>
              <w:spacing w:before="60"/>
              <w:jc w:val="center"/>
              <w:rPr>
                <w:sz w:val="26"/>
                <w:szCs w:val="26"/>
              </w:rPr>
            </w:pPr>
          </w:p>
          <w:p w14:paraId="4742F162" w14:textId="77777777" w:rsidR="00025837" w:rsidRDefault="00025837" w:rsidP="00025837">
            <w:pPr>
              <w:spacing w:before="60"/>
              <w:jc w:val="center"/>
              <w:rPr>
                <w:sz w:val="26"/>
                <w:szCs w:val="26"/>
              </w:rPr>
            </w:pPr>
          </w:p>
          <w:p w14:paraId="6E332068" w14:textId="77777777" w:rsidR="00025837" w:rsidRDefault="00025837" w:rsidP="00025837">
            <w:pPr>
              <w:spacing w:before="60"/>
              <w:jc w:val="center"/>
              <w:rPr>
                <w:sz w:val="26"/>
                <w:szCs w:val="26"/>
              </w:rPr>
            </w:pPr>
          </w:p>
          <w:p w14:paraId="6CF3F7F9" w14:textId="77777777" w:rsidR="00817500" w:rsidRDefault="00817500" w:rsidP="008356AA">
            <w:pPr>
              <w:jc w:val="center"/>
              <w:rPr>
                <w:rFonts w:eastAsia="Calibri"/>
                <w:spacing w:val="-8"/>
                <w:sz w:val="22"/>
              </w:rPr>
            </w:pPr>
          </w:p>
          <w:p w14:paraId="2A76A787" w14:textId="77777777" w:rsidR="008D2B7E" w:rsidRDefault="008D2B7E" w:rsidP="008356AA">
            <w:pPr>
              <w:jc w:val="center"/>
              <w:rPr>
                <w:rFonts w:eastAsia="Calibri"/>
                <w:spacing w:val="-8"/>
                <w:sz w:val="22"/>
              </w:rPr>
            </w:pPr>
          </w:p>
          <w:p w14:paraId="2505A596" w14:textId="77777777" w:rsidR="008D2B7E" w:rsidRDefault="008D2B7E" w:rsidP="008356AA">
            <w:pPr>
              <w:jc w:val="center"/>
              <w:rPr>
                <w:rFonts w:eastAsia="Calibri"/>
                <w:spacing w:val="-8"/>
                <w:sz w:val="22"/>
              </w:rPr>
            </w:pPr>
          </w:p>
          <w:p w14:paraId="65B77122" w14:textId="77777777" w:rsidR="00055CB5" w:rsidRDefault="00055CB5" w:rsidP="008356AA">
            <w:pPr>
              <w:jc w:val="center"/>
              <w:rPr>
                <w:rFonts w:eastAsia="Calibri"/>
                <w:spacing w:val="-8"/>
                <w:sz w:val="22"/>
              </w:rPr>
            </w:pPr>
          </w:p>
          <w:p w14:paraId="24540ECF" w14:textId="04A90634" w:rsidR="008356AA" w:rsidRDefault="00793089" w:rsidP="008356AA">
            <w:pPr>
              <w:jc w:val="center"/>
              <w:rPr>
                <w:rFonts w:eastAsia="Calibri"/>
                <w:spacing w:val="-8"/>
                <w:sz w:val="22"/>
              </w:rPr>
            </w:pPr>
            <w:r>
              <w:rPr>
                <w:rFonts w:eastAsia="Calibri"/>
                <w:spacing w:val="-8"/>
                <w:sz w:val="22"/>
              </w:rPr>
              <w:t>2</w:t>
            </w:r>
          </w:p>
          <w:p w14:paraId="26F45AF4" w14:textId="179710BB" w:rsidR="00025837" w:rsidRDefault="00817500" w:rsidP="00025837">
            <w:pPr>
              <w:spacing w:before="60"/>
              <w:jc w:val="center"/>
              <w:rPr>
                <w:sz w:val="26"/>
                <w:szCs w:val="26"/>
              </w:rPr>
            </w:pPr>
            <w:r>
              <w:rPr>
                <w:sz w:val="26"/>
                <w:szCs w:val="26"/>
              </w:rPr>
              <w:t>(TL</w:t>
            </w:r>
            <w:r w:rsidR="00930E2D">
              <w:rPr>
                <w:sz w:val="26"/>
                <w:szCs w:val="26"/>
              </w:rPr>
              <w:t>1b</w:t>
            </w:r>
            <w:r w:rsidR="00793089">
              <w:rPr>
                <w:sz w:val="26"/>
                <w:szCs w:val="26"/>
              </w:rPr>
              <w:t>,2b</w:t>
            </w:r>
            <w:r>
              <w:rPr>
                <w:sz w:val="26"/>
                <w:szCs w:val="26"/>
              </w:rPr>
              <w:t>)</w:t>
            </w:r>
          </w:p>
          <w:p w14:paraId="0751FE10" w14:textId="77777777" w:rsidR="00025837" w:rsidRDefault="00025837" w:rsidP="00025837">
            <w:pPr>
              <w:spacing w:before="60"/>
              <w:jc w:val="center"/>
              <w:rPr>
                <w:sz w:val="26"/>
                <w:szCs w:val="26"/>
              </w:rPr>
            </w:pPr>
          </w:p>
          <w:p w14:paraId="6F8C60DC" w14:textId="77777777" w:rsidR="00025837" w:rsidRDefault="00025837" w:rsidP="00025837">
            <w:pPr>
              <w:spacing w:before="60"/>
              <w:jc w:val="center"/>
              <w:rPr>
                <w:sz w:val="26"/>
                <w:szCs w:val="26"/>
              </w:rPr>
            </w:pPr>
          </w:p>
          <w:p w14:paraId="776CC8D6" w14:textId="77777777" w:rsidR="00025837" w:rsidRDefault="00025837" w:rsidP="00025837">
            <w:pPr>
              <w:spacing w:before="60"/>
              <w:jc w:val="center"/>
              <w:rPr>
                <w:sz w:val="26"/>
                <w:szCs w:val="26"/>
              </w:rPr>
            </w:pPr>
          </w:p>
          <w:p w14:paraId="2361AFC2" w14:textId="77777777" w:rsidR="00025837" w:rsidRDefault="00025837" w:rsidP="00025837">
            <w:pPr>
              <w:spacing w:before="60"/>
              <w:jc w:val="center"/>
              <w:rPr>
                <w:sz w:val="26"/>
                <w:szCs w:val="26"/>
              </w:rPr>
            </w:pPr>
          </w:p>
          <w:p w14:paraId="23FFD4A0" w14:textId="23039148" w:rsidR="00025837" w:rsidRDefault="00025837" w:rsidP="00025837">
            <w:pPr>
              <w:spacing w:before="60"/>
              <w:jc w:val="center"/>
              <w:rPr>
                <w:sz w:val="26"/>
                <w:szCs w:val="26"/>
              </w:rPr>
            </w:pPr>
          </w:p>
        </w:tc>
        <w:tc>
          <w:tcPr>
            <w:tcW w:w="1418" w:type="dxa"/>
          </w:tcPr>
          <w:p w14:paraId="288CBBCB" w14:textId="77777777" w:rsidR="002C2F9A" w:rsidRDefault="002C2F9A" w:rsidP="00025837">
            <w:pPr>
              <w:spacing w:before="60"/>
              <w:jc w:val="center"/>
              <w:rPr>
                <w:sz w:val="26"/>
                <w:szCs w:val="26"/>
              </w:rPr>
            </w:pPr>
          </w:p>
          <w:p w14:paraId="3A0D2108" w14:textId="77777777" w:rsidR="00D93614" w:rsidRDefault="00D93614" w:rsidP="00025837">
            <w:pPr>
              <w:spacing w:before="60"/>
              <w:jc w:val="center"/>
              <w:rPr>
                <w:sz w:val="26"/>
                <w:szCs w:val="26"/>
              </w:rPr>
            </w:pPr>
          </w:p>
          <w:p w14:paraId="24B8F1EC" w14:textId="77777777" w:rsidR="00D93614" w:rsidRDefault="00D93614" w:rsidP="00025837">
            <w:pPr>
              <w:spacing w:before="60"/>
              <w:jc w:val="center"/>
              <w:rPr>
                <w:sz w:val="26"/>
                <w:szCs w:val="26"/>
              </w:rPr>
            </w:pPr>
          </w:p>
          <w:p w14:paraId="66259F2F" w14:textId="77777777" w:rsidR="00D93614" w:rsidRDefault="00D93614" w:rsidP="00025837">
            <w:pPr>
              <w:spacing w:before="60"/>
              <w:jc w:val="center"/>
              <w:rPr>
                <w:sz w:val="26"/>
                <w:szCs w:val="26"/>
              </w:rPr>
            </w:pPr>
          </w:p>
          <w:p w14:paraId="4C58AD9B" w14:textId="77777777" w:rsidR="00D93614" w:rsidRDefault="00D93614" w:rsidP="00025837">
            <w:pPr>
              <w:spacing w:before="60"/>
              <w:jc w:val="center"/>
              <w:rPr>
                <w:sz w:val="26"/>
                <w:szCs w:val="26"/>
              </w:rPr>
            </w:pPr>
          </w:p>
          <w:p w14:paraId="010903DB" w14:textId="77777777" w:rsidR="00D93614" w:rsidRDefault="00D93614" w:rsidP="00025837">
            <w:pPr>
              <w:spacing w:before="60"/>
              <w:jc w:val="center"/>
              <w:rPr>
                <w:sz w:val="26"/>
                <w:szCs w:val="26"/>
              </w:rPr>
            </w:pPr>
          </w:p>
          <w:p w14:paraId="51E5954A" w14:textId="77777777" w:rsidR="00D93614" w:rsidRDefault="00D93614" w:rsidP="00025837">
            <w:pPr>
              <w:spacing w:before="60"/>
              <w:jc w:val="center"/>
              <w:rPr>
                <w:sz w:val="26"/>
                <w:szCs w:val="26"/>
              </w:rPr>
            </w:pPr>
          </w:p>
          <w:p w14:paraId="6F9D2294" w14:textId="77777777" w:rsidR="00D93614" w:rsidRDefault="00D93614" w:rsidP="00025837">
            <w:pPr>
              <w:spacing w:before="60"/>
              <w:jc w:val="center"/>
              <w:rPr>
                <w:sz w:val="26"/>
                <w:szCs w:val="26"/>
              </w:rPr>
            </w:pPr>
          </w:p>
          <w:p w14:paraId="7A44863E" w14:textId="77777777" w:rsidR="00D93614" w:rsidRDefault="00D93614" w:rsidP="00025837">
            <w:pPr>
              <w:spacing w:before="60"/>
              <w:jc w:val="center"/>
              <w:rPr>
                <w:sz w:val="26"/>
                <w:szCs w:val="26"/>
              </w:rPr>
            </w:pPr>
          </w:p>
          <w:p w14:paraId="31DEE9BE" w14:textId="77777777" w:rsidR="00D93614" w:rsidRDefault="00D93614" w:rsidP="00025837">
            <w:pPr>
              <w:spacing w:before="60"/>
              <w:jc w:val="center"/>
              <w:rPr>
                <w:sz w:val="26"/>
                <w:szCs w:val="26"/>
              </w:rPr>
            </w:pPr>
          </w:p>
          <w:p w14:paraId="4FB9E32E" w14:textId="77777777" w:rsidR="00D93614" w:rsidRDefault="00D93614" w:rsidP="00025837">
            <w:pPr>
              <w:spacing w:before="60"/>
              <w:jc w:val="center"/>
              <w:rPr>
                <w:sz w:val="26"/>
                <w:szCs w:val="26"/>
              </w:rPr>
            </w:pPr>
          </w:p>
          <w:p w14:paraId="294D4EA7" w14:textId="77777777" w:rsidR="00D93614" w:rsidRDefault="00D93614" w:rsidP="00025837">
            <w:pPr>
              <w:spacing w:before="60"/>
              <w:jc w:val="center"/>
              <w:rPr>
                <w:sz w:val="26"/>
                <w:szCs w:val="26"/>
              </w:rPr>
            </w:pPr>
          </w:p>
          <w:p w14:paraId="15CF2893" w14:textId="77777777" w:rsidR="00D93614" w:rsidRDefault="00D93614" w:rsidP="00025837">
            <w:pPr>
              <w:spacing w:before="60"/>
              <w:jc w:val="center"/>
              <w:rPr>
                <w:sz w:val="26"/>
                <w:szCs w:val="26"/>
              </w:rPr>
            </w:pPr>
          </w:p>
          <w:p w14:paraId="475442F4" w14:textId="77777777" w:rsidR="00D93614" w:rsidRDefault="00D93614" w:rsidP="00025837">
            <w:pPr>
              <w:spacing w:before="60"/>
              <w:jc w:val="center"/>
              <w:rPr>
                <w:sz w:val="26"/>
                <w:szCs w:val="26"/>
              </w:rPr>
            </w:pPr>
          </w:p>
          <w:p w14:paraId="4582966D" w14:textId="77777777" w:rsidR="00D93614" w:rsidRDefault="00D93614" w:rsidP="00025837">
            <w:pPr>
              <w:spacing w:before="60"/>
              <w:jc w:val="center"/>
              <w:rPr>
                <w:sz w:val="26"/>
                <w:szCs w:val="26"/>
              </w:rPr>
            </w:pPr>
          </w:p>
          <w:p w14:paraId="64AE202A" w14:textId="77777777" w:rsidR="008D2B7E" w:rsidRDefault="008D2B7E" w:rsidP="00025837">
            <w:pPr>
              <w:spacing w:before="60"/>
              <w:jc w:val="center"/>
              <w:rPr>
                <w:sz w:val="26"/>
                <w:szCs w:val="26"/>
              </w:rPr>
            </w:pPr>
          </w:p>
          <w:p w14:paraId="46D693D8" w14:textId="77777777" w:rsidR="008D2B7E" w:rsidRDefault="008D2B7E" w:rsidP="00025837">
            <w:pPr>
              <w:spacing w:before="60"/>
              <w:jc w:val="center"/>
              <w:rPr>
                <w:sz w:val="26"/>
                <w:szCs w:val="26"/>
              </w:rPr>
            </w:pPr>
          </w:p>
          <w:p w14:paraId="3DD1A233" w14:textId="77777777" w:rsidR="00D93614" w:rsidRDefault="00D93614" w:rsidP="00025837">
            <w:pPr>
              <w:spacing w:before="60"/>
              <w:jc w:val="center"/>
              <w:rPr>
                <w:sz w:val="26"/>
                <w:szCs w:val="26"/>
              </w:rPr>
            </w:pPr>
            <w:r>
              <w:rPr>
                <w:sz w:val="26"/>
                <w:szCs w:val="26"/>
              </w:rPr>
              <w:t>1</w:t>
            </w:r>
          </w:p>
          <w:p w14:paraId="2E4846C2" w14:textId="7C8A3360" w:rsidR="00D93614" w:rsidRDefault="00025837" w:rsidP="00025837">
            <w:pPr>
              <w:spacing w:before="60"/>
              <w:jc w:val="center"/>
              <w:rPr>
                <w:sz w:val="26"/>
                <w:szCs w:val="26"/>
              </w:rPr>
            </w:pPr>
            <w:r>
              <w:rPr>
                <w:sz w:val="26"/>
                <w:szCs w:val="26"/>
              </w:rPr>
              <w:t>(TL</w:t>
            </w:r>
            <w:r w:rsidR="00930E2D">
              <w:rPr>
                <w:sz w:val="26"/>
                <w:szCs w:val="26"/>
              </w:rPr>
              <w:t>5</w:t>
            </w:r>
            <w:r w:rsidR="00D93614">
              <w:rPr>
                <w:sz w:val="26"/>
                <w:szCs w:val="26"/>
              </w:rPr>
              <w:t>)</w:t>
            </w:r>
          </w:p>
        </w:tc>
      </w:tr>
      <w:tr w:rsidR="002C2F9A" w14:paraId="5402C889" w14:textId="77777777" w:rsidTr="002B1C14">
        <w:trPr>
          <w:cantSplit/>
          <w:trHeight w:val="4667"/>
        </w:trPr>
        <w:tc>
          <w:tcPr>
            <w:tcW w:w="760" w:type="dxa"/>
            <w:vAlign w:val="center"/>
          </w:tcPr>
          <w:p w14:paraId="1F5E2060" w14:textId="77777777" w:rsidR="002C2F9A" w:rsidRDefault="002C2F9A" w:rsidP="00025837">
            <w:pPr>
              <w:spacing w:before="60"/>
              <w:jc w:val="center"/>
              <w:rPr>
                <w:b/>
                <w:sz w:val="26"/>
                <w:szCs w:val="26"/>
              </w:rPr>
            </w:pPr>
            <w:r>
              <w:rPr>
                <w:b/>
                <w:sz w:val="26"/>
                <w:szCs w:val="26"/>
              </w:rPr>
              <w:lastRenderedPageBreak/>
              <w:t>2</w:t>
            </w:r>
          </w:p>
        </w:tc>
        <w:tc>
          <w:tcPr>
            <w:tcW w:w="1940" w:type="dxa"/>
            <w:vAlign w:val="center"/>
          </w:tcPr>
          <w:p w14:paraId="790CC5C8" w14:textId="77777777" w:rsidR="002C2F9A" w:rsidRPr="00CE5A37" w:rsidRDefault="002C2F9A" w:rsidP="002C2F9A">
            <w:pPr>
              <w:spacing w:after="0" w:line="240" w:lineRule="auto"/>
              <w:jc w:val="center"/>
              <w:rPr>
                <w:rFonts w:eastAsia="TimesNewRomanPS-BoldMT" w:cs="Times New Roman"/>
                <w:b/>
                <w:color w:val="000000"/>
                <w:szCs w:val="28"/>
                <w:lang w:val="nl-NL"/>
              </w:rPr>
            </w:pPr>
            <w:r>
              <w:rPr>
                <w:rFonts w:eastAsia="TimesNewRomanPS-BoldMT" w:cs="Times New Roman"/>
                <w:b/>
                <w:color w:val="000000"/>
                <w:szCs w:val="28"/>
                <w:lang w:val="nl-NL"/>
              </w:rPr>
              <w:t>Số thập phân</w:t>
            </w:r>
          </w:p>
          <w:p w14:paraId="7A0C91B9" w14:textId="77777777" w:rsidR="002C2F9A" w:rsidRDefault="002C2F9A" w:rsidP="00025837">
            <w:pPr>
              <w:spacing w:before="60"/>
              <w:jc w:val="center"/>
              <w:rPr>
                <w:b/>
                <w:sz w:val="26"/>
                <w:szCs w:val="26"/>
              </w:rPr>
            </w:pPr>
          </w:p>
        </w:tc>
        <w:tc>
          <w:tcPr>
            <w:tcW w:w="2225" w:type="dxa"/>
            <w:vAlign w:val="center"/>
          </w:tcPr>
          <w:p w14:paraId="4F3F6104" w14:textId="77777777" w:rsidR="002C2F9A" w:rsidRDefault="002C2F9A" w:rsidP="00025837">
            <w:pPr>
              <w:spacing w:before="60"/>
              <w:jc w:val="center"/>
              <w:rPr>
                <w:b/>
                <w:i/>
                <w:sz w:val="26"/>
                <w:szCs w:val="26"/>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4253" w:type="dxa"/>
          </w:tcPr>
          <w:p w14:paraId="4D79A534" w14:textId="77777777" w:rsidR="00AF0A97" w:rsidRPr="00F4438E" w:rsidRDefault="00AF0A97" w:rsidP="00AF0A97">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4EC3920F" w14:textId="77777777" w:rsidR="002C2F9A" w:rsidRDefault="00AF0A97" w:rsidP="00AF0A97">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p w14:paraId="3FC71EF1" w14:textId="77777777" w:rsidR="00AF0A97" w:rsidRPr="00F4438E" w:rsidRDefault="00AF0A97" w:rsidP="00AF0A97">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54FAE70E" w14:textId="77777777" w:rsidR="00AF0A97" w:rsidRDefault="00AF0A97" w:rsidP="00AF0A97">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số thập phân cho trước.</w:t>
            </w:r>
          </w:p>
          <w:p w14:paraId="77569048" w14:textId="77777777" w:rsidR="00AF0A97" w:rsidRPr="00F4438E" w:rsidRDefault="00AF0A97" w:rsidP="00AF0A97">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14:paraId="3CC20E98" w14:textId="77777777" w:rsidR="008D2B7E" w:rsidRPr="00F4438E" w:rsidRDefault="008D2B7E" w:rsidP="008D2B7E">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4EEA18B6" w14:textId="77777777" w:rsidR="00AF0A97" w:rsidRPr="00F4438E" w:rsidRDefault="00AF0A97" w:rsidP="00AF0A97">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05C2D005" w14:textId="77777777" w:rsidR="00AF0A97" w:rsidRPr="00F4438E" w:rsidRDefault="00AF0A97" w:rsidP="00AF0A97">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1DB2F163" w14:textId="02AC060C" w:rsidR="00AF0A97" w:rsidRDefault="00AF0A97" w:rsidP="00AF0A97">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Tính được tỉ số và tỉ số phần trăm của hai đại lượng.</w:t>
            </w:r>
          </w:p>
          <w:p w14:paraId="74E324D3" w14:textId="77777777" w:rsidR="00AF0A97" w:rsidRPr="00F4438E" w:rsidRDefault="00AF0A97" w:rsidP="00AF0A97">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Tính được giá trị phần trăm của một số cho trước, tính được một số biết giá trị phần trăm của số đó.</w:t>
            </w:r>
          </w:p>
          <w:p w14:paraId="4908A5E4" w14:textId="77777777" w:rsidR="00AF0A97" w:rsidRDefault="00AF0A97" w:rsidP="00AF0A97">
            <w:pPr>
              <w:spacing w:before="60" w:after="60" w:line="293"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p w14:paraId="6BD103C0" w14:textId="77777777" w:rsidR="00AF0A97" w:rsidRPr="00F4438E" w:rsidRDefault="00AF0A97" w:rsidP="00AF0A97">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4C89DA7B" w14:textId="77777777" w:rsidR="00AF0A97" w:rsidRDefault="00AF0A97" w:rsidP="00AF0A97">
            <w:pPr>
              <w:spacing w:before="60" w:after="60" w:line="293" w:lineRule="auto"/>
              <w:jc w:val="both"/>
              <w:rPr>
                <w:b/>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trăm.</w:t>
            </w:r>
          </w:p>
        </w:tc>
        <w:tc>
          <w:tcPr>
            <w:tcW w:w="1559" w:type="dxa"/>
          </w:tcPr>
          <w:p w14:paraId="30F299B0" w14:textId="77777777" w:rsidR="008D2B7E" w:rsidRDefault="008D2B7E" w:rsidP="009D21F8">
            <w:pPr>
              <w:jc w:val="center"/>
              <w:rPr>
                <w:rFonts w:eastAsia="Calibri"/>
                <w:spacing w:val="-8"/>
                <w:sz w:val="22"/>
              </w:rPr>
            </w:pPr>
          </w:p>
          <w:p w14:paraId="5F8F72BA" w14:textId="77777777" w:rsidR="009D21F8" w:rsidRPr="0071377D" w:rsidRDefault="009D21F8" w:rsidP="009D21F8">
            <w:pPr>
              <w:jc w:val="center"/>
              <w:rPr>
                <w:rFonts w:eastAsia="Calibri"/>
                <w:spacing w:val="-8"/>
                <w:sz w:val="22"/>
              </w:rPr>
            </w:pPr>
            <w:r>
              <w:rPr>
                <w:rFonts w:eastAsia="Calibri"/>
                <w:spacing w:val="-8"/>
                <w:sz w:val="22"/>
              </w:rPr>
              <w:t>3</w:t>
            </w:r>
          </w:p>
          <w:p w14:paraId="5C9DCF07" w14:textId="5B270292" w:rsidR="002B101C" w:rsidRDefault="009D21F8" w:rsidP="00A15151">
            <w:pPr>
              <w:spacing w:before="60"/>
              <w:jc w:val="center"/>
              <w:rPr>
                <w:rFonts w:eastAsia="Calibri"/>
                <w:spacing w:val="-8"/>
                <w:sz w:val="22"/>
                <w:lang w:val="vi-VN"/>
              </w:rPr>
            </w:pPr>
            <w:r>
              <w:rPr>
                <w:rFonts w:eastAsia="Calibri"/>
                <w:spacing w:val="-8"/>
                <w:sz w:val="22"/>
              </w:rPr>
              <w:t>(TN</w:t>
            </w:r>
            <w:r w:rsidR="00930E2D">
              <w:rPr>
                <w:rFonts w:eastAsia="Calibri"/>
                <w:spacing w:val="-8"/>
                <w:sz w:val="22"/>
              </w:rPr>
              <w:t>5</w:t>
            </w:r>
            <w:r w:rsidR="00A15151">
              <w:rPr>
                <w:rFonts w:eastAsia="Calibri"/>
                <w:spacing w:val="-8"/>
                <w:sz w:val="22"/>
              </w:rPr>
              <w:t>,TN</w:t>
            </w:r>
            <w:r w:rsidR="00930E2D">
              <w:rPr>
                <w:rFonts w:eastAsia="Calibri"/>
                <w:spacing w:val="-8"/>
                <w:sz w:val="22"/>
              </w:rPr>
              <w:t>6</w:t>
            </w:r>
            <w:r>
              <w:rPr>
                <w:rFonts w:eastAsia="Calibri"/>
                <w:spacing w:val="-8"/>
                <w:sz w:val="22"/>
              </w:rPr>
              <w:t>,TN</w:t>
            </w:r>
            <w:r w:rsidR="00930E2D">
              <w:rPr>
                <w:rFonts w:eastAsia="Calibri"/>
                <w:spacing w:val="-8"/>
                <w:sz w:val="22"/>
              </w:rPr>
              <w:t>7</w:t>
            </w:r>
            <w:r w:rsidRPr="0071377D">
              <w:rPr>
                <w:rFonts w:eastAsia="Calibri"/>
                <w:spacing w:val="-8"/>
                <w:sz w:val="22"/>
                <w:lang w:val="vi-VN"/>
              </w:rPr>
              <w:t>)</w:t>
            </w:r>
          </w:p>
          <w:p w14:paraId="2D1C2898" w14:textId="77777777" w:rsidR="00A15151" w:rsidRDefault="00A15151" w:rsidP="00A15151">
            <w:pPr>
              <w:spacing w:before="60"/>
              <w:jc w:val="center"/>
              <w:rPr>
                <w:rFonts w:eastAsia="Calibri"/>
                <w:spacing w:val="-8"/>
                <w:sz w:val="22"/>
                <w:lang w:val="vi-VN"/>
              </w:rPr>
            </w:pPr>
          </w:p>
          <w:p w14:paraId="2C4E1C06" w14:textId="77777777" w:rsidR="00A15151" w:rsidRDefault="00A15151" w:rsidP="00A15151">
            <w:pPr>
              <w:spacing w:before="60"/>
              <w:jc w:val="center"/>
              <w:rPr>
                <w:rFonts w:eastAsia="Calibri"/>
                <w:spacing w:val="-8"/>
                <w:sz w:val="22"/>
                <w:lang w:val="vi-VN"/>
              </w:rPr>
            </w:pPr>
          </w:p>
          <w:p w14:paraId="11463D9D" w14:textId="77777777" w:rsidR="00A15151" w:rsidRDefault="00A15151" w:rsidP="008D2B7E">
            <w:pPr>
              <w:spacing w:before="60"/>
              <w:rPr>
                <w:rFonts w:eastAsia="Calibri"/>
                <w:spacing w:val="-8"/>
                <w:sz w:val="22"/>
                <w:lang w:val="vi-VN"/>
              </w:rPr>
            </w:pPr>
          </w:p>
          <w:p w14:paraId="1D3145CE" w14:textId="113546EF" w:rsidR="00A15151" w:rsidRPr="00A15151" w:rsidRDefault="00A15151" w:rsidP="00A15151">
            <w:pPr>
              <w:spacing w:before="60"/>
              <w:jc w:val="center"/>
              <w:rPr>
                <w:sz w:val="26"/>
                <w:szCs w:val="26"/>
              </w:rPr>
            </w:pPr>
          </w:p>
        </w:tc>
        <w:tc>
          <w:tcPr>
            <w:tcW w:w="1134" w:type="dxa"/>
          </w:tcPr>
          <w:p w14:paraId="064FA976" w14:textId="77777777" w:rsidR="002C2F9A" w:rsidRDefault="002C2F9A" w:rsidP="00025837">
            <w:pPr>
              <w:spacing w:before="60"/>
              <w:jc w:val="center"/>
              <w:rPr>
                <w:sz w:val="26"/>
                <w:szCs w:val="26"/>
              </w:rPr>
            </w:pPr>
          </w:p>
          <w:p w14:paraId="3924BB21" w14:textId="77777777" w:rsidR="00D93614" w:rsidRDefault="00D93614" w:rsidP="00025837">
            <w:pPr>
              <w:spacing w:before="60"/>
              <w:jc w:val="center"/>
              <w:rPr>
                <w:sz w:val="26"/>
                <w:szCs w:val="26"/>
              </w:rPr>
            </w:pPr>
          </w:p>
          <w:p w14:paraId="7FE840D5" w14:textId="77777777" w:rsidR="00301619" w:rsidRDefault="00301619" w:rsidP="00025837">
            <w:pPr>
              <w:spacing w:before="60"/>
              <w:jc w:val="center"/>
              <w:rPr>
                <w:sz w:val="26"/>
                <w:szCs w:val="26"/>
              </w:rPr>
            </w:pPr>
          </w:p>
          <w:p w14:paraId="512BC1B8" w14:textId="2324F7EE" w:rsidR="009D21F8" w:rsidRDefault="00930E2D" w:rsidP="008D2B7E">
            <w:pPr>
              <w:jc w:val="center"/>
              <w:rPr>
                <w:rFonts w:eastAsia="Calibri"/>
                <w:spacing w:val="-8"/>
                <w:sz w:val="22"/>
              </w:rPr>
            </w:pPr>
            <w:r>
              <w:rPr>
                <w:rFonts w:eastAsia="Calibri"/>
                <w:spacing w:val="-8"/>
                <w:sz w:val="22"/>
              </w:rPr>
              <w:t>3</w:t>
            </w:r>
          </w:p>
          <w:p w14:paraId="16B39CCB" w14:textId="06836EE3" w:rsidR="00D93614" w:rsidRDefault="009D21F8" w:rsidP="008D2B7E">
            <w:pPr>
              <w:spacing w:before="60"/>
              <w:jc w:val="center"/>
              <w:rPr>
                <w:rFonts w:eastAsia="Calibri"/>
                <w:spacing w:val="-8"/>
                <w:sz w:val="22"/>
              </w:rPr>
            </w:pPr>
            <w:r>
              <w:rPr>
                <w:rFonts w:eastAsia="Calibri"/>
                <w:spacing w:val="-8"/>
                <w:sz w:val="22"/>
              </w:rPr>
              <w:t>(</w:t>
            </w:r>
            <w:r>
              <w:rPr>
                <w:rFonts w:eastAsia="Calibri"/>
                <w:spacing w:val="-8"/>
                <w:sz w:val="22"/>
                <w:lang w:val="vi-VN"/>
              </w:rPr>
              <w:t xml:space="preserve">TN </w:t>
            </w:r>
            <w:r w:rsidR="00930E2D">
              <w:rPr>
                <w:rFonts w:eastAsia="Calibri"/>
                <w:spacing w:val="-8"/>
                <w:sz w:val="22"/>
              </w:rPr>
              <w:t>8</w:t>
            </w:r>
            <w:r w:rsidR="00A15151">
              <w:rPr>
                <w:rFonts w:eastAsia="Calibri"/>
                <w:spacing w:val="-8"/>
                <w:sz w:val="22"/>
              </w:rPr>
              <w:t xml:space="preserve">, TN </w:t>
            </w:r>
            <w:r w:rsidR="00930E2D">
              <w:rPr>
                <w:rFonts w:eastAsia="Calibri"/>
                <w:spacing w:val="-8"/>
                <w:sz w:val="22"/>
              </w:rPr>
              <w:t>9</w:t>
            </w:r>
            <w:r w:rsidR="008D2B7E">
              <w:rPr>
                <w:rFonts w:eastAsia="Calibri"/>
                <w:spacing w:val="-8"/>
                <w:sz w:val="22"/>
              </w:rPr>
              <w:t>, TN1</w:t>
            </w:r>
            <w:r w:rsidR="00930E2D">
              <w:rPr>
                <w:rFonts w:eastAsia="Calibri"/>
                <w:spacing w:val="-8"/>
                <w:sz w:val="22"/>
              </w:rPr>
              <w:t>0</w:t>
            </w:r>
            <w:r>
              <w:rPr>
                <w:rFonts w:eastAsia="Calibri"/>
                <w:spacing w:val="-8"/>
                <w:sz w:val="22"/>
              </w:rPr>
              <w:t>)</w:t>
            </w:r>
          </w:p>
          <w:p w14:paraId="0C0C1807" w14:textId="77777777" w:rsidR="00301619" w:rsidRDefault="00301619" w:rsidP="009D21F8">
            <w:pPr>
              <w:jc w:val="center"/>
              <w:rPr>
                <w:rFonts w:eastAsia="Calibri"/>
                <w:spacing w:val="-8"/>
                <w:sz w:val="22"/>
              </w:rPr>
            </w:pPr>
          </w:p>
          <w:p w14:paraId="0392CF46" w14:textId="470286B4" w:rsidR="009D21F8" w:rsidRDefault="009D21F8" w:rsidP="009D21F8">
            <w:pPr>
              <w:jc w:val="center"/>
              <w:rPr>
                <w:rFonts w:eastAsia="Calibri"/>
                <w:spacing w:val="-8"/>
                <w:sz w:val="22"/>
              </w:rPr>
            </w:pPr>
            <w:r>
              <w:rPr>
                <w:rFonts w:eastAsia="Calibri"/>
                <w:spacing w:val="-8"/>
                <w:sz w:val="22"/>
              </w:rPr>
              <w:t xml:space="preserve"> </w:t>
            </w:r>
          </w:p>
          <w:p w14:paraId="641D174E" w14:textId="77777777" w:rsidR="00AA35FA" w:rsidRDefault="00AA35FA" w:rsidP="009D21F8">
            <w:pPr>
              <w:spacing w:before="60"/>
              <w:jc w:val="center"/>
              <w:rPr>
                <w:rFonts w:eastAsia="Calibri"/>
                <w:spacing w:val="-8"/>
                <w:sz w:val="22"/>
              </w:rPr>
            </w:pPr>
          </w:p>
          <w:p w14:paraId="699C18AC" w14:textId="77777777" w:rsidR="00AA35FA" w:rsidRDefault="00AA35FA" w:rsidP="009D21F8">
            <w:pPr>
              <w:spacing w:before="60"/>
              <w:jc w:val="center"/>
              <w:rPr>
                <w:rFonts w:eastAsia="Calibri"/>
                <w:spacing w:val="-8"/>
                <w:sz w:val="22"/>
              </w:rPr>
            </w:pPr>
          </w:p>
          <w:p w14:paraId="246B6D75" w14:textId="77777777" w:rsidR="00AA35FA" w:rsidRDefault="00AA35FA" w:rsidP="009D21F8">
            <w:pPr>
              <w:spacing w:before="60"/>
              <w:jc w:val="center"/>
              <w:rPr>
                <w:rFonts w:eastAsia="Calibri"/>
                <w:spacing w:val="-8"/>
                <w:sz w:val="22"/>
              </w:rPr>
            </w:pPr>
          </w:p>
          <w:p w14:paraId="4852D55B" w14:textId="77777777" w:rsidR="00AA35FA" w:rsidRDefault="00AA35FA" w:rsidP="009D21F8">
            <w:pPr>
              <w:spacing w:before="60"/>
              <w:jc w:val="center"/>
              <w:rPr>
                <w:rFonts w:eastAsia="Calibri"/>
                <w:spacing w:val="-8"/>
                <w:sz w:val="22"/>
              </w:rPr>
            </w:pPr>
          </w:p>
          <w:p w14:paraId="2CCFD236" w14:textId="77777777" w:rsidR="00AA35FA" w:rsidRDefault="00AA35FA" w:rsidP="009D21F8">
            <w:pPr>
              <w:spacing w:before="60"/>
              <w:jc w:val="center"/>
              <w:rPr>
                <w:rFonts w:eastAsia="Calibri"/>
                <w:spacing w:val="-8"/>
                <w:sz w:val="22"/>
              </w:rPr>
            </w:pPr>
          </w:p>
          <w:p w14:paraId="3BC02667" w14:textId="77777777" w:rsidR="00AA35FA" w:rsidRDefault="00AA35FA" w:rsidP="009D21F8">
            <w:pPr>
              <w:spacing w:before="60"/>
              <w:jc w:val="center"/>
              <w:rPr>
                <w:rFonts w:eastAsia="Calibri"/>
                <w:spacing w:val="-8"/>
                <w:sz w:val="22"/>
              </w:rPr>
            </w:pPr>
          </w:p>
          <w:p w14:paraId="558E0D84" w14:textId="77777777" w:rsidR="00AA35FA" w:rsidRDefault="00AA35FA" w:rsidP="009D21F8">
            <w:pPr>
              <w:spacing w:before="60"/>
              <w:jc w:val="center"/>
              <w:rPr>
                <w:rFonts w:eastAsia="Calibri"/>
                <w:spacing w:val="-8"/>
                <w:sz w:val="22"/>
              </w:rPr>
            </w:pPr>
          </w:p>
          <w:p w14:paraId="45A96176" w14:textId="77777777" w:rsidR="00AA35FA" w:rsidRDefault="00AA35FA" w:rsidP="009D21F8">
            <w:pPr>
              <w:spacing w:before="60"/>
              <w:jc w:val="center"/>
              <w:rPr>
                <w:rFonts w:eastAsia="Calibri"/>
                <w:spacing w:val="-8"/>
                <w:sz w:val="22"/>
              </w:rPr>
            </w:pPr>
          </w:p>
          <w:p w14:paraId="0E0CC3E9" w14:textId="77777777" w:rsidR="00AA35FA" w:rsidRDefault="00AA35FA" w:rsidP="009D21F8">
            <w:pPr>
              <w:spacing w:before="60"/>
              <w:jc w:val="center"/>
              <w:rPr>
                <w:rFonts w:eastAsia="Calibri"/>
                <w:spacing w:val="-8"/>
                <w:sz w:val="22"/>
              </w:rPr>
            </w:pPr>
          </w:p>
          <w:p w14:paraId="1AC48588" w14:textId="77777777" w:rsidR="00AA35FA" w:rsidRDefault="00AA35FA" w:rsidP="009D21F8">
            <w:pPr>
              <w:spacing w:before="60"/>
              <w:jc w:val="center"/>
              <w:rPr>
                <w:rFonts w:eastAsia="Calibri"/>
                <w:spacing w:val="-8"/>
                <w:sz w:val="22"/>
              </w:rPr>
            </w:pPr>
          </w:p>
          <w:p w14:paraId="00437B9E" w14:textId="77777777" w:rsidR="00AA35FA" w:rsidRDefault="00AA35FA" w:rsidP="009D21F8">
            <w:pPr>
              <w:spacing w:before="60"/>
              <w:jc w:val="center"/>
              <w:rPr>
                <w:rFonts w:eastAsia="Calibri"/>
                <w:spacing w:val="-8"/>
                <w:sz w:val="22"/>
              </w:rPr>
            </w:pPr>
          </w:p>
          <w:p w14:paraId="37E9FB45" w14:textId="77777777" w:rsidR="00AA35FA" w:rsidRDefault="00AA35FA" w:rsidP="009D21F8">
            <w:pPr>
              <w:spacing w:before="60"/>
              <w:jc w:val="center"/>
              <w:rPr>
                <w:rFonts w:eastAsia="Calibri"/>
                <w:spacing w:val="-8"/>
                <w:sz w:val="22"/>
              </w:rPr>
            </w:pPr>
          </w:p>
          <w:p w14:paraId="2659599D" w14:textId="77777777" w:rsidR="00AA35FA" w:rsidRDefault="00AA35FA" w:rsidP="009D21F8">
            <w:pPr>
              <w:spacing w:before="60"/>
              <w:jc w:val="center"/>
              <w:rPr>
                <w:rFonts w:eastAsia="Calibri"/>
                <w:spacing w:val="-8"/>
                <w:sz w:val="22"/>
              </w:rPr>
            </w:pPr>
          </w:p>
          <w:p w14:paraId="4CCFB234" w14:textId="77777777" w:rsidR="00AA35FA" w:rsidRDefault="00AA35FA" w:rsidP="009D21F8">
            <w:pPr>
              <w:spacing w:before="60"/>
              <w:jc w:val="center"/>
              <w:rPr>
                <w:rFonts w:eastAsia="Calibri"/>
                <w:spacing w:val="-8"/>
                <w:sz w:val="22"/>
              </w:rPr>
            </w:pPr>
          </w:p>
          <w:p w14:paraId="56F44A62" w14:textId="77777777" w:rsidR="00AA35FA" w:rsidRDefault="00AA35FA" w:rsidP="009D21F8">
            <w:pPr>
              <w:spacing w:before="60"/>
              <w:jc w:val="center"/>
              <w:rPr>
                <w:rFonts w:eastAsia="Calibri"/>
                <w:spacing w:val="-8"/>
                <w:sz w:val="22"/>
              </w:rPr>
            </w:pPr>
          </w:p>
          <w:p w14:paraId="74D6751A" w14:textId="77777777" w:rsidR="00AA35FA" w:rsidRDefault="00AA35FA" w:rsidP="009D21F8">
            <w:pPr>
              <w:spacing w:before="60"/>
              <w:jc w:val="center"/>
              <w:rPr>
                <w:rFonts w:eastAsia="Calibri"/>
                <w:spacing w:val="-8"/>
                <w:sz w:val="22"/>
              </w:rPr>
            </w:pPr>
          </w:p>
          <w:p w14:paraId="62576F0A" w14:textId="77777777" w:rsidR="00AA35FA" w:rsidRDefault="00AA35FA" w:rsidP="009D21F8">
            <w:pPr>
              <w:spacing w:before="60"/>
              <w:jc w:val="center"/>
              <w:rPr>
                <w:rFonts w:eastAsia="Calibri"/>
                <w:spacing w:val="-8"/>
                <w:sz w:val="22"/>
              </w:rPr>
            </w:pPr>
          </w:p>
          <w:p w14:paraId="32265465" w14:textId="0D368544" w:rsidR="009D21F8" w:rsidRDefault="009D21F8" w:rsidP="00AA35FA">
            <w:pPr>
              <w:spacing w:before="60"/>
              <w:rPr>
                <w:sz w:val="26"/>
                <w:szCs w:val="26"/>
              </w:rPr>
            </w:pPr>
          </w:p>
        </w:tc>
        <w:tc>
          <w:tcPr>
            <w:tcW w:w="1559" w:type="dxa"/>
          </w:tcPr>
          <w:p w14:paraId="038087BA" w14:textId="77777777" w:rsidR="002C2F9A" w:rsidRDefault="002C2F9A" w:rsidP="00025837">
            <w:pPr>
              <w:spacing w:before="60"/>
              <w:jc w:val="center"/>
              <w:rPr>
                <w:sz w:val="26"/>
                <w:szCs w:val="26"/>
              </w:rPr>
            </w:pPr>
          </w:p>
          <w:p w14:paraId="74E3A6A9" w14:textId="77777777" w:rsidR="009D21F8" w:rsidRDefault="009D21F8" w:rsidP="00025837">
            <w:pPr>
              <w:spacing w:before="60"/>
              <w:jc w:val="center"/>
              <w:rPr>
                <w:sz w:val="26"/>
                <w:szCs w:val="26"/>
              </w:rPr>
            </w:pPr>
          </w:p>
          <w:p w14:paraId="5C7D9528" w14:textId="77777777" w:rsidR="009D21F8" w:rsidRDefault="009D21F8" w:rsidP="00025837">
            <w:pPr>
              <w:spacing w:before="60"/>
              <w:jc w:val="center"/>
              <w:rPr>
                <w:sz w:val="26"/>
                <w:szCs w:val="26"/>
              </w:rPr>
            </w:pPr>
          </w:p>
          <w:p w14:paraId="58D011CC" w14:textId="77777777" w:rsidR="009D21F8" w:rsidRDefault="009D21F8" w:rsidP="00025837">
            <w:pPr>
              <w:spacing w:before="60"/>
              <w:jc w:val="center"/>
              <w:rPr>
                <w:sz w:val="26"/>
                <w:szCs w:val="26"/>
              </w:rPr>
            </w:pPr>
          </w:p>
          <w:p w14:paraId="41479906" w14:textId="77777777" w:rsidR="009D21F8" w:rsidRDefault="009D21F8" w:rsidP="00025837">
            <w:pPr>
              <w:spacing w:before="60"/>
              <w:jc w:val="center"/>
              <w:rPr>
                <w:sz w:val="26"/>
                <w:szCs w:val="26"/>
              </w:rPr>
            </w:pPr>
          </w:p>
          <w:p w14:paraId="3D8A748F" w14:textId="77777777" w:rsidR="009D21F8" w:rsidRDefault="009D21F8" w:rsidP="00025837">
            <w:pPr>
              <w:spacing w:before="60"/>
              <w:jc w:val="center"/>
              <w:rPr>
                <w:sz w:val="26"/>
                <w:szCs w:val="26"/>
              </w:rPr>
            </w:pPr>
          </w:p>
          <w:p w14:paraId="78D818B1" w14:textId="77777777" w:rsidR="00AA35FA" w:rsidRDefault="00AA35FA" w:rsidP="00025837">
            <w:pPr>
              <w:spacing w:before="60"/>
              <w:jc w:val="center"/>
              <w:rPr>
                <w:sz w:val="26"/>
                <w:szCs w:val="26"/>
              </w:rPr>
            </w:pPr>
          </w:p>
          <w:p w14:paraId="5AE93426" w14:textId="77777777" w:rsidR="00AA35FA" w:rsidRDefault="00AA35FA" w:rsidP="00AA35FA">
            <w:pPr>
              <w:jc w:val="center"/>
              <w:rPr>
                <w:sz w:val="26"/>
                <w:szCs w:val="26"/>
              </w:rPr>
            </w:pPr>
          </w:p>
          <w:p w14:paraId="3F826A19" w14:textId="77777777" w:rsidR="00817500" w:rsidRDefault="00817500" w:rsidP="00AA35FA">
            <w:pPr>
              <w:jc w:val="center"/>
              <w:rPr>
                <w:sz w:val="26"/>
                <w:szCs w:val="26"/>
              </w:rPr>
            </w:pPr>
          </w:p>
          <w:p w14:paraId="092D2830" w14:textId="77777777" w:rsidR="00817500" w:rsidRDefault="00817500" w:rsidP="00AA35FA">
            <w:pPr>
              <w:jc w:val="center"/>
              <w:rPr>
                <w:sz w:val="26"/>
                <w:szCs w:val="26"/>
              </w:rPr>
            </w:pPr>
          </w:p>
          <w:p w14:paraId="246B6A84" w14:textId="77777777" w:rsidR="00817500" w:rsidRDefault="00817500" w:rsidP="00AA35FA">
            <w:pPr>
              <w:jc w:val="center"/>
              <w:rPr>
                <w:sz w:val="26"/>
                <w:szCs w:val="26"/>
              </w:rPr>
            </w:pPr>
          </w:p>
          <w:p w14:paraId="47E222D1" w14:textId="77777777" w:rsidR="00817500" w:rsidRDefault="00817500" w:rsidP="00AA35FA">
            <w:pPr>
              <w:jc w:val="center"/>
              <w:rPr>
                <w:sz w:val="26"/>
                <w:szCs w:val="26"/>
              </w:rPr>
            </w:pPr>
          </w:p>
          <w:p w14:paraId="495E9619" w14:textId="77777777" w:rsidR="00817500" w:rsidRDefault="00817500" w:rsidP="00AA35FA">
            <w:pPr>
              <w:jc w:val="center"/>
              <w:rPr>
                <w:sz w:val="26"/>
                <w:szCs w:val="26"/>
              </w:rPr>
            </w:pPr>
          </w:p>
          <w:p w14:paraId="4CB125AE" w14:textId="77777777" w:rsidR="00817500" w:rsidRDefault="00817500" w:rsidP="00AA35FA">
            <w:pPr>
              <w:jc w:val="center"/>
              <w:rPr>
                <w:sz w:val="26"/>
                <w:szCs w:val="26"/>
              </w:rPr>
            </w:pPr>
          </w:p>
          <w:p w14:paraId="42FF73EE" w14:textId="77777777" w:rsidR="00817500" w:rsidRDefault="00817500" w:rsidP="00AA35FA">
            <w:pPr>
              <w:jc w:val="center"/>
              <w:rPr>
                <w:sz w:val="26"/>
                <w:szCs w:val="26"/>
              </w:rPr>
            </w:pPr>
          </w:p>
          <w:p w14:paraId="7FA32F1B" w14:textId="77777777" w:rsidR="00817500" w:rsidRDefault="00817500" w:rsidP="00AA35FA">
            <w:pPr>
              <w:jc w:val="center"/>
              <w:rPr>
                <w:sz w:val="26"/>
                <w:szCs w:val="26"/>
              </w:rPr>
            </w:pPr>
          </w:p>
          <w:p w14:paraId="325321DC" w14:textId="77777777" w:rsidR="00817500" w:rsidRDefault="00817500" w:rsidP="00AA35FA">
            <w:pPr>
              <w:jc w:val="center"/>
              <w:rPr>
                <w:sz w:val="26"/>
                <w:szCs w:val="26"/>
              </w:rPr>
            </w:pPr>
          </w:p>
          <w:p w14:paraId="3A46C2EC" w14:textId="77777777" w:rsidR="00817500" w:rsidRDefault="00817500" w:rsidP="00AA35FA">
            <w:pPr>
              <w:jc w:val="center"/>
              <w:rPr>
                <w:sz w:val="26"/>
                <w:szCs w:val="26"/>
              </w:rPr>
            </w:pPr>
          </w:p>
          <w:p w14:paraId="47B0B4F2" w14:textId="77777777" w:rsidR="00817500" w:rsidRDefault="00817500" w:rsidP="00AA35FA">
            <w:pPr>
              <w:jc w:val="center"/>
              <w:rPr>
                <w:sz w:val="26"/>
                <w:szCs w:val="26"/>
              </w:rPr>
            </w:pPr>
          </w:p>
          <w:p w14:paraId="611A8041" w14:textId="77777777" w:rsidR="00817500" w:rsidRDefault="00817500" w:rsidP="00AA35FA">
            <w:pPr>
              <w:jc w:val="center"/>
              <w:rPr>
                <w:sz w:val="26"/>
                <w:szCs w:val="26"/>
              </w:rPr>
            </w:pPr>
          </w:p>
          <w:p w14:paraId="50B71D5F" w14:textId="77777777" w:rsidR="00817500" w:rsidRDefault="00817500" w:rsidP="00AA35FA">
            <w:pPr>
              <w:jc w:val="center"/>
              <w:rPr>
                <w:sz w:val="26"/>
                <w:szCs w:val="26"/>
              </w:rPr>
            </w:pPr>
          </w:p>
          <w:p w14:paraId="1BEEA499" w14:textId="77777777" w:rsidR="00817500" w:rsidRDefault="00817500" w:rsidP="00817500">
            <w:pPr>
              <w:spacing w:before="60"/>
              <w:jc w:val="center"/>
              <w:rPr>
                <w:rFonts w:eastAsia="Calibri"/>
                <w:spacing w:val="-8"/>
                <w:sz w:val="22"/>
              </w:rPr>
            </w:pPr>
            <w:r>
              <w:rPr>
                <w:rFonts w:eastAsia="Calibri"/>
                <w:spacing w:val="-8"/>
                <w:sz w:val="22"/>
              </w:rPr>
              <w:t>1</w:t>
            </w:r>
          </w:p>
          <w:p w14:paraId="20D88932" w14:textId="2D2D4851" w:rsidR="00817500" w:rsidRDefault="00817500" w:rsidP="00817500">
            <w:pPr>
              <w:jc w:val="center"/>
              <w:rPr>
                <w:sz w:val="26"/>
                <w:szCs w:val="26"/>
              </w:rPr>
            </w:pPr>
            <w:r>
              <w:rPr>
                <w:rFonts w:eastAsia="Calibri"/>
                <w:spacing w:val="-8"/>
                <w:sz w:val="22"/>
              </w:rPr>
              <w:t>( TL3)</w:t>
            </w:r>
          </w:p>
        </w:tc>
        <w:tc>
          <w:tcPr>
            <w:tcW w:w="1418" w:type="dxa"/>
          </w:tcPr>
          <w:p w14:paraId="2E1418A9" w14:textId="77777777" w:rsidR="002C2F9A" w:rsidRDefault="002C2F9A" w:rsidP="00025837">
            <w:pPr>
              <w:spacing w:before="60"/>
              <w:jc w:val="center"/>
              <w:rPr>
                <w:sz w:val="26"/>
                <w:szCs w:val="26"/>
              </w:rPr>
            </w:pPr>
          </w:p>
        </w:tc>
      </w:tr>
      <w:tr w:rsidR="002C2F9A" w14:paraId="7E7CAFF2" w14:textId="77777777" w:rsidTr="002B1C14">
        <w:trPr>
          <w:trHeight w:val="152"/>
        </w:trPr>
        <w:tc>
          <w:tcPr>
            <w:tcW w:w="9178" w:type="dxa"/>
            <w:gridSpan w:val="4"/>
            <w:vAlign w:val="center"/>
          </w:tcPr>
          <w:p w14:paraId="09D41201" w14:textId="77777777" w:rsidR="002C2F9A" w:rsidRDefault="002C2F9A" w:rsidP="00025837">
            <w:pPr>
              <w:spacing w:before="60"/>
              <w:jc w:val="both"/>
              <w:rPr>
                <w:b/>
                <w:sz w:val="26"/>
                <w:szCs w:val="26"/>
              </w:rPr>
            </w:pPr>
            <w:r>
              <w:rPr>
                <w:b/>
                <w:sz w:val="26"/>
                <w:szCs w:val="26"/>
              </w:rPr>
              <w:t>HÌNH HỌC TRỰC QUAN</w:t>
            </w:r>
          </w:p>
        </w:tc>
        <w:tc>
          <w:tcPr>
            <w:tcW w:w="1559" w:type="dxa"/>
          </w:tcPr>
          <w:p w14:paraId="27C368DC" w14:textId="77777777" w:rsidR="002C2F9A" w:rsidRDefault="002C2F9A" w:rsidP="00025837">
            <w:pPr>
              <w:spacing w:before="60"/>
              <w:jc w:val="both"/>
              <w:rPr>
                <w:sz w:val="26"/>
                <w:szCs w:val="26"/>
              </w:rPr>
            </w:pPr>
          </w:p>
        </w:tc>
        <w:tc>
          <w:tcPr>
            <w:tcW w:w="1134" w:type="dxa"/>
          </w:tcPr>
          <w:p w14:paraId="0E9A981E" w14:textId="77777777" w:rsidR="002C2F9A" w:rsidRDefault="002C2F9A" w:rsidP="00025837">
            <w:pPr>
              <w:spacing w:before="60"/>
              <w:jc w:val="both"/>
              <w:rPr>
                <w:sz w:val="26"/>
                <w:szCs w:val="26"/>
              </w:rPr>
            </w:pPr>
          </w:p>
        </w:tc>
        <w:tc>
          <w:tcPr>
            <w:tcW w:w="1559" w:type="dxa"/>
          </w:tcPr>
          <w:p w14:paraId="5BCA625B" w14:textId="77777777" w:rsidR="002C2F9A" w:rsidRDefault="002C2F9A" w:rsidP="00025837">
            <w:pPr>
              <w:spacing w:before="60"/>
              <w:jc w:val="both"/>
              <w:rPr>
                <w:sz w:val="26"/>
                <w:szCs w:val="26"/>
              </w:rPr>
            </w:pPr>
          </w:p>
        </w:tc>
        <w:tc>
          <w:tcPr>
            <w:tcW w:w="1418" w:type="dxa"/>
          </w:tcPr>
          <w:p w14:paraId="7E2C2462" w14:textId="77777777" w:rsidR="002C2F9A" w:rsidRDefault="002C2F9A" w:rsidP="00025837">
            <w:pPr>
              <w:spacing w:before="60"/>
              <w:jc w:val="both"/>
              <w:rPr>
                <w:sz w:val="26"/>
                <w:szCs w:val="26"/>
              </w:rPr>
            </w:pPr>
          </w:p>
        </w:tc>
      </w:tr>
      <w:tr w:rsidR="002C2F9A" w14:paraId="0443D6C4" w14:textId="77777777" w:rsidTr="002B1C14">
        <w:trPr>
          <w:trHeight w:val="152"/>
        </w:trPr>
        <w:tc>
          <w:tcPr>
            <w:tcW w:w="760" w:type="dxa"/>
            <w:vMerge w:val="restart"/>
            <w:vAlign w:val="center"/>
          </w:tcPr>
          <w:p w14:paraId="1076C9EF" w14:textId="77777777" w:rsidR="002C2F9A" w:rsidRDefault="002C2F9A" w:rsidP="00025837">
            <w:pPr>
              <w:spacing w:before="60"/>
              <w:jc w:val="center"/>
              <w:rPr>
                <w:b/>
                <w:sz w:val="26"/>
                <w:szCs w:val="26"/>
              </w:rPr>
            </w:pPr>
            <w:r>
              <w:rPr>
                <w:b/>
                <w:sz w:val="26"/>
                <w:szCs w:val="26"/>
              </w:rPr>
              <w:t>3</w:t>
            </w:r>
          </w:p>
        </w:tc>
        <w:tc>
          <w:tcPr>
            <w:tcW w:w="1940" w:type="dxa"/>
            <w:vMerge w:val="restart"/>
            <w:vAlign w:val="center"/>
          </w:tcPr>
          <w:p w14:paraId="382D8268" w14:textId="77777777" w:rsidR="002C2F9A" w:rsidRDefault="002C2F9A" w:rsidP="00025837">
            <w:pPr>
              <w:spacing w:before="60"/>
              <w:jc w:val="center"/>
              <w:rPr>
                <w:b/>
                <w:sz w:val="26"/>
                <w:szCs w:val="26"/>
              </w:rPr>
            </w:pPr>
            <w:r>
              <w:rPr>
                <w:rFonts w:cs="Times New Roman"/>
                <w:b/>
                <w:szCs w:val="28"/>
              </w:rPr>
              <w:t>Những hình học cơ bản</w:t>
            </w:r>
          </w:p>
        </w:tc>
        <w:tc>
          <w:tcPr>
            <w:tcW w:w="2225" w:type="dxa"/>
            <w:vAlign w:val="center"/>
          </w:tcPr>
          <w:p w14:paraId="44F0AC8B" w14:textId="77777777" w:rsidR="002C2F9A" w:rsidRDefault="00AF0A97" w:rsidP="00025837">
            <w:pPr>
              <w:spacing w:before="60"/>
              <w:jc w:val="center"/>
              <w:rPr>
                <w:b/>
                <w:sz w:val="26"/>
                <w:szCs w:val="26"/>
              </w:rPr>
            </w:pPr>
            <w:r w:rsidRPr="00F4438E">
              <w:rPr>
                <w:rFonts w:eastAsia="Times New Roman" w:cs="Times New Roman"/>
                <w:b/>
                <w:bCs/>
                <w:i/>
                <w:noProof/>
                <w:color w:val="000000"/>
                <w:sz w:val="26"/>
                <w:szCs w:val="26"/>
                <w:lang w:val="vi-VN"/>
              </w:rPr>
              <w:t>Điểm, đường thẳng, tia</w:t>
            </w:r>
          </w:p>
        </w:tc>
        <w:tc>
          <w:tcPr>
            <w:tcW w:w="4253" w:type="dxa"/>
          </w:tcPr>
          <w:p w14:paraId="60182563" w14:textId="77777777" w:rsidR="00AF0A97" w:rsidRPr="00F4438E" w:rsidRDefault="00AF0A97" w:rsidP="00AF0A97">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195F3F74" w14:textId="77777777" w:rsidR="00AF0A97" w:rsidRPr="00F4438E" w:rsidRDefault="00AF0A97" w:rsidP="00AF0A9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7611FB9C" w14:textId="77777777" w:rsidR="00AF0A97" w:rsidRPr="00F4438E" w:rsidRDefault="00AF0A97" w:rsidP="00AF0A9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Nhận biết được khái niệm hai đường thẳng cắt nhau, song song.</w:t>
            </w:r>
          </w:p>
          <w:p w14:paraId="2AEE91E6" w14:textId="77777777" w:rsidR="00AF0A97" w:rsidRPr="00F4438E" w:rsidRDefault="00AF0A97" w:rsidP="00AF0A9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1D5FF2B5" w14:textId="77777777" w:rsidR="00AF0A97" w:rsidRPr="00F4438E" w:rsidRDefault="00AF0A97" w:rsidP="00AF0A9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14:paraId="04EECE8B" w14:textId="77777777" w:rsidR="002C2F9A" w:rsidRDefault="00AF0A97" w:rsidP="00AF0A97">
            <w:pPr>
              <w:spacing w:before="60"/>
              <w:jc w:val="both"/>
              <w:rPr>
                <w:b/>
                <w:sz w:val="26"/>
                <w:szCs w:val="26"/>
              </w:rPr>
            </w:pPr>
            <w:r w:rsidRPr="00F4438E">
              <w:rPr>
                <w:rFonts w:eastAsia="Times New Roman" w:cs="Times New Roman"/>
                <w:noProof/>
                <w:color w:val="000000"/>
                <w:sz w:val="26"/>
                <w:szCs w:val="26"/>
                <w:lang w:val="vi-VN"/>
              </w:rPr>
              <w:t>– Nhận biết được khái niệm tia.</w:t>
            </w:r>
          </w:p>
        </w:tc>
        <w:tc>
          <w:tcPr>
            <w:tcW w:w="1559" w:type="dxa"/>
          </w:tcPr>
          <w:p w14:paraId="5876543B" w14:textId="77777777" w:rsidR="009D21F8" w:rsidRDefault="009D21F8" w:rsidP="009D21F8">
            <w:pPr>
              <w:jc w:val="center"/>
              <w:rPr>
                <w:rFonts w:eastAsia="Calibri"/>
                <w:spacing w:val="-8"/>
                <w:sz w:val="22"/>
              </w:rPr>
            </w:pPr>
            <w:r>
              <w:rPr>
                <w:rFonts w:eastAsia="Calibri"/>
                <w:spacing w:val="-8"/>
                <w:sz w:val="22"/>
              </w:rPr>
              <w:lastRenderedPageBreak/>
              <w:t>1</w:t>
            </w:r>
          </w:p>
          <w:p w14:paraId="4E8A3BF1" w14:textId="77777777" w:rsidR="002B101C" w:rsidRDefault="009D21F8" w:rsidP="009D21F8">
            <w:pPr>
              <w:spacing w:before="60"/>
              <w:jc w:val="center"/>
              <w:rPr>
                <w:sz w:val="26"/>
                <w:szCs w:val="26"/>
              </w:rPr>
            </w:pPr>
            <w:r>
              <w:rPr>
                <w:rFonts w:eastAsia="Calibri"/>
                <w:spacing w:val="-8"/>
                <w:sz w:val="22"/>
              </w:rPr>
              <w:t>(TL4)</w:t>
            </w:r>
          </w:p>
        </w:tc>
        <w:tc>
          <w:tcPr>
            <w:tcW w:w="1134" w:type="dxa"/>
          </w:tcPr>
          <w:p w14:paraId="282A6498" w14:textId="77777777" w:rsidR="002C2F9A" w:rsidRDefault="002C2F9A" w:rsidP="00025837">
            <w:pPr>
              <w:spacing w:before="60"/>
              <w:jc w:val="center"/>
              <w:rPr>
                <w:sz w:val="26"/>
                <w:szCs w:val="26"/>
              </w:rPr>
            </w:pPr>
          </w:p>
        </w:tc>
        <w:tc>
          <w:tcPr>
            <w:tcW w:w="1559" w:type="dxa"/>
          </w:tcPr>
          <w:p w14:paraId="7D61DF1A" w14:textId="77777777" w:rsidR="002C2F9A" w:rsidRDefault="002C2F9A" w:rsidP="00025837">
            <w:pPr>
              <w:spacing w:before="60"/>
              <w:jc w:val="center"/>
              <w:rPr>
                <w:sz w:val="26"/>
                <w:szCs w:val="26"/>
              </w:rPr>
            </w:pPr>
          </w:p>
        </w:tc>
        <w:tc>
          <w:tcPr>
            <w:tcW w:w="1418" w:type="dxa"/>
          </w:tcPr>
          <w:p w14:paraId="2EB8D804" w14:textId="77777777" w:rsidR="002C2F9A" w:rsidRDefault="002C2F9A" w:rsidP="00025837">
            <w:pPr>
              <w:spacing w:before="60"/>
              <w:jc w:val="center"/>
              <w:rPr>
                <w:sz w:val="26"/>
                <w:szCs w:val="26"/>
              </w:rPr>
            </w:pPr>
          </w:p>
        </w:tc>
      </w:tr>
      <w:tr w:rsidR="002C2F9A" w14:paraId="703584FE" w14:textId="77777777" w:rsidTr="002B1C14">
        <w:trPr>
          <w:trHeight w:val="152"/>
        </w:trPr>
        <w:tc>
          <w:tcPr>
            <w:tcW w:w="760" w:type="dxa"/>
            <w:vMerge/>
            <w:vAlign w:val="center"/>
          </w:tcPr>
          <w:p w14:paraId="3992D15B" w14:textId="77777777" w:rsidR="002C2F9A" w:rsidRDefault="002C2F9A" w:rsidP="00025837">
            <w:pPr>
              <w:widowControl w:val="0"/>
              <w:pBdr>
                <w:top w:val="nil"/>
                <w:left w:val="nil"/>
                <w:bottom w:val="nil"/>
                <w:right w:val="nil"/>
                <w:between w:val="nil"/>
              </w:pBdr>
              <w:spacing w:line="276" w:lineRule="auto"/>
              <w:rPr>
                <w:sz w:val="26"/>
                <w:szCs w:val="26"/>
              </w:rPr>
            </w:pPr>
          </w:p>
        </w:tc>
        <w:tc>
          <w:tcPr>
            <w:tcW w:w="1940" w:type="dxa"/>
            <w:vMerge/>
            <w:vAlign w:val="center"/>
          </w:tcPr>
          <w:p w14:paraId="507653B8" w14:textId="77777777" w:rsidR="002C2F9A" w:rsidRDefault="002C2F9A" w:rsidP="00025837">
            <w:pPr>
              <w:widowControl w:val="0"/>
              <w:pBdr>
                <w:top w:val="nil"/>
                <w:left w:val="nil"/>
                <w:bottom w:val="nil"/>
                <w:right w:val="nil"/>
                <w:between w:val="nil"/>
              </w:pBdr>
              <w:spacing w:line="276" w:lineRule="auto"/>
              <w:rPr>
                <w:sz w:val="26"/>
                <w:szCs w:val="26"/>
              </w:rPr>
            </w:pPr>
          </w:p>
        </w:tc>
        <w:tc>
          <w:tcPr>
            <w:tcW w:w="2225" w:type="dxa"/>
            <w:vAlign w:val="center"/>
          </w:tcPr>
          <w:p w14:paraId="66769481" w14:textId="77777777" w:rsidR="002C2F9A" w:rsidRDefault="00AF0A97" w:rsidP="00025837">
            <w:pPr>
              <w:spacing w:before="60"/>
              <w:jc w:val="center"/>
              <w:rPr>
                <w:b/>
                <w:sz w:val="26"/>
                <w:szCs w:val="26"/>
              </w:rPr>
            </w:pPr>
            <w:r w:rsidRPr="00F4438E">
              <w:rPr>
                <w:rFonts w:eastAsia="Times New Roman" w:cs="Times New Roman"/>
                <w:b/>
                <w:bCs/>
                <w:i/>
                <w:noProof/>
                <w:color w:val="000000"/>
                <w:sz w:val="26"/>
                <w:szCs w:val="26"/>
                <w:lang w:val="vi-VN"/>
              </w:rPr>
              <w:t>Đoạn thẳng. Độ dài đoạn thẳng</w:t>
            </w:r>
          </w:p>
        </w:tc>
        <w:tc>
          <w:tcPr>
            <w:tcW w:w="4253" w:type="dxa"/>
          </w:tcPr>
          <w:p w14:paraId="6E2C10D2" w14:textId="77777777" w:rsidR="00AF0A97" w:rsidRPr="00F4438E" w:rsidRDefault="00AF0A97" w:rsidP="00AF0A97">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B8E4113" w14:textId="77777777" w:rsidR="002C2F9A" w:rsidRDefault="00AF0A97" w:rsidP="00AF0A97">
            <w:pPr>
              <w:spacing w:before="60"/>
              <w:jc w:val="both"/>
              <w:rPr>
                <w:b/>
                <w:sz w:val="26"/>
                <w:szCs w:val="26"/>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1559" w:type="dxa"/>
          </w:tcPr>
          <w:p w14:paraId="0B634841" w14:textId="77777777" w:rsidR="002C2F9A" w:rsidRDefault="00D93614" w:rsidP="00025837">
            <w:pPr>
              <w:spacing w:before="60"/>
              <w:jc w:val="center"/>
              <w:rPr>
                <w:sz w:val="26"/>
                <w:szCs w:val="26"/>
              </w:rPr>
            </w:pPr>
            <w:r>
              <w:rPr>
                <w:sz w:val="26"/>
                <w:szCs w:val="26"/>
              </w:rPr>
              <w:t>2</w:t>
            </w:r>
          </w:p>
          <w:p w14:paraId="7AD78AA0" w14:textId="3E37ED7D" w:rsidR="00D93614" w:rsidRDefault="00D93614" w:rsidP="00025837">
            <w:pPr>
              <w:spacing w:before="60"/>
              <w:jc w:val="center"/>
              <w:rPr>
                <w:sz w:val="26"/>
                <w:szCs w:val="26"/>
              </w:rPr>
            </w:pPr>
            <w:r>
              <w:rPr>
                <w:sz w:val="26"/>
                <w:szCs w:val="26"/>
              </w:rPr>
              <w:t>(TN1</w:t>
            </w:r>
            <w:r w:rsidR="00930E2D">
              <w:rPr>
                <w:sz w:val="26"/>
                <w:szCs w:val="26"/>
              </w:rPr>
              <w:t>1</w:t>
            </w:r>
            <w:r w:rsidR="00A15151">
              <w:rPr>
                <w:sz w:val="26"/>
                <w:szCs w:val="26"/>
              </w:rPr>
              <w:t>, TN1</w:t>
            </w:r>
            <w:r w:rsidR="00930E2D">
              <w:rPr>
                <w:sz w:val="26"/>
                <w:szCs w:val="26"/>
              </w:rPr>
              <w:t>2</w:t>
            </w:r>
            <w:r>
              <w:rPr>
                <w:sz w:val="26"/>
                <w:szCs w:val="26"/>
              </w:rPr>
              <w:t>)</w:t>
            </w:r>
          </w:p>
          <w:p w14:paraId="39EE11FD" w14:textId="19C0FF42" w:rsidR="00D93614" w:rsidRDefault="00930E2D" w:rsidP="00025837">
            <w:pPr>
              <w:spacing w:before="60"/>
              <w:jc w:val="center"/>
              <w:rPr>
                <w:sz w:val="26"/>
                <w:szCs w:val="26"/>
              </w:rPr>
            </w:pPr>
            <w:r>
              <w:rPr>
                <w:sz w:val="26"/>
                <w:szCs w:val="26"/>
              </w:rPr>
              <w:t>2</w:t>
            </w:r>
          </w:p>
          <w:p w14:paraId="7D34E61B" w14:textId="578C62DB" w:rsidR="00D93614" w:rsidRDefault="009D21F8" w:rsidP="009D21F8">
            <w:pPr>
              <w:spacing w:before="60"/>
              <w:jc w:val="center"/>
              <w:rPr>
                <w:sz w:val="26"/>
                <w:szCs w:val="26"/>
              </w:rPr>
            </w:pPr>
            <w:r>
              <w:rPr>
                <w:sz w:val="26"/>
                <w:szCs w:val="26"/>
              </w:rPr>
              <w:t>(TL</w:t>
            </w:r>
            <w:r w:rsidR="00930E2D">
              <w:rPr>
                <w:sz w:val="26"/>
                <w:szCs w:val="26"/>
              </w:rPr>
              <w:t>4</w:t>
            </w:r>
            <w:r w:rsidR="00D93614">
              <w:rPr>
                <w:sz w:val="26"/>
                <w:szCs w:val="26"/>
              </w:rPr>
              <w:t>)</w:t>
            </w:r>
          </w:p>
        </w:tc>
        <w:tc>
          <w:tcPr>
            <w:tcW w:w="1134" w:type="dxa"/>
          </w:tcPr>
          <w:p w14:paraId="716C99C9" w14:textId="77777777" w:rsidR="002C2F9A" w:rsidRDefault="002C2F9A" w:rsidP="00025837">
            <w:pPr>
              <w:spacing w:before="60"/>
              <w:jc w:val="center"/>
              <w:rPr>
                <w:sz w:val="26"/>
                <w:szCs w:val="26"/>
              </w:rPr>
            </w:pPr>
          </w:p>
        </w:tc>
        <w:tc>
          <w:tcPr>
            <w:tcW w:w="1559" w:type="dxa"/>
          </w:tcPr>
          <w:p w14:paraId="6E549726" w14:textId="77777777" w:rsidR="002C2F9A" w:rsidRDefault="002C2F9A" w:rsidP="00025837">
            <w:pPr>
              <w:spacing w:before="60"/>
              <w:jc w:val="center"/>
              <w:rPr>
                <w:sz w:val="26"/>
                <w:szCs w:val="26"/>
              </w:rPr>
            </w:pPr>
          </w:p>
        </w:tc>
        <w:tc>
          <w:tcPr>
            <w:tcW w:w="1418" w:type="dxa"/>
          </w:tcPr>
          <w:p w14:paraId="3E3772A2" w14:textId="77777777" w:rsidR="002C2F9A" w:rsidRDefault="002C2F9A" w:rsidP="00025837">
            <w:pPr>
              <w:spacing w:before="60"/>
              <w:jc w:val="center"/>
              <w:rPr>
                <w:sz w:val="26"/>
                <w:szCs w:val="26"/>
              </w:rPr>
            </w:pPr>
          </w:p>
        </w:tc>
      </w:tr>
    </w:tbl>
    <w:p w14:paraId="503C03CD" w14:textId="77777777" w:rsidR="00951238" w:rsidRDefault="00951238"/>
    <w:sectPr w:rsidR="00951238" w:rsidSect="009078BD">
      <w:pgSz w:w="16834" w:h="11909" w:orient="landscape" w:code="9"/>
      <w:pgMar w:top="1134" w:right="1134" w:bottom="1134" w:left="1134"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F9A"/>
    <w:rsid w:val="00025837"/>
    <w:rsid w:val="00055CB5"/>
    <w:rsid w:val="000F0C9D"/>
    <w:rsid w:val="001B4926"/>
    <w:rsid w:val="001E1863"/>
    <w:rsid w:val="00292CBB"/>
    <w:rsid w:val="002B101C"/>
    <w:rsid w:val="002B1C14"/>
    <w:rsid w:val="002C2F9A"/>
    <w:rsid w:val="002F420D"/>
    <w:rsid w:val="00301619"/>
    <w:rsid w:val="00330B6B"/>
    <w:rsid w:val="00331BDD"/>
    <w:rsid w:val="003860AA"/>
    <w:rsid w:val="003A1603"/>
    <w:rsid w:val="003E215A"/>
    <w:rsid w:val="004D5305"/>
    <w:rsid w:val="00531906"/>
    <w:rsid w:val="006D07B4"/>
    <w:rsid w:val="006E5DA3"/>
    <w:rsid w:val="00793089"/>
    <w:rsid w:val="007A761D"/>
    <w:rsid w:val="00817500"/>
    <w:rsid w:val="008356AA"/>
    <w:rsid w:val="008D2B7E"/>
    <w:rsid w:val="009078BD"/>
    <w:rsid w:val="00930E2D"/>
    <w:rsid w:val="00935404"/>
    <w:rsid w:val="00951238"/>
    <w:rsid w:val="009D21AD"/>
    <w:rsid w:val="009D21F8"/>
    <w:rsid w:val="00A15151"/>
    <w:rsid w:val="00A72637"/>
    <w:rsid w:val="00A7718A"/>
    <w:rsid w:val="00AA35FA"/>
    <w:rsid w:val="00AF0A97"/>
    <w:rsid w:val="00BF4B09"/>
    <w:rsid w:val="00C20E19"/>
    <w:rsid w:val="00C719BC"/>
    <w:rsid w:val="00CD2D48"/>
    <w:rsid w:val="00D035E3"/>
    <w:rsid w:val="00D343E8"/>
    <w:rsid w:val="00D93614"/>
    <w:rsid w:val="00DB6116"/>
    <w:rsid w:val="00DD1AF0"/>
    <w:rsid w:val="00EE225A"/>
    <w:rsid w:val="00F02BDB"/>
    <w:rsid w:val="00F11BDC"/>
    <w:rsid w:val="00F96291"/>
    <w:rsid w:val="00F97176"/>
    <w:rsid w:val="00FB38BD"/>
    <w:rsid w:val="00FB735E"/>
    <w:rsid w:val="00FD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2963"/>
  <w15:chartTrackingRefBased/>
  <w15:docId w15:val="{BC9F0412-67B5-4C9C-9E1C-9A7F6F47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2860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2024-02-23T17:33:00Z</cp:lastPrinted>
  <dcterms:created xsi:type="dcterms:W3CDTF">2024-02-24T05:48:00Z</dcterms:created>
  <dcterms:modified xsi:type="dcterms:W3CDTF">2024-02-24T05:54:00Z</dcterms:modified>
</cp:coreProperties>
</file>