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480"/>
        <w:tblW w:w="10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5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Align w:val="center"/>
          </w:tcPr>
          <w:p>
            <w:pPr>
              <w:spacing w:after="0" w:line="288" w:lineRule="auto"/>
              <w:jc w:val="center"/>
              <w:rPr>
                <w:b/>
                <w:color w:val="00B0F0"/>
                <w:sz w:val="28"/>
                <w:lang w:val="vi-VN"/>
              </w:rPr>
            </w:pPr>
            <w:r>
              <w:rPr>
                <w:b/>
                <w:color w:val="00B0F0"/>
                <w:sz w:val="28"/>
                <w:lang w:val="vi-VN"/>
              </w:rPr>
              <w:t>TRƯỜNG THCS MINH KHAI</w:t>
            </w:r>
          </w:p>
        </w:tc>
        <w:tc>
          <w:tcPr>
            <w:tcW w:w="5562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lang w:val="vi-VN"/>
              </w:rPr>
            </w:pPr>
            <w:r>
              <w:rPr>
                <w:b/>
                <w:color w:val="00B0F0"/>
                <w:sz w:val="28"/>
                <w:lang w:val="vi-VN"/>
              </w:rPr>
              <w:t>ĐỀ KIỂM TRA HỌC KỲ II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lang w:val="vi-VN"/>
              </w:rPr>
            </w:pPr>
            <w:r>
              <w:rPr>
                <w:b/>
                <w:color w:val="00B0F0"/>
                <w:sz w:val="28"/>
                <w:lang w:val="vi-VN"/>
              </w:rPr>
              <w:t>Năm học 2017 – 2018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lang w:val="vi-VN"/>
              </w:rPr>
            </w:pPr>
            <w:r>
              <w:rPr>
                <w:b/>
                <w:color w:val="00B0F0"/>
                <w:sz w:val="28"/>
                <w:lang w:val="vi-VN"/>
              </w:rPr>
              <w:t>Môn: Toán – lớp 6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lang w:val="vi-VN"/>
              </w:rPr>
            </w:pPr>
            <w:r>
              <w:rPr>
                <w:b/>
                <w:color w:val="00B0F0"/>
                <w:sz w:val="28"/>
                <w:lang w:val="vi-VN"/>
              </w:rPr>
              <w:t>Thời gian làm bài: 90 phút</w:t>
            </w:r>
          </w:p>
        </w:tc>
      </w:tr>
    </w:tbl>
    <w:p>
      <w:pPr>
        <w:spacing w:after="0"/>
        <w:jc w:val="both"/>
        <w:rPr>
          <w:b/>
          <w:color w:val="00B0F0"/>
        </w:rPr>
      </w:pPr>
      <w:r>
        <w:rPr>
          <w:b/>
          <w:color w:val="00B0F0"/>
        </w:rPr>
        <w:t>I. TRẮC NGHIỆM (2 điểm)</w:t>
      </w:r>
    </w:p>
    <w:p>
      <w:pPr>
        <w:spacing w:after="0"/>
        <w:jc w:val="both"/>
        <w:rPr>
          <w:b/>
          <w:i/>
        </w:rPr>
      </w:pPr>
      <w:r>
        <w:rPr>
          <w:b/>
          <w:i/>
        </w:rPr>
        <w:t>Trả lời câu hỏi sau bằng cách viết lại chữ cái (A, B, C, D) đứng trước kết quả đúng.</w:t>
      </w:r>
    </w:p>
    <w:p>
      <w:pPr>
        <w:spacing w:after="0"/>
        <w:jc w:val="both"/>
      </w:pPr>
      <w:r>
        <w:rPr>
          <w:b/>
          <w:color w:val="00B0F0"/>
        </w:rPr>
        <w:t>Câu 1:</w:t>
      </w:r>
      <w:r>
        <w:rPr>
          <w:color w:val="00B0F0"/>
        </w:rPr>
        <w:t xml:space="preserve">  </w:t>
      </w:r>
      <w:r>
        <w:t xml:space="preserve">Phân số nhỏ nhất trong các phân số </w:t>
      </w:r>
      <w:r>
        <w:rPr>
          <w:position w:val="-28"/>
          <w:sz w:val="28"/>
          <w:lang w:val="vi-VN"/>
        </w:rPr>
        <w:object>
          <v:shape id="_x0000_i1025" o:spt="75" type="#_x0000_t75" style="height:36pt;width:8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là:</w:t>
      </w:r>
    </w:p>
    <w:tbl>
      <w:tblPr>
        <w:tblStyle w:val="4"/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A) </w:t>
            </w:r>
            <w:r>
              <w:rPr>
                <w:position w:val="-28"/>
                <w:sz w:val="28"/>
                <w:lang w:val="vi-VN"/>
              </w:rPr>
              <w:object>
                <v:shape id="_x0000_i1026" o:spt="75" type="#_x0000_t75" style="height:36pt;width:18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B) </w:t>
            </w:r>
            <w:r>
              <w:rPr>
                <w:position w:val="-28"/>
                <w:sz w:val="28"/>
                <w:lang w:val="vi-VN"/>
              </w:rPr>
              <w:object>
                <v:shape id="_x0000_i1027" o:spt="75" type="#_x0000_t75" style="height:36pt;width:19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C) </w:t>
            </w:r>
            <w:r>
              <w:rPr>
                <w:position w:val="-28"/>
                <w:sz w:val="28"/>
                <w:lang w:val="vi-VN"/>
              </w:rPr>
              <w:object>
                <v:shape id="_x0000_i1028" o:spt="75" type="#_x0000_t75" style="height:36pt;width:19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D) </w:t>
            </w:r>
            <w:r>
              <w:rPr>
                <w:position w:val="-28"/>
                <w:sz w:val="28"/>
                <w:lang w:val="vi-VN"/>
              </w:rPr>
              <w:object>
                <v:shape id="_x0000_i1029" o:spt="75" type="#_x0000_t75" style="height:36pt;width:19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</w:tr>
    </w:tbl>
    <w:p>
      <w:pPr>
        <w:spacing w:after="0"/>
        <w:jc w:val="both"/>
        <w:rPr>
          <w:sz w:val="28"/>
          <w:lang w:val="vi-VN"/>
        </w:rPr>
      </w:pPr>
      <w:r>
        <w:rPr>
          <w:b/>
          <w:color w:val="00B0F0"/>
        </w:rPr>
        <w:t>Câu 2</w:t>
      </w:r>
      <w:r>
        <w:rPr>
          <w:color w:val="00B0F0"/>
        </w:rPr>
        <w:t xml:space="preserve">: </w:t>
      </w:r>
      <w:r>
        <w:t xml:space="preserve">Khi đổi </w:t>
      </w:r>
      <w:r>
        <w:rPr>
          <w:position w:val="-28"/>
          <w:sz w:val="28"/>
          <w:lang w:val="vi-VN"/>
        </w:rPr>
        <w:object>
          <v:shape id="_x0000_i1030" o:spt="75" type="#_x0000_t75" style="height:36pt;width:2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 xml:space="preserve"> sang phân số ta được:</w:t>
      </w:r>
    </w:p>
    <w:tbl>
      <w:tblPr>
        <w:tblStyle w:val="4"/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A) </w:t>
            </w:r>
            <w:r>
              <w:rPr>
                <w:position w:val="-28"/>
                <w:sz w:val="28"/>
                <w:lang w:val="vi-VN"/>
              </w:rPr>
              <w:object>
                <v:shape id="_x0000_i1031" o:spt="75" alt="" type="#_x0000_t75" style="height:35.25pt;width:27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B) </w:t>
            </w:r>
            <w:r>
              <w:rPr>
                <w:position w:val="-28"/>
                <w:sz w:val="28"/>
                <w:lang w:val="vi-VN"/>
              </w:rPr>
              <w:object>
                <v:shape id="_x0000_i1032" o:spt="75" type="#_x0000_t75" style="height:36pt;width:19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C) </w:t>
            </w:r>
            <w:r>
              <w:rPr>
                <w:position w:val="-28"/>
                <w:sz w:val="28"/>
                <w:lang w:val="vi-VN"/>
              </w:rPr>
              <w:object>
                <v:shape id="_x0000_i1033" o:spt="75" type="#_x0000_t75" style="height:36pt;width:12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D) </w:t>
            </w:r>
            <w:r>
              <w:rPr>
                <w:position w:val="-28"/>
                <w:sz w:val="28"/>
                <w:lang w:val="vi-VN"/>
              </w:rPr>
              <w:object>
                <v:shape id="_x0000_i1034" o:spt="75" type="#_x0000_t75" style="height:36pt;width:27.7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</w:tr>
    </w:tbl>
    <w:p>
      <w:pPr>
        <w:spacing w:after="0"/>
        <w:jc w:val="both"/>
        <w:rPr>
          <w:sz w:val="28"/>
          <w:lang w:val="vi-VN"/>
        </w:rPr>
      </w:pPr>
      <w:r>
        <w:rPr>
          <w:b/>
          <w:color w:val="00B0F0"/>
        </w:rPr>
        <w:t>Câu 3</w:t>
      </w:r>
      <w:r>
        <w:rPr>
          <w:color w:val="00B0F0"/>
        </w:rPr>
        <w:t xml:space="preserve">: </w:t>
      </w:r>
      <w:r>
        <w:t>Biết 5% của số x bằng 25. Số x có giá trị là:</w:t>
      </w:r>
    </w:p>
    <w:tbl>
      <w:tblPr>
        <w:tblStyle w:val="4"/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A) 22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B) 50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C) 75</w:t>
            </w:r>
            <w:bookmarkStart w:id="0" w:name="_GoBack"/>
            <w:bookmarkEnd w:id="0"/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D) 500</w:t>
            </w:r>
          </w:p>
        </w:tc>
      </w:tr>
    </w:tbl>
    <w:p>
      <w:pPr>
        <w:spacing w:after="0"/>
        <w:jc w:val="both"/>
        <w:rPr>
          <w:sz w:val="28"/>
          <w:lang w:val="vi-VN"/>
        </w:rPr>
      </w:pPr>
      <w:r>
        <w:rPr>
          <w:b/>
          <w:color w:val="00B0F0"/>
        </w:rPr>
        <w:t>Câu 4</w:t>
      </w:r>
      <w:r>
        <w:rPr>
          <w:color w:val="00B0F0"/>
        </w:rPr>
        <w:t xml:space="preserve">: </w:t>
      </w:r>
      <w:r>
        <w:t xml:space="preserve">Biết Ot là tia phân giác của </w:t>
      </w:r>
      <w:r>
        <w:rPr>
          <w:position w:val="-12"/>
          <w:sz w:val="28"/>
          <w:lang w:val="vi-VN"/>
        </w:rPr>
        <w:object>
          <v:shape id="_x0000_i1035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 xml:space="preserve"> và </w:t>
      </w:r>
      <w:r>
        <w:rPr>
          <w:position w:val="-6"/>
          <w:sz w:val="28"/>
          <w:lang w:val="vi-VN"/>
        </w:rPr>
        <w:object>
          <v:shape id="_x0000_i1036" o:spt="75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 xml:space="preserve"> = </w:t>
      </w:r>
      <w:r>
        <w:rPr>
          <w:position w:val="-6"/>
          <w:sz w:val="28"/>
          <w:lang w:val="vi-VN"/>
        </w:rPr>
        <w:object>
          <v:shape id="_x0000_i103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 xml:space="preserve"> thì số đo của </w:t>
      </w:r>
      <w:r>
        <w:rPr>
          <w:position w:val="-12"/>
          <w:sz w:val="28"/>
          <w:lang w:val="vi-VN"/>
        </w:rPr>
        <w:object>
          <v:shape id="_x0000_i1038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 xml:space="preserve"> là:</w:t>
      </w:r>
    </w:p>
    <w:tbl>
      <w:tblPr>
        <w:tblStyle w:val="4"/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spacing w:after="0" w:line="240" w:lineRule="auto"/>
              <w:jc w:val="both"/>
              <w:rPr>
                <w:sz w:val="28"/>
                <w:vertAlign w:val="superscript"/>
                <w:lang w:val="vi-VN"/>
              </w:rPr>
            </w:pPr>
            <w:r>
              <w:rPr>
                <w:sz w:val="28"/>
                <w:lang w:val="vi-VN"/>
              </w:rPr>
              <w:t xml:space="preserve">A) </w:t>
            </w:r>
            <w:r>
              <w:rPr>
                <w:position w:val="-6"/>
                <w:sz w:val="28"/>
                <w:lang w:val="vi-VN"/>
              </w:rPr>
              <w:object>
                <v:shape id="_x0000_i1039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1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vertAlign w:val="superscript"/>
                <w:lang w:val="vi-VN"/>
              </w:rPr>
            </w:pPr>
            <w:r>
              <w:rPr>
                <w:sz w:val="28"/>
                <w:lang w:val="vi-VN"/>
              </w:rPr>
              <w:t xml:space="preserve">B) </w:t>
            </w:r>
            <w:r>
              <w:rPr>
                <w:position w:val="-6"/>
                <w:sz w:val="28"/>
                <w:lang w:val="vi-VN"/>
              </w:rPr>
              <w:object>
                <v:shape id="_x0000_i1040" o:spt="75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3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C) </w:t>
            </w:r>
            <w:r>
              <w:rPr>
                <w:position w:val="-6"/>
                <w:sz w:val="28"/>
                <w:lang w:val="vi-VN"/>
              </w:rPr>
              <w:object>
                <v:shape id="_x0000_i1041" o:spt="75" type="#_x0000_t75" style="height:18pt;width:21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5">
                  <o:LockedField>false</o:LockedField>
                </o:OLEObject>
              </w:objec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D) </w:t>
            </w:r>
            <w:r>
              <w:rPr>
                <w:position w:val="-4"/>
                <w:sz w:val="28"/>
                <w:lang w:val="vi-VN"/>
              </w:rPr>
              <w:object>
                <v:shape id="_x0000_i1042" o:spt="75" type="#_x0000_t75" style="height:15pt;width:10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position w:val="-6"/>
                <w:sz w:val="28"/>
                <w:lang w:val="vi-VN"/>
              </w:rPr>
              <w:object>
                <v:shape id="_x0000_i1043" o:spt="75" type="#_x0000_t75" style="height:18pt;width:21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9">
                  <o:LockedField>false</o:LockedField>
                </o:OLEObject>
              </w:object>
            </w:r>
          </w:p>
        </w:tc>
      </w:tr>
    </w:tbl>
    <w:p>
      <w:pPr>
        <w:spacing w:after="0"/>
        <w:rPr>
          <w:b/>
          <w:color w:val="00B0F0"/>
        </w:rPr>
      </w:pPr>
      <w:r>
        <w:rPr>
          <w:b/>
          <w:color w:val="00B0F0"/>
        </w:rPr>
        <w:t>II . TỰ LUẬN (8 điểm)</w:t>
      </w:r>
    </w:p>
    <w:p>
      <w:pPr>
        <w:spacing w:after="0"/>
      </w:pPr>
      <w:r>
        <w:rPr>
          <w:b/>
          <w:color w:val="00B0F0"/>
        </w:rPr>
        <w:t>Bài 1. (2 điểm)</w:t>
      </w:r>
      <w:r>
        <w:rPr>
          <w:color w:val="00B0F0"/>
        </w:rPr>
        <w:t xml:space="preserve"> </w:t>
      </w:r>
      <w:r>
        <w:rPr>
          <w:i/>
        </w:rPr>
        <w:t>Thực hiện phép tính (tính hợp lí nếu có thể)</w:t>
      </w:r>
    </w:p>
    <w:p>
      <w:pPr>
        <w:pStyle w:val="5"/>
        <w:numPr>
          <w:ilvl w:val="0"/>
          <w:numId w:val="1"/>
        </w:numPr>
        <w:spacing w:after="0"/>
      </w:pPr>
      <w:r>
        <w:rPr>
          <w:position w:val="-28"/>
        </w:rPr>
        <w:object>
          <v:shape id="_x0000_i1044" o:spt="75" type="#_x0000_t75" style="height:36pt;width:59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t xml:space="preserve">                                                    c) </w:t>
      </w:r>
      <w:r>
        <w:rPr>
          <w:position w:val="-32"/>
        </w:rPr>
        <w:object>
          <v:shape id="_x0000_i1045" o:spt="75" type="#_x0000_t75" style="height:39pt;width:9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t xml:space="preserve"> </w:t>
      </w:r>
    </w:p>
    <w:p>
      <w:pPr>
        <w:pStyle w:val="5"/>
        <w:numPr>
          <w:ilvl w:val="0"/>
          <w:numId w:val="1"/>
        </w:numPr>
        <w:spacing w:after="0"/>
      </w:pPr>
      <w:r>
        <w:rPr>
          <w:position w:val="-28"/>
        </w:rPr>
        <w:object>
          <v:shape id="_x0000_i1046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t xml:space="preserve">                                d) </w:t>
      </w:r>
      <w:r>
        <w:rPr>
          <w:position w:val="-32"/>
        </w:rPr>
        <w:object>
          <v:shape id="_x0000_i1047" o:spt="75" type="#_x0000_t75" style="height:39pt;width:14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</w:p>
    <w:p>
      <w:pPr>
        <w:spacing w:after="0"/>
      </w:pPr>
      <w:r>
        <w:rPr>
          <w:b/>
          <w:color w:val="00B0F0"/>
        </w:rPr>
        <w:t>Bài 2. (2 điểm)</w:t>
      </w:r>
      <w:r>
        <w:rPr>
          <w:color w:val="00B0F0"/>
        </w:rPr>
        <w:t xml:space="preserve"> </w:t>
      </w:r>
      <w:r>
        <w:rPr>
          <w:i/>
        </w:rPr>
        <w:t xml:space="preserve">Tìm x, biết : </w:t>
      </w:r>
    </w:p>
    <w:p>
      <w:pPr>
        <w:pStyle w:val="5"/>
        <w:numPr>
          <w:ilvl w:val="0"/>
          <w:numId w:val="2"/>
        </w:numPr>
        <w:spacing w:after="0"/>
      </w:pPr>
      <w:r>
        <w:rPr>
          <w:position w:val="-28"/>
        </w:rPr>
        <w:object>
          <v:shape id="_x0000_i1048" o:spt="75" type="#_x0000_t75" style="height:36pt;width:63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t xml:space="preserve">                                         c) </w:t>
      </w:r>
      <w:r>
        <w:rPr>
          <w:position w:val="-28"/>
        </w:rPr>
        <w:object>
          <v:shape id="_x0000_i1049" o:spt="75" type="#_x0000_t75" style="height:36pt;width:81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t xml:space="preserve"> </w:t>
      </w:r>
    </w:p>
    <w:p>
      <w:pPr>
        <w:pStyle w:val="5"/>
        <w:numPr>
          <w:ilvl w:val="0"/>
          <w:numId w:val="2"/>
        </w:numPr>
        <w:spacing w:after="0"/>
      </w:pPr>
      <w:r>
        <w:rPr>
          <w:position w:val="-28"/>
        </w:rPr>
        <w:object>
          <v:shape id="_x0000_i1050" o:spt="75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t xml:space="preserve">                                    d) </w:t>
      </w:r>
      <w:r>
        <w:rPr>
          <w:position w:val="-28"/>
        </w:rPr>
        <w:object>
          <v:shape id="_x0000_i1051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spacing w:after="0"/>
        <w:rPr>
          <w:b/>
          <w:color w:val="00B0F0"/>
        </w:rPr>
      </w:pPr>
      <w:r>
        <w:rPr>
          <w:b/>
          <w:color w:val="00B0F0"/>
        </w:rPr>
        <w:t>Bài 3. (1,5 điểm)</w:t>
      </w:r>
    </w:p>
    <w:p>
      <w:pPr>
        <w:spacing w:after="0"/>
      </w:pPr>
      <w:r>
        <w:t xml:space="preserve">Bạn An đọc một cuốn sách dày 240 trang trong 3 ngày. Ngày thứ nhất bạn đọc được </w:t>
      </w:r>
      <w:r>
        <w:rPr>
          <w:position w:val="-28"/>
        </w:rPr>
        <w:object>
          <v:shape id="_x0000_i1052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t xml:space="preserve"> tổng số trang sách. Ngày thứ hai bạn đọc được 40% số trang sách còn lại. Hỏi ngày thứ ba bạn đọc được bao nhiêu trang sách.</w:t>
      </w:r>
    </w:p>
    <w:p>
      <w:pPr>
        <w:spacing w:after="0"/>
        <w:rPr>
          <w:b/>
          <w:color w:val="00B0F0"/>
        </w:rPr>
      </w:pPr>
      <w:r>
        <w:rPr>
          <w:b/>
          <w:color w:val="00B0F0"/>
        </w:rPr>
        <w:t>Bài 4. (2 điểm)</w:t>
      </w:r>
    </w:p>
    <w:p>
      <w:pPr>
        <w:spacing w:after="0"/>
      </w:pPr>
      <w:r>
        <w:t xml:space="preserve">Trên cùng một nửa bờ mặt phẳng bờ chứa tia Ox, vẽ hai tia Oy và Oz sao cho </w:t>
      </w:r>
      <w:r>
        <w:rPr>
          <w:position w:val="-12"/>
        </w:rPr>
        <w:object>
          <v:shape id="_x0000_i1053" o:spt="75" type="#_x0000_t75" style="height:23.25pt;width:12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t xml:space="preserve"> </w:t>
      </w:r>
    </w:p>
    <w:p>
      <w:pPr>
        <w:pStyle w:val="5"/>
        <w:numPr>
          <w:ilvl w:val="0"/>
          <w:numId w:val="3"/>
        </w:numPr>
        <w:spacing w:after="0"/>
      </w:pPr>
      <w:r>
        <w:t>Tính số đo góc zOy?</w:t>
      </w:r>
    </w:p>
    <w:p>
      <w:pPr>
        <w:pStyle w:val="5"/>
        <w:numPr>
          <w:ilvl w:val="0"/>
          <w:numId w:val="3"/>
        </w:numPr>
        <w:spacing w:after="0"/>
      </w:pPr>
      <w:r>
        <w:t>Vẽ tia Om là tia phân giác của góc zOy. Tính góc zOm?</w:t>
      </w:r>
    </w:p>
    <w:p>
      <w:pPr>
        <w:pStyle w:val="5"/>
        <w:numPr>
          <w:ilvl w:val="0"/>
          <w:numId w:val="3"/>
        </w:numPr>
        <w:spacing w:after="0"/>
      </w:pPr>
      <w:r>
        <w:t>Vẽ tia On là tia đối của tia Ox và tia Ot là tia đối của tia Oy. Chứng tỏ rằng tia On là tia phân giác của góc zOt.</w:t>
      </w:r>
    </w:p>
    <w:p>
      <w:pPr>
        <w:spacing w:after="0"/>
      </w:pPr>
      <w:r>
        <w:rPr>
          <w:b/>
          <w:color w:val="00B0F0"/>
        </w:rPr>
        <w:t>Bài 5. (0,5 điểm)</w:t>
      </w:r>
      <w:r>
        <w:rPr>
          <w:color w:val="00B0F0"/>
        </w:rPr>
        <w:t xml:space="preserve"> </w:t>
      </w:r>
      <w:r>
        <w:t xml:space="preserve">Cho </w:t>
      </w:r>
      <w:r>
        <w:rPr>
          <w:position w:val="-28"/>
        </w:rPr>
        <w:object>
          <v:shape id="_x0000_i1054" o:spt="75" type="#_x0000_t75" style="height:36pt;width:168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t xml:space="preserve"> và B = 75%. So sánh A và B.</w:t>
      </w:r>
    </w:p>
    <w:p>
      <w:pPr>
        <w:spacing w:after="0"/>
      </w:pPr>
    </w:p>
    <w:sectPr>
      <w:pgSz w:w="11907" w:h="16839"/>
      <w:pgMar w:top="851" w:right="1134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76D6"/>
    <w:multiLevelType w:val="multilevel"/>
    <w:tmpl w:val="412C76D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2F92"/>
    <w:multiLevelType w:val="multilevel"/>
    <w:tmpl w:val="4EAE2F9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3FE1"/>
    <w:multiLevelType w:val="multilevel"/>
    <w:tmpl w:val="54F03FE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A"/>
    <w:rsid w:val="00A1643C"/>
    <w:rsid w:val="00A51BF9"/>
    <w:rsid w:val="00E3602E"/>
    <w:rsid w:val="00EB326A"/>
    <w:rsid w:val="399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sz w:val="28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5" Type="http://schemas.openxmlformats.org/officeDocument/2006/relationships/fontTable" Target="fontTable.xml"/><Relationship Id="rId64" Type="http://schemas.openxmlformats.org/officeDocument/2006/relationships/numbering" Target="numbering.xml"/><Relationship Id="rId63" Type="http://schemas.openxmlformats.org/officeDocument/2006/relationships/customXml" Target="../customXml/item1.xml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2018-05-02T15:50:00Z</dcterms:created>
  <dc:creator>Windows 10 TIMT</dc:creator>
  <cp:lastModifiedBy>Admin</cp:lastModifiedBy>
  <dcterms:modified xsi:type="dcterms:W3CDTF">2018-05-04T01:00:46Z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