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GD&amp;ĐT QUẬN HOÀNG MAI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MAI ĐỘNG</w:t>
            </w:r>
          </w:p>
        </w:tc>
        <w:tc>
          <w:tcPr>
            <w:tcW w:w="41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TOÁN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 gian: 45 phút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ĐỀ SỐ 1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Mỗi khẳng định sau đây đúng (Đ) hay sai (S)? (1 điểm)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của hai số nguyên âm là số nguyên âm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nguyên âm lớn hơn số nguyên dương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Tích của hai số nguyên dương là số nguyên dương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số nguyên đối nhau có giá trị tuyệt đối bằng nhau.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Chọn chữ cái in hoa đứng trước câu trả lời đúng rồi viết vào bài làm (1 điểm)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phép tính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28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92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92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6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bằng: 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 Một kết quả khác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9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Ước của 7 trong tập hợp số nguyên là: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1pt;width:6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1pt;width:30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1pt;width:50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(3 điểm): Thực hiện phép tính (Hợp lí nếu có thể)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5pt;width:1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1pt;width:152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5" o:spt="75" type="#_x0000_t75" style="height:24.75pt;width:12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(3 điểm): Tìm số nguyên x, biết</w:t>
      </w:r>
    </w:p>
    <w:p>
      <w:pPr>
        <w:pStyle w:val="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1pt;width:10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7" o:spt="75" type="#_x0000_t75" style="height:21pt;width:9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(1,5 điểm): Cho biểu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9" o:spt="75" type="#_x0000_t75" style="height:21pt;width:197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Tính giá trị của A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0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1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(0,5 điểm): Tìm số nguyên x, y biết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3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3" w:type="default"/>
      <w:pgSz w:w="12240" w:h="15840"/>
      <w:pgMar w:top="720" w:right="720" w:bottom="720" w:left="72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6EE603D518B6458BAE0580482F421EDD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6 – Học Kì 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735"/>
    <w:multiLevelType w:val="multilevel"/>
    <w:tmpl w:val="075C073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7733"/>
    <w:multiLevelType w:val="multilevel"/>
    <w:tmpl w:val="1D44773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3ACC"/>
    <w:multiLevelType w:val="multilevel"/>
    <w:tmpl w:val="39BD3AC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9DE"/>
    <w:multiLevelType w:val="multilevel"/>
    <w:tmpl w:val="3AFC19D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D6C82"/>
    <w:multiLevelType w:val="multilevel"/>
    <w:tmpl w:val="42DD6C82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A64B5"/>
    <w:multiLevelType w:val="multilevel"/>
    <w:tmpl w:val="46DA64B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A0B2F"/>
    <w:multiLevelType w:val="multilevel"/>
    <w:tmpl w:val="4F4A0B2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C67E8"/>
    <w:multiLevelType w:val="multilevel"/>
    <w:tmpl w:val="57CC67E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F3661"/>
    <w:multiLevelType w:val="multilevel"/>
    <w:tmpl w:val="59CF366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F399E"/>
    <w:multiLevelType w:val="multilevel"/>
    <w:tmpl w:val="669F399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A3"/>
    <w:rsid w:val="003078A3"/>
    <w:rsid w:val="005B3CFA"/>
    <w:rsid w:val="00757BD4"/>
    <w:rsid w:val="00A003A3"/>
    <w:rsid w:val="00E31F18"/>
    <w:rsid w:val="00E967E0"/>
    <w:rsid w:val="00EF7BAB"/>
    <w:rsid w:val="4C7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6" Type="http://schemas.openxmlformats.org/officeDocument/2006/relationships/glossaryDocument" Target="glossary/document.xml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EE603D518B6458BAE0580482F421ED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8768C6-6E29-47CF-9E55-A90E2CBFB292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D2"/>
    <w:rsid w:val="006A4526"/>
    <w:rsid w:val="008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EE603D518B6458BAE0580482F421ED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2018-01-30T14:07:00Z</dcterms:created>
  <dc:creator>Admin</dc:creator>
  <cp:lastModifiedBy>Admin</cp:lastModifiedBy>
  <dcterms:modified xsi:type="dcterms:W3CDTF">2018-01-30T14:55:52Z</dcterms:modified>
  <dc:title>Toán 6 – Học Kì II –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