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7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741D8" w:rsidRDefault="00402AAD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E741D8" w:rsidRDefault="00402AAD">
            <w:pPr>
              <w:jc w:val="center"/>
            </w:pPr>
            <w:r>
              <w:rPr>
                <w:b/>
              </w:rPr>
              <w:t>THƯ</w:t>
            </w:r>
            <w:r>
              <w:rPr>
                <w:b/>
              </w:rPr>
              <w:t>Ờ</w:t>
            </w:r>
            <w:r>
              <w:rPr>
                <w:b/>
              </w:rPr>
              <w:t>NG XUYÊN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20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E741D8" w:rsidRDefault="00E741D8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7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104</w:t>
            </w:r>
          </w:p>
        </w:tc>
      </w:tr>
    </w:tbl>
    <w:p w:rsidR="009C11BC" w:rsidRDefault="009C11BC" w:rsidP="004F1E8B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7" o:title=""/>
          </v:shape>
          <o:OLEObject Type="Embed" ProgID="Equation.DSMT4" ShapeID="_x0000_i1025" DrawAspect="Content" ObjectID="_1768110961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6" type="#_x0000_t75" style="width:39.75pt;height:36.75pt" o:ole="">
            <v:imagedata r:id="rId9" o:title=""/>
          </v:shape>
          <o:OLEObject Type="Embed" ProgID="Equation.DSMT4" ShapeID="_x0000_i1026" DrawAspect="Content" ObjectID="_1768110962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7" type="#_x0000_t75" style="width:39.75pt;height:34.5pt" o:ole="">
            <v:imagedata r:id="rId11" o:title=""/>
          </v:shape>
          <o:OLEObject Type="Embed" ProgID="Equation.DSMT4" ShapeID="_x0000_i1027" DrawAspect="Content" ObjectID="_1768110963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 id="_x0000_i1028" type="#_x0000_t75" style="width:46.5pt;height:15.75pt" o:ole="">
            <v:imagedata r:id="rId13" o:title=""/>
          </v:shape>
          <o:OLEObject Type="Embed" ProgID="Equation.DSMT4" ShapeID="_x0000_i1028" DrawAspect="Content" ObjectID="_1768110964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9C11BC" w:rsidRPr="00DA3877" w:rsidRDefault="009C11BC" w:rsidP="009C11BC">
      <w:pPr>
        <w:rPr>
          <w:b/>
        </w:rPr>
      </w:pPr>
      <w:r w:rsidRPr="00DA3877">
        <w:rPr>
          <w:b/>
        </w:rPr>
        <w:t>TỰ LUẬN</w:t>
      </w:r>
    </w:p>
    <w:p w:rsidR="009C11BC" w:rsidRDefault="009C11BC" w:rsidP="009C11BC">
      <w:pPr>
        <w:jc w:val="center"/>
        <w:rPr>
          <w:rStyle w:val="YoungMixChar"/>
          <w:b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D9D572B" wp14:editId="5825CFE8">
            <wp:simplePos x="0" y="0"/>
            <wp:positionH relativeFrom="column">
              <wp:posOffset>4626610</wp:posOffset>
            </wp:positionH>
            <wp:positionV relativeFrom="paragraph">
              <wp:posOffset>147320</wp:posOffset>
            </wp:positionV>
            <wp:extent cx="1657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hrough>
            <wp:docPr id="3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1BC" w:rsidRDefault="009C11BC" w:rsidP="009C1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Thang có khối lượng </w:t>
      </w:r>
      <w:r w:rsidRPr="0017617A">
        <w:rPr>
          <w:position w:val="-6"/>
        </w:rPr>
        <w:object w:dxaOrig="740" w:dyaOrig="279">
          <v:shape id="_x0000_i1029" type="#_x0000_t75" style="width:36.75pt;height:14.25pt" o:ole="">
            <v:imagedata r:id="rId16" o:title=""/>
          </v:shape>
          <o:OLEObject Type="Embed" ProgID="Equation.DSMT4" ShapeID="_x0000_i1029" DrawAspect="Content" ObjectID="_1768110965" r:id="rId17"/>
        </w:object>
      </w:r>
      <w:r>
        <w:rPr>
          <w:szCs w:val="24"/>
        </w:rPr>
        <w:t xml:space="preserve">kg được dựa vào tường trơn nhẵn dưới góc nghiêng </w:t>
      </w:r>
      <w:r w:rsidRPr="0017617A">
        <w:rPr>
          <w:position w:val="-6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768110966" r:id="rId19"/>
        </w:object>
      </w:r>
    </w:p>
    <w:p w:rsidR="009C11BC" w:rsidRPr="00DA3877" w:rsidRDefault="009C11BC" w:rsidP="009C11BC">
      <w:pPr>
        <w:spacing w:line="360" w:lineRule="auto"/>
        <w:jc w:val="both"/>
      </w:pPr>
      <w:r>
        <w:rPr>
          <w:szCs w:val="24"/>
        </w:rPr>
        <w:t xml:space="preserve">Hệ số ma sát giữa thang và sàn là </w:t>
      </w:r>
      <w:r w:rsidRPr="0017617A">
        <w:rPr>
          <w:position w:val="-10"/>
        </w:rPr>
        <w:object w:dxaOrig="800" w:dyaOrig="320">
          <v:shape id="_x0000_i1031" type="#_x0000_t75" style="width:39.75pt;height:15.75pt" o:ole="">
            <v:imagedata r:id="rId20" o:title=""/>
          </v:shape>
          <o:OLEObject Type="Embed" ProgID="Equation.DSMT4" ShapeID="_x0000_i1031" DrawAspect="Content" ObjectID="_1768110967" r:id="rId21"/>
        </w:object>
      </w:r>
    </w:p>
    <w:p w:rsidR="009C11BC" w:rsidRDefault="009C11BC" w:rsidP="009C1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a) Thang đứng yên cân bằng, tìm các lực tác dụng lên thang nếu </w:t>
      </w:r>
      <w:r w:rsidRPr="0017617A">
        <w:rPr>
          <w:position w:val="-6"/>
        </w:rPr>
        <w:object w:dxaOrig="800" w:dyaOrig="279">
          <v:shape id="_x0000_i1032" type="#_x0000_t75" style="width:39.75pt;height:14.25pt" o:ole="">
            <v:imagedata r:id="rId22" o:title=""/>
          </v:shape>
          <o:OLEObject Type="Embed" ProgID="Equation.DSMT4" ShapeID="_x0000_i1032" DrawAspect="Content" ObjectID="_1768110968" r:id="rId23"/>
        </w:object>
      </w:r>
    </w:p>
    <w:p w:rsidR="009C11BC" w:rsidRDefault="009C11BC" w:rsidP="009C1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b) Tìm các giá trị của </w:t>
      </w:r>
      <w:r w:rsidRPr="0017617A">
        <w:rPr>
          <w:position w:val="-6"/>
        </w:rPr>
        <w:object w:dxaOrig="240" w:dyaOrig="220">
          <v:shape id="_x0000_i1033" type="#_x0000_t75" style="width:12pt;height:11.25pt" o:ole="">
            <v:imagedata r:id="rId24" o:title=""/>
          </v:shape>
          <o:OLEObject Type="Embed" ProgID="Equation.DSMT4" ShapeID="_x0000_i1033" DrawAspect="Content" ObjectID="_1768110969" r:id="rId25"/>
        </w:object>
      </w:r>
      <w:r>
        <w:rPr>
          <w:szCs w:val="24"/>
        </w:rPr>
        <w:t xml:space="preserve"> để thang đứng yên không trượt trên sàn</w:t>
      </w:r>
    </w:p>
    <w:p w:rsidR="009C11BC" w:rsidRDefault="009C11BC" w:rsidP="009C11B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c) Một người khối lượng </w:t>
      </w:r>
      <w:r w:rsidRPr="0017617A">
        <w:rPr>
          <w:position w:val="-6"/>
        </w:rPr>
        <w:object w:dxaOrig="780" w:dyaOrig="279">
          <v:shape id="_x0000_i1034" type="#_x0000_t75" style="width:39pt;height:14.25pt" o:ole="">
            <v:imagedata r:id="rId26" o:title=""/>
          </v:shape>
          <o:OLEObject Type="Embed" ProgID="Equation.DSMT4" ShapeID="_x0000_i1034" DrawAspect="Content" ObjectID="_1768110970" r:id="rId27"/>
        </w:object>
      </w:r>
      <w:r>
        <w:rPr>
          <w:szCs w:val="24"/>
        </w:rPr>
        <w:t xml:space="preserve">kg trèo lên thang khi </w:t>
      </w:r>
      <w:r w:rsidRPr="0017617A">
        <w:rPr>
          <w:position w:val="-6"/>
        </w:rPr>
        <w:object w:dxaOrig="800" w:dyaOrig="279">
          <v:shape id="_x0000_i1035" type="#_x0000_t75" style="width:39.75pt;height:14.25pt" o:ole="">
            <v:imagedata r:id="rId28" o:title=""/>
          </v:shape>
          <o:OLEObject Type="Embed" ProgID="Equation.DSMT4" ShapeID="_x0000_i1035" DrawAspect="Content" ObjectID="_1768110971" r:id="rId29"/>
        </w:object>
      </w:r>
      <w:r>
        <w:rPr>
          <w:szCs w:val="24"/>
        </w:rPr>
        <w:t xml:space="preserve">. Hỏi người này lên đến vị trí  </w:t>
      </w:r>
      <w:r>
        <w:rPr>
          <w:i/>
          <w:szCs w:val="24"/>
        </w:rPr>
        <w:t xml:space="preserve">O’ </w:t>
      </w:r>
      <w:r>
        <w:rPr>
          <w:szCs w:val="24"/>
        </w:rPr>
        <w:t xml:space="preserve">nào trên thang thì thang sẽ bị trượt. Chiều dài thang </w:t>
      </w:r>
      <w:r w:rsidRPr="0017617A">
        <w:rPr>
          <w:position w:val="-6"/>
        </w:rPr>
        <w:object w:dxaOrig="700" w:dyaOrig="279">
          <v:shape id="_x0000_i1036" type="#_x0000_t75" style="width:35.25pt;height:14.25pt" o:ole="">
            <v:imagedata r:id="rId30" o:title=""/>
          </v:shape>
          <o:OLEObject Type="Embed" ProgID="Equation.DSMT4" ShapeID="_x0000_i1036" DrawAspect="Content" ObjectID="_1768110972" r:id="rId31"/>
        </w:object>
      </w:r>
    </w:p>
    <w:p w:rsidR="00E741D8" w:rsidRDefault="00E741D8">
      <w:bookmarkStart w:id="0" w:name="_GoBack"/>
      <w:bookmarkEnd w:id="0"/>
    </w:p>
    <w:p w:rsidR="00E741D8" w:rsidRDefault="00402AAD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E741D8" w:rsidSect="00F8573E">
      <w:footerReference w:type="default" r:id="rId3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AD" w:rsidRDefault="00402AAD">
      <w:pPr>
        <w:spacing w:line="240" w:lineRule="auto"/>
      </w:pPr>
      <w:r>
        <w:separator/>
      </w:r>
    </w:p>
  </w:endnote>
  <w:endnote w:type="continuationSeparator" w:id="0">
    <w:p w:rsidR="00402AAD" w:rsidRDefault="00402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D8" w:rsidRDefault="00402AA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C11BC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C11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AD" w:rsidRDefault="00402AAD">
      <w:pPr>
        <w:spacing w:line="240" w:lineRule="auto"/>
      </w:pPr>
      <w:r>
        <w:separator/>
      </w:r>
    </w:p>
  </w:footnote>
  <w:footnote w:type="continuationSeparator" w:id="0">
    <w:p w:rsidR="00402AAD" w:rsidRDefault="00402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02AAD"/>
    <w:rsid w:val="004D536E"/>
    <w:rsid w:val="004F1E8B"/>
    <w:rsid w:val="00506DA0"/>
    <w:rsid w:val="00751171"/>
    <w:rsid w:val="00811FE4"/>
    <w:rsid w:val="008F1C1D"/>
    <w:rsid w:val="009C11BC"/>
    <w:rsid w:val="00AF3F00"/>
    <w:rsid w:val="00B13231"/>
    <w:rsid w:val="00D60227"/>
    <w:rsid w:val="00E741D8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48D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2024-01-30T01:46:00Z</dcterms:modified>
</cp:coreProperties>
</file>