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26" w:type="dxa"/>
        <w:tblLook w:val="01E0" w:firstRow="1" w:lastRow="1" w:firstColumn="1" w:lastColumn="1" w:noHBand="0" w:noVBand="0"/>
      </w:tblPr>
      <w:tblGrid>
        <w:gridCol w:w="4854"/>
        <w:gridCol w:w="5778"/>
      </w:tblGrid>
      <w:tr w:rsidR="000D22DD" w:rsidRPr="00C4755D" w14:paraId="040351AD" w14:textId="77777777" w:rsidTr="000E6203">
        <w:tc>
          <w:tcPr>
            <w:tcW w:w="4854" w:type="dxa"/>
          </w:tcPr>
          <w:p w14:paraId="51822706" w14:textId="77777777" w:rsidR="000D22DD" w:rsidRDefault="000D22DD" w:rsidP="000E6203">
            <w:pPr>
              <w:tabs>
                <w:tab w:val="left" w:pos="0"/>
              </w:tabs>
              <w:spacing w:before="60" w:after="60"/>
              <w:jc w:val="center"/>
              <w:rPr>
                <w:b/>
                <w:bCs/>
                <w:sz w:val="26"/>
                <w:szCs w:val="26"/>
              </w:rPr>
            </w:pPr>
            <w:r w:rsidRPr="008E157D">
              <w:rPr>
                <w:b/>
                <w:bCs/>
                <w:sz w:val="26"/>
                <w:szCs w:val="26"/>
              </w:rPr>
              <w:t xml:space="preserve">TRƯỜNG THPT </w:t>
            </w:r>
            <w:r>
              <w:rPr>
                <w:b/>
                <w:bCs/>
                <w:sz w:val="26"/>
                <w:szCs w:val="26"/>
              </w:rPr>
              <w:t>TRẦN NGUYÊN HÃN</w:t>
            </w:r>
          </w:p>
          <w:p w14:paraId="09200193" w14:textId="77777777" w:rsidR="000D22DD" w:rsidRDefault="000D22DD" w:rsidP="000E6203">
            <w:pPr>
              <w:spacing w:before="60" w:after="60"/>
              <w:rPr>
                <w:sz w:val="26"/>
                <w:szCs w:val="26"/>
              </w:rPr>
            </w:pPr>
          </w:p>
          <w:p w14:paraId="2BE92990" w14:textId="77777777" w:rsidR="000D22DD" w:rsidRPr="003E0660" w:rsidRDefault="000D22DD" w:rsidP="000E6203">
            <w:pPr>
              <w:spacing w:before="60" w:after="60"/>
              <w:jc w:val="right"/>
              <w:rPr>
                <w:sz w:val="26"/>
                <w:szCs w:val="26"/>
              </w:rPr>
            </w:pPr>
          </w:p>
        </w:tc>
        <w:tc>
          <w:tcPr>
            <w:tcW w:w="5778" w:type="dxa"/>
          </w:tcPr>
          <w:p w14:paraId="454207BB" w14:textId="77777777" w:rsidR="000D22DD" w:rsidRDefault="000D22DD" w:rsidP="000E6203">
            <w:pPr>
              <w:tabs>
                <w:tab w:val="left" w:pos="0"/>
              </w:tabs>
              <w:spacing w:before="60" w:after="60"/>
              <w:jc w:val="center"/>
              <w:rPr>
                <w:b/>
                <w:bCs/>
                <w:sz w:val="26"/>
                <w:szCs w:val="26"/>
              </w:rPr>
            </w:pPr>
            <w:r>
              <w:rPr>
                <w:b/>
                <w:bCs/>
                <w:sz w:val="26"/>
                <w:szCs w:val="26"/>
              </w:rPr>
              <w:t>ĐỀ THI CHỌN HSG LỚP 10, 11 CẤP TRƯỜNG</w:t>
            </w:r>
          </w:p>
          <w:p w14:paraId="112F6ADA" w14:textId="77777777" w:rsidR="000D22DD" w:rsidRPr="0078213D" w:rsidRDefault="000D22DD" w:rsidP="000E6203">
            <w:pPr>
              <w:tabs>
                <w:tab w:val="left" w:pos="1630"/>
              </w:tabs>
              <w:spacing w:before="60" w:after="60"/>
              <w:jc w:val="center"/>
              <w:rPr>
                <w:bCs/>
                <w:sz w:val="26"/>
                <w:szCs w:val="26"/>
              </w:rPr>
            </w:pPr>
            <w:r w:rsidRPr="0078213D">
              <w:rPr>
                <w:bCs/>
                <w:sz w:val="26"/>
                <w:szCs w:val="26"/>
              </w:rPr>
              <w:t>NĂM HỌC 202</w:t>
            </w:r>
            <w:r>
              <w:rPr>
                <w:bCs/>
                <w:sz w:val="26"/>
                <w:szCs w:val="26"/>
              </w:rPr>
              <w:t>3</w:t>
            </w:r>
            <w:r w:rsidRPr="0078213D">
              <w:rPr>
                <w:bCs/>
                <w:sz w:val="26"/>
                <w:szCs w:val="26"/>
              </w:rPr>
              <w:t xml:space="preserve"> - 202</w:t>
            </w:r>
            <w:r>
              <w:rPr>
                <w:bCs/>
                <w:sz w:val="26"/>
                <w:szCs w:val="26"/>
              </w:rPr>
              <w:t>4</w:t>
            </w:r>
          </w:p>
          <w:p w14:paraId="6322DF78" w14:textId="7B57FFC7" w:rsidR="000D22DD" w:rsidRPr="008E157D" w:rsidRDefault="000D22DD" w:rsidP="000E6203">
            <w:pPr>
              <w:tabs>
                <w:tab w:val="left" w:pos="1630"/>
              </w:tabs>
              <w:spacing w:before="60" w:after="60"/>
              <w:jc w:val="center"/>
              <w:rPr>
                <w:sz w:val="26"/>
                <w:szCs w:val="26"/>
              </w:rPr>
            </w:pPr>
            <w:r>
              <w:rPr>
                <w:sz w:val="26"/>
                <w:szCs w:val="26"/>
              </w:rPr>
              <w:t>MÔN: NG</w:t>
            </w:r>
            <w:r w:rsidRPr="000D22DD">
              <w:rPr>
                <w:sz w:val="26"/>
                <w:szCs w:val="26"/>
              </w:rPr>
              <w:t>Ữ</w:t>
            </w:r>
            <w:r>
              <w:rPr>
                <w:sz w:val="26"/>
                <w:szCs w:val="26"/>
              </w:rPr>
              <w:t xml:space="preserve"> V</w:t>
            </w:r>
            <w:r w:rsidRPr="000D22DD">
              <w:rPr>
                <w:sz w:val="26"/>
                <w:szCs w:val="26"/>
              </w:rPr>
              <w:t>Ă</w:t>
            </w:r>
            <w:r>
              <w:rPr>
                <w:sz w:val="26"/>
                <w:szCs w:val="26"/>
              </w:rPr>
              <w:t xml:space="preserve">N </w:t>
            </w:r>
            <w:r w:rsidR="00FD1782">
              <w:rPr>
                <w:sz w:val="26"/>
                <w:szCs w:val="26"/>
              </w:rPr>
              <w:t>11</w:t>
            </w:r>
          </w:p>
          <w:p w14:paraId="4BE3FA3A" w14:textId="107062A2" w:rsidR="000D22DD" w:rsidRPr="008E157D" w:rsidRDefault="000D22DD" w:rsidP="000E6203">
            <w:pPr>
              <w:tabs>
                <w:tab w:val="left" w:pos="1630"/>
              </w:tabs>
              <w:spacing w:before="60" w:after="60"/>
              <w:jc w:val="center"/>
              <w:rPr>
                <w:sz w:val="26"/>
                <w:szCs w:val="26"/>
              </w:rPr>
            </w:pPr>
            <w:r w:rsidRPr="008E157D">
              <w:rPr>
                <w:sz w:val="26"/>
                <w:szCs w:val="26"/>
              </w:rPr>
              <w:t xml:space="preserve">Thời gian: </w:t>
            </w:r>
            <w:r>
              <w:rPr>
                <w:sz w:val="26"/>
                <w:szCs w:val="26"/>
              </w:rPr>
              <w:t>150 ph</w:t>
            </w:r>
            <w:r w:rsidRPr="000D22DD">
              <w:rPr>
                <w:sz w:val="26"/>
                <w:szCs w:val="26"/>
              </w:rPr>
              <w:t>ú</w:t>
            </w:r>
            <w:r>
              <w:rPr>
                <w:sz w:val="26"/>
                <w:szCs w:val="26"/>
              </w:rPr>
              <w:t xml:space="preserve">t </w:t>
            </w:r>
            <w:r w:rsidRPr="008E157D">
              <w:rPr>
                <w:sz w:val="26"/>
                <w:szCs w:val="26"/>
              </w:rPr>
              <w:t>(</w:t>
            </w:r>
            <w:r w:rsidRPr="008E157D">
              <w:rPr>
                <w:i/>
                <w:iCs/>
                <w:sz w:val="26"/>
                <w:szCs w:val="26"/>
              </w:rPr>
              <w:t>không kể thời gian giao đề</w:t>
            </w:r>
            <w:r w:rsidRPr="008E157D">
              <w:rPr>
                <w:sz w:val="26"/>
                <w:szCs w:val="26"/>
              </w:rPr>
              <w:t>)</w:t>
            </w:r>
          </w:p>
        </w:tc>
      </w:tr>
    </w:tbl>
    <w:p w14:paraId="1C2815BD" w14:textId="77777777" w:rsidR="000D22DD" w:rsidRDefault="000D22DD" w:rsidP="000D22DD">
      <w:pPr>
        <w:tabs>
          <w:tab w:val="left" w:pos="1630"/>
        </w:tabs>
        <w:spacing w:before="60" w:after="60"/>
        <w:rPr>
          <w:b/>
          <w:sz w:val="26"/>
          <w:szCs w:val="26"/>
        </w:rPr>
      </w:pPr>
      <w:r w:rsidRPr="00523E5B">
        <w:rPr>
          <w:b/>
          <w:sz w:val="26"/>
          <w:szCs w:val="26"/>
        </w:rPr>
        <w:t xml:space="preserve">Câu 1. </w:t>
      </w:r>
    </w:p>
    <w:p w14:paraId="30852DA3" w14:textId="77777777" w:rsidR="002D3218" w:rsidRPr="009F7C69" w:rsidRDefault="002D3218" w:rsidP="002D3218">
      <w:pPr>
        <w:pStyle w:val="NormalWeb"/>
        <w:shd w:val="clear" w:color="auto" w:fill="FFFFFF"/>
        <w:spacing w:before="0" w:beforeAutospacing="0" w:after="0" w:afterAutospacing="0"/>
        <w:ind w:firstLine="720"/>
        <w:jc w:val="both"/>
        <w:rPr>
          <w:sz w:val="26"/>
          <w:szCs w:val="26"/>
          <w:lang w:val="pt-BR"/>
        </w:rPr>
      </w:pPr>
      <w:r w:rsidRPr="009F7C69">
        <w:rPr>
          <w:sz w:val="26"/>
          <w:szCs w:val="26"/>
          <w:lang w:val="pt-BR"/>
        </w:rPr>
        <w:t>Đọc văn bản sau</w:t>
      </w:r>
      <w:r>
        <w:rPr>
          <w:sz w:val="26"/>
          <w:szCs w:val="26"/>
          <w:lang w:val="pt-BR"/>
        </w:rPr>
        <w:t>:</w:t>
      </w:r>
      <w:r w:rsidRPr="009F7C69">
        <w:rPr>
          <w:sz w:val="26"/>
          <w:szCs w:val="26"/>
          <w:lang w:val="pt-BR"/>
        </w:rPr>
        <w:t xml:space="preserve"> </w:t>
      </w:r>
    </w:p>
    <w:p w14:paraId="00349FE9" w14:textId="77777777" w:rsidR="002D3218" w:rsidRPr="009F7C69" w:rsidRDefault="002D3218" w:rsidP="002D3218">
      <w:pPr>
        <w:jc w:val="center"/>
        <w:rPr>
          <w:b/>
          <w:sz w:val="26"/>
          <w:szCs w:val="26"/>
          <w:lang w:val="pt-BR"/>
        </w:rPr>
      </w:pPr>
      <w:r w:rsidRPr="009F7C69">
        <w:rPr>
          <w:b/>
          <w:sz w:val="26"/>
          <w:szCs w:val="26"/>
          <w:lang w:val="pt-BR"/>
        </w:rPr>
        <w:t>CHUYỆN CỦA ỐC SÊN</w:t>
      </w:r>
    </w:p>
    <w:p w14:paraId="7DE74B03" w14:textId="77777777" w:rsidR="002D3218" w:rsidRPr="009F7C69" w:rsidRDefault="002D3218" w:rsidP="002D3218">
      <w:pPr>
        <w:jc w:val="both"/>
        <w:rPr>
          <w:i/>
          <w:sz w:val="26"/>
          <w:szCs w:val="26"/>
          <w:lang w:val="pt-BR"/>
        </w:rPr>
      </w:pPr>
      <w:r w:rsidRPr="009F7C69">
        <w:rPr>
          <w:sz w:val="26"/>
          <w:szCs w:val="26"/>
          <w:lang w:val="pt-BR"/>
        </w:rPr>
        <w:tab/>
      </w:r>
      <w:r w:rsidRPr="009F7C69">
        <w:rPr>
          <w:i/>
          <w:sz w:val="26"/>
          <w:szCs w:val="26"/>
          <w:lang w:val="pt-BR"/>
        </w:rPr>
        <w:t>Ốc sên con ngày nọ hỏi mẹ của nó:</w:t>
      </w:r>
    </w:p>
    <w:p w14:paraId="2D35BA16" w14:textId="77777777" w:rsidR="002D3218" w:rsidRPr="009F7C69" w:rsidRDefault="002D3218" w:rsidP="002D3218">
      <w:pPr>
        <w:ind w:firstLine="720"/>
        <w:jc w:val="both"/>
        <w:rPr>
          <w:i/>
          <w:sz w:val="26"/>
          <w:szCs w:val="26"/>
          <w:lang w:val="pt-BR"/>
        </w:rPr>
      </w:pPr>
      <w:r w:rsidRPr="009F7C69">
        <w:rPr>
          <w:i/>
          <w:sz w:val="26"/>
          <w:szCs w:val="26"/>
          <w:lang w:val="pt-BR"/>
        </w:rPr>
        <w:t>- Mẹ ơi! Tại sao chúng ta từ khi sinh ra đã phải đeo cái mình vừa nặng vừa cứng trên lưng thế? Thật là thiệt chết đi được!</w:t>
      </w:r>
    </w:p>
    <w:p w14:paraId="0130B9EF" w14:textId="77777777" w:rsidR="002D3218" w:rsidRPr="009F7C69" w:rsidRDefault="002D3218" w:rsidP="002D3218">
      <w:pPr>
        <w:ind w:firstLine="720"/>
        <w:jc w:val="both"/>
        <w:rPr>
          <w:i/>
          <w:sz w:val="26"/>
          <w:szCs w:val="26"/>
          <w:lang w:val="pt-BR"/>
        </w:rPr>
      </w:pPr>
      <w:r w:rsidRPr="009F7C69">
        <w:rPr>
          <w:i/>
          <w:sz w:val="26"/>
          <w:szCs w:val="26"/>
          <w:lang w:val="pt-BR"/>
        </w:rPr>
        <w:t>- Vì cơ thể chúng ta không có xương sống để chống đỡ, chỉ có thể bò và bò cũng không nhanh. Mẹ nó nói.</w:t>
      </w:r>
    </w:p>
    <w:p w14:paraId="4559B46E" w14:textId="77777777" w:rsidR="002D3218" w:rsidRPr="009F7C69" w:rsidRDefault="002D3218" w:rsidP="002D3218">
      <w:pPr>
        <w:ind w:firstLine="720"/>
        <w:jc w:val="both"/>
        <w:rPr>
          <w:i/>
          <w:sz w:val="26"/>
          <w:szCs w:val="26"/>
          <w:lang w:val="pt-BR"/>
        </w:rPr>
      </w:pPr>
      <w:r w:rsidRPr="009F7C69">
        <w:rPr>
          <w:i/>
          <w:sz w:val="26"/>
          <w:szCs w:val="26"/>
          <w:lang w:val="pt-BR"/>
        </w:rPr>
        <w:t>- Chị sâu róm không có xương, cũng chẳng bò nhanh. Tại sao chị ấy không phải đeo cái mình vừa nặng vừa cứng đó?</w:t>
      </w:r>
    </w:p>
    <w:p w14:paraId="1D6BB90E" w14:textId="77777777" w:rsidR="002D3218" w:rsidRPr="009F7C69" w:rsidRDefault="002D3218" w:rsidP="002D3218">
      <w:pPr>
        <w:ind w:firstLine="720"/>
        <w:jc w:val="both"/>
        <w:rPr>
          <w:i/>
          <w:sz w:val="26"/>
          <w:szCs w:val="26"/>
          <w:lang w:val="pt-BR"/>
        </w:rPr>
      </w:pPr>
      <w:r w:rsidRPr="009F7C69">
        <w:rPr>
          <w:i/>
          <w:sz w:val="26"/>
          <w:szCs w:val="26"/>
          <w:lang w:val="pt-BR"/>
        </w:rPr>
        <w:t>- Vì chị sâu róm sẽ thành bướm. Bầu trời sẽ bảo vệ chị ấy.</w:t>
      </w:r>
    </w:p>
    <w:p w14:paraId="48A70BE7" w14:textId="77777777" w:rsidR="002D3218" w:rsidRPr="009F7C69" w:rsidRDefault="002D3218" w:rsidP="002D3218">
      <w:pPr>
        <w:ind w:firstLine="720"/>
        <w:jc w:val="both"/>
        <w:rPr>
          <w:i/>
          <w:sz w:val="26"/>
          <w:szCs w:val="26"/>
          <w:lang w:val="pt-BR"/>
        </w:rPr>
      </w:pPr>
      <w:r w:rsidRPr="009F7C69">
        <w:rPr>
          <w:i/>
          <w:sz w:val="26"/>
          <w:szCs w:val="26"/>
          <w:lang w:val="pt-BR"/>
        </w:rPr>
        <w:t>- Nhưng em giun đất cũng không có xương, cũng chẳng bò nhanh, cũng chẳng biến hóa được. Tại sao em ấy không phải đeo cái mình vừa nặng vừa cứng đó?</w:t>
      </w:r>
    </w:p>
    <w:p w14:paraId="4B807123" w14:textId="77777777" w:rsidR="002D3218" w:rsidRPr="009F7C69" w:rsidRDefault="002D3218" w:rsidP="002D3218">
      <w:pPr>
        <w:ind w:firstLine="720"/>
        <w:jc w:val="both"/>
        <w:rPr>
          <w:i/>
          <w:sz w:val="26"/>
          <w:szCs w:val="26"/>
          <w:lang w:val="pt-BR"/>
        </w:rPr>
      </w:pPr>
      <w:r w:rsidRPr="009F7C69">
        <w:rPr>
          <w:i/>
          <w:sz w:val="26"/>
          <w:szCs w:val="26"/>
          <w:lang w:val="pt-BR"/>
        </w:rPr>
        <w:t>- Vì em giun sẽ chui xuống đất. Lòng đất sẽ bảo vệ em ấy.</w:t>
      </w:r>
    </w:p>
    <w:p w14:paraId="19812BDA" w14:textId="77777777" w:rsidR="002D3218" w:rsidRPr="009F7C69" w:rsidRDefault="002D3218" w:rsidP="002D3218">
      <w:pPr>
        <w:ind w:firstLine="720"/>
        <w:jc w:val="both"/>
        <w:rPr>
          <w:i/>
          <w:sz w:val="26"/>
          <w:szCs w:val="26"/>
          <w:lang w:val="pt-BR"/>
        </w:rPr>
      </w:pPr>
      <w:r w:rsidRPr="009F7C69">
        <w:rPr>
          <w:i/>
          <w:sz w:val="26"/>
          <w:szCs w:val="26"/>
          <w:lang w:val="pt-BR"/>
        </w:rPr>
        <w:t>Ốc sên con bật khóc nói: “Chúng ta thật đáng thương, bầu trời không bảo vệ chúng ta, lòng đất cũng chẳng che chở chúng ta”</w:t>
      </w:r>
    </w:p>
    <w:p w14:paraId="0B7BFF66" w14:textId="77777777" w:rsidR="002D3218" w:rsidRPr="009F7C69" w:rsidRDefault="002D3218" w:rsidP="002D3218">
      <w:pPr>
        <w:ind w:firstLine="720"/>
        <w:jc w:val="both"/>
        <w:rPr>
          <w:i/>
          <w:sz w:val="26"/>
          <w:szCs w:val="26"/>
          <w:lang w:val="pt-BR"/>
        </w:rPr>
      </w:pPr>
      <w:r w:rsidRPr="009F7C69">
        <w:rPr>
          <w:i/>
          <w:sz w:val="26"/>
          <w:szCs w:val="26"/>
          <w:lang w:val="pt-BR"/>
        </w:rPr>
        <w:t>- Vì vậy mà chúng ta có cái mình - ốc sên mẹ an ủi con – Chúng ta không dựa vào bầu trời, cũng chẳng dựa vào đất, chúng ta phải dựa vào chính chúng ta.</w:t>
      </w:r>
    </w:p>
    <w:p w14:paraId="2F019E2F" w14:textId="77777777" w:rsidR="002D3218" w:rsidRPr="009F7C69" w:rsidRDefault="002D3218" w:rsidP="002D3218">
      <w:pPr>
        <w:ind w:firstLine="720"/>
        <w:jc w:val="right"/>
        <w:rPr>
          <w:sz w:val="26"/>
          <w:szCs w:val="26"/>
          <w:lang w:val="pt-BR"/>
        </w:rPr>
      </w:pPr>
      <w:r w:rsidRPr="009F7C69">
        <w:rPr>
          <w:i/>
          <w:sz w:val="26"/>
          <w:szCs w:val="26"/>
          <w:lang w:val="pt-BR"/>
        </w:rPr>
        <w:tab/>
      </w:r>
      <w:r w:rsidRPr="009F7C69">
        <w:rPr>
          <w:i/>
          <w:sz w:val="26"/>
          <w:szCs w:val="26"/>
          <w:lang w:val="pt-BR"/>
        </w:rPr>
        <w:tab/>
      </w:r>
      <w:r w:rsidRPr="009F7C69">
        <w:rPr>
          <w:sz w:val="26"/>
          <w:szCs w:val="26"/>
          <w:lang w:val="pt-BR"/>
        </w:rPr>
        <w:t>(</w:t>
      </w:r>
      <w:r w:rsidRPr="009F7C69">
        <w:rPr>
          <w:i/>
          <w:sz w:val="26"/>
          <w:szCs w:val="26"/>
          <w:lang w:val="pt-BR"/>
        </w:rPr>
        <w:t xml:space="preserve">Quà tặng cuộc sống, </w:t>
      </w:r>
      <w:r w:rsidRPr="009F7C69">
        <w:rPr>
          <w:iCs/>
          <w:sz w:val="26"/>
          <w:szCs w:val="26"/>
          <w:lang w:val="pt-BR"/>
        </w:rPr>
        <w:t>Nhiều tác giả</w:t>
      </w:r>
      <w:r w:rsidRPr="009F7C69">
        <w:rPr>
          <w:i/>
          <w:sz w:val="26"/>
          <w:szCs w:val="26"/>
          <w:lang w:val="pt-BR"/>
        </w:rPr>
        <w:t xml:space="preserve">, </w:t>
      </w:r>
      <w:r w:rsidRPr="009F7C69">
        <w:rPr>
          <w:iCs/>
          <w:sz w:val="26"/>
          <w:szCs w:val="26"/>
          <w:lang w:val="pt-BR"/>
        </w:rPr>
        <w:t>NXB Thanh Niên, 2009, tr.35</w:t>
      </w:r>
      <w:r w:rsidRPr="009F7C69">
        <w:rPr>
          <w:sz w:val="26"/>
          <w:szCs w:val="26"/>
          <w:lang w:val="pt-BR"/>
        </w:rPr>
        <w:t>)</w:t>
      </w:r>
    </w:p>
    <w:p w14:paraId="72DF3053" w14:textId="3D4CE50D" w:rsidR="000D22DD" w:rsidRPr="00523E5B" w:rsidRDefault="0050450E" w:rsidP="002D3218">
      <w:pPr>
        <w:tabs>
          <w:tab w:val="left" w:pos="1630"/>
        </w:tabs>
        <w:spacing w:before="60" w:after="60"/>
        <w:rPr>
          <w:b/>
          <w:sz w:val="26"/>
          <w:szCs w:val="26"/>
        </w:rPr>
      </w:pPr>
      <w:r>
        <w:rPr>
          <w:sz w:val="26"/>
          <w:szCs w:val="26"/>
          <w:lang w:val="pt-BR"/>
        </w:rPr>
        <w:t xml:space="preserve">          </w:t>
      </w:r>
      <w:r w:rsidR="002D3218">
        <w:rPr>
          <w:sz w:val="26"/>
          <w:szCs w:val="26"/>
          <w:lang w:val="pt-BR"/>
        </w:rPr>
        <w:t>Viết bài văn thể hiện suy nghĩ của anh/chị về điều được gợi ra từ câu chuyện trên</w:t>
      </w:r>
      <w:r w:rsidR="002D3218" w:rsidRPr="009F7C69">
        <w:rPr>
          <w:sz w:val="26"/>
          <w:szCs w:val="26"/>
          <w:lang w:val="pt-BR"/>
        </w:rPr>
        <w:t xml:space="preserve">. </w:t>
      </w:r>
    </w:p>
    <w:p w14:paraId="7026E0BE" w14:textId="77777777" w:rsidR="000D22DD" w:rsidRDefault="000D22DD" w:rsidP="000D22DD">
      <w:pPr>
        <w:tabs>
          <w:tab w:val="left" w:pos="1630"/>
        </w:tabs>
        <w:spacing w:before="60" w:after="60"/>
        <w:rPr>
          <w:b/>
          <w:sz w:val="26"/>
          <w:szCs w:val="26"/>
        </w:rPr>
      </w:pPr>
      <w:r w:rsidRPr="00523E5B">
        <w:rPr>
          <w:b/>
          <w:sz w:val="26"/>
          <w:szCs w:val="26"/>
        </w:rPr>
        <w:t xml:space="preserve">Câu </w:t>
      </w:r>
      <w:r>
        <w:rPr>
          <w:b/>
          <w:sz w:val="26"/>
          <w:szCs w:val="26"/>
        </w:rPr>
        <w:t>2</w:t>
      </w:r>
      <w:r w:rsidRPr="00523E5B">
        <w:rPr>
          <w:b/>
          <w:sz w:val="26"/>
          <w:szCs w:val="26"/>
        </w:rPr>
        <w:t xml:space="preserve">. </w:t>
      </w:r>
    </w:p>
    <w:p w14:paraId="36BEB2C6" w14:textId="77777777" w:rsidR="002D3218" w:rsidRPr="002D3218" w:rsidRDefault="002D3218" w:rsidP="002D3218">
      <w:pPr>
        <w:spacing w:line="276" w:lineRule="auto"/>
        <w:ind w:firstLine="720"/>
        <w:jc w:val="both"/>
        <w:rPr>
          <w:rFonts w:eastAsia="Calibri"/>
          <w:bCs/>
          <w:sz w:val="26"/>
          <w:szCs w:val="26"/>
        </w:rPr>
      </w:pPr>
      <w:bookmarkStart w:id="0" w:name="_Hlk127734991"/>
      <w:r w:rsidRPr="002D3218">
        <w:rPr>
          <w:rFonts w:eastAsia="Calibri"/>
          <w:bCs/>
          <w:sz w:val="26"/>
          <w:szCs w:val="26"/>
        </w:rPr>
        <w:t>Bàn về giá trị của thơ (và văn học nghệ thuật nói chung) trong đời sống hôm nay, nhà phê bình văn học Nguyễn Thanh Tâm cho rằng:</w:t>
      </w:r>
    </w:p>
    <w:p w14:paraId="4CDD38B0" w14:textId="77777777" w:rsidR="002D3218" w:rsidRPr="002D3218" w:rsidRDefault="002D3218" w:rsidP="002D3218">
      <w:pPr>
        <w:spacing w:line="276" w:lineRule="auto"/>
        <w:ind w:firstLine="720"/>
        <w:jc w:val="both"/>
        <w:rPr>
          <w:rFonts w:eastAsia="Calibri"/>
          <w:bCs/>
          <w:i/>
          <w:iCs/>
          <w:sz w:val="26"/>
          <w:szCs w:val="26"/>
        </w:rPr>
      </w:pPr>
      <w:r w:rsidRPr="002D3218">
        <w:rPr>
          <w:rFonts w:eastAsia="Calibri"/>
          <w:bCs/>
          <w:i/>
          <w:iCs/>
          <w:sz w:val="26"/>
          <w:szCs w:val="26"/>
        </w:rPr>
        <w:t>“Thế giới này bao phủ bởi những niềm khắc khoải, âu lo, hoang mang, hoài nghi, những cơn ác mộng, những sợ hãi tuyệt vọng, những dự báo, cảnh báo về nguy cơ tàn lụi của đời sống. […] Thơ ca (mà rộng hơn là nghệ thuật) ngay trong cơn bi kịch của chính mình vẫn gắng gượng gõ nhịp vào trái tim con người, đánh thức đốm lửa trong lồng ngực, thắp lên niềm hi vọng ở tương lai.”</w:t>
      </w:r>
    </w:p>
    <w:p w14:paraId="5DD491DA" w14:textId="77777777" w:rsidR="002D3218" w:rsidRPr="002D3218" w:rsidRDefault="002D3218" w:rsidP="002D3218">
      <w:pPr>
        <w:spacing w:line="276" w:lineRule="auto"/>
        <w:ind w:firstLine="720"/>
        <w:jc w:val="both"/>
        <w:rPr>
          <w:rFonts w:eastAsia="Calibri"/>
          <w:bCs/>
          <w:i/>
          <w:iCs/>
          <w:sz w:val="26"/>
          <w:szCs w:val="26"/>
        </w:rPr>
      </w:pPr>
      <w:r w:rsidRPr="002D3218">
        <w:rPr>
          <w:rFonts w:eastAsia="Calibri"/>
          <w:bCs/>
          <w:sz w:val="26"/>
          <w:szCs w:val="26"/>
        </w:rPr>
        <w:t xml:space="preserve">(Nguyễn Thanh Tâm, </w:t>
      </w:r>
      <w:r w:rsidRPr="002D3218">
        <w:rPr>
          <w:rFonts w:eastAsia="Calibri"/>
          <w:bCs/>
          <w:i/>
          <w:iCs/>
          <w:sz w:val="26"/>
          <w:szCs w:val="26"/>
        </w:rPr>
        <w:t>“Em là nơi anh tị nạn – Tình thế của tồn tại người trong thơ Trương Đăng Dung</w:t>
      </w:r>
      <w:r w:rsidRPr="002D3218">
        <w:rPr>
          <w:rFonts w:eastAsia="Calibri"/>
          <w:bCs/>
          <w:sz w:val="26"/>
          <w:szCs w:val="26"/>
        </w:rPr>
        <w:t>)</w:t>
      </w:r>
    </w:p>
    <w:p w14:paraId="63D77201" w14:textId="13522DA0" w:rsidR="00B55CDB" w:rsidRPr="00B55CDB" w:rsidRDefault="00B55CDB" w:rsidP="00B55CDB">
      <w:pPr>
        <w:spacing w:line="360" w:lineRule="auto"/>
        <w:ind w:firstLine="720"/>
        <w:jc w:val="both"/>
        <w:rPr>
          <w:sz w:val="26"/>
          <w:szCs w:val="26"/>
          <w:lang w:val="vi-VN"/>
        </w:rPr>
      </w:pPr>
      <w:r w:rsidRPr="00B55CDB">
        <w:rPr>
          <w:sz w:val="26"/>
          <w:szCs w:val="26"/>
        </w:rPr>
        <w:t>A</w:t>
      </w:r>
      <w:r w:rsidRPr="00B55CDB">
        <w:rPr>
          <w:sz w:val="26"/>
          <w:szCs w:val="26"/>
          <w:lang w:val="vi-VN"/>
        </w:rPr>
        <w:t xml:space="preserve">nh/Chị </w:t>
      </w:r>
      <w:r w:rsidRPr="00B55CDB">
        <w:rPr>
          <w:sz w:val="26"/>
          <w:szCs w:val="26"/>
        </w:rPr>
        <w:t>hiểu ý kiến trên như thế nào? Bằng trải nghiệm văn học, hãy làm sáng tỏ</w:t>
      </w:r>
      <w:r w:rsidRPr="00B55CDB">
        <w:rPr>
          <w:sz w:val="26"/>
          <w:szCs w:val="26"/>
          <w:lang w:val="vi-VN"/>
        </w:rPr>
        <w:t>.</w:t>
      </w:r>
    </w:p>
    <w:p w14:paraId="140B3FC1" w14:textId="77777777" w:rsidR="00B55CDB" w:rsidRPr="002D3218" w:rsidRDefault="00B55CDB" w:rsidP="002D3218">
      <w:pPr>
        <w:spacing w:line="276" w:lineRule="auto"/>
        <w:ind w:firstLine="720"/>
        <w:jc w:val="both"/>
        <w:rPr>
          <w:rFonts w:eastAsia="Calibri"/>
          <w:bCs/>
          <w:sz w:val="26"/>
          <w:szCs w:val="26"/>
        </w:rPr>
      </w:pPr>
    </w:p>
    <w:bookmarkEnd w:id="0"/>
    <w:p w14:paraId="01E48493" w14:textId="77777777" w:rsidR="002D3218" w:rsidRPr="002D3218" w:rsidRDefault="002D3218" w:rsidP="002D3218">
      <w:pPr>
        <w:tabs>
          <w:tab w:val="left" w:pos="1630"/>
        </w:tabs>
        <w:spacing w:before="60" w:after="60"/>
        <w:jc w:val="both"/>
        <w:rPr>
          <w:b/>
          <w:sz w:val="26"/>
          <w:szCs w:val="26"/>
        </w:rPr>
      </w:pPr>
    </w:p>
    <w:p w14:paraId="02336122" w14:textId="77777777" w:rsidR="000D22DD" w:rsidRDefault="000D22DD" w:rsidP="000D22DD">
      <w:pPr>
        <w:tabs>
          <w:tab w:val="left" w:pos="4275"/>
        </w:tabs>
        <w:spacing w:before="60" w:after="60"/>
        <w:jc w:val="center"/>
        <w:rPr>
          <w:sz w:val="26"/>
          <w:szCs w:val="26"/>
        </w:rPr>
      </w:pPr>
      <w:r w:rsidRPr="00523E5B">
        <w:rPr>
          <w:sz w:val="26"/>
          <w:szCs w:val="26"/>
        </w:rPr>
        <w:t>……………….. HẾT………………..</w:t>
      </w:r>
    </w:p>
    <w:p w14:paraId="08220529" w14:textId="099F9AD2" w:rsidR="000D22DD" w:rsidRPr="000D22DD" w:rsidRDefault="000D22DD" w:rsidP="000D22DD">
      <w:pPr>
        <w:tabs>
          <w:tab w:val="left" w:pos="0"/>
        </w:tabs>
        <w:spacing w:before="60" w:after="60"/>
        <w:jc w:val="center"/>
        <w:rPr>
          <w:b/>
          <w:bCs/>
          <w:i/>
          <w:sz w:val="26"/>
          <w:szCs w:val="26"/>
        </w:rPr>
      </w:pPr>
      <w:r w:rsidRPr="000D22DD">
        <w:rPr>
          <w:b/>
          <w:bCs/>
          <w:i/>
          <w:sz w:val="26"/>
          <w:szCs w:val="26"/>
        </w:rPr>
        <w:t>Thí sinh không được phép sử dụng tài liệu</w:t>
      </w:r>
    </w:p>
    <w:p w14:paraId="27ECEEDD" w14:textId="77777777" w:rsidR="000D22DD" w:rsidRPr="000D22DD" w:rsidRDefault="000D22DD"/>
    <w:sectPr w:rsidR="000D22DD" w:rsidRPr="000D22DD" w:rsidSect="00BA63A3">
      <w:pgSz w:w="11909" w:h="16834"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DD"/>
    <w:rsid w:val="000D22DD"/>
    <w:rsid w:val="002D3218"/>
    <w:rsid w:val="00453C9A"/>
    <w:rsid w:val="0050450E"/>
    <w:rsid w:val="00B55CDB"/>
    <w:rsid w:val="00BA63A3"/>
    <w:rsid w:val="00FD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CDEE"/>
  <w15:chartTrackingRefBased/>
  <w15:docId w15:val="{4EB65E22-B9EC-4D9E-8E56-1D17B048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2D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D22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22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22D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22D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D22D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D22D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D22D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D22D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D22D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2DD"/>
    <w:rPr>
      <w:rFonts w:eastAsiaTheme="majorEastAsia" w:cstheme="majorBidi"/>
      <w:color w:val="272727" w:themeColor="text1" w:themeTint="D8"/>
    </w:rPr>
  </w:style>
  <w:style w:type="paragraph" w:styleId="Title">
    <w:name w:val="Title"/>
    <w:basedOn w:val="Normal"/>
    <w:next w:val="Normal"/>
    <w:link w:val="TitleChar"/>
    <w:uiPriority w:val="10"/>
    <w:qFormat/>
    <w:rsid w:val="000D22D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2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2D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2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2D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D22DD"/>
    <w:rPr>
      <w:i/>
      <w:iCs/>
      <w:color w:val="404040" w:themeColor="text1" w:themeTint="BF"/>
    </w:rPr>
  </w:style>
  <w:style w:type="paragraph" w:styleId="ListParagraph">
    <w:name w:val="List Paragraph"/>
    <w:basedOn w:val="Normal"/>
    <w:uiPriority w:val="34"/>
    <w:qFormat/>
    <w:rsid w:val="000D22D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D22DD"/>
    <w:rPr>
      <w:i/>
      <w:iCs/>
      <w:color w:val="0F4761" w:themeColor="accent1" w:themeShade="BF"/>
    </w:rPr>
  </w:style>
  <w:style w:type="paragraph" w:styleId="IntenseQuote">
    <w:name w:val="Intense Quote"/>
    <w:basedOn w:val="Normal"/>
    <w:next w:val="Normal"/>
    <w:link w:val="IntenseQuoteChar"/>
    <w:uiPriority w:val="30"/>
    <w:qFormat/>
    <w:rsid w:val="000D22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D22DD"/>
    <w:rPr>
      <w:i/>
      <w:iCs/>
      <w:color w:val="0F4761" w:themeColor="accent1" w:themeShade="BF"/>
    </w:rPr>
  </w:style>
  <w:style w:type="character" w:styleId="IntenseReference">
    <w:name w:val="Intense Reference"/>
    <w:basedOn w:val="DefaultParagraphFont"/>
    <w:uiPriority w:val="32"/>
    <w:qFormat/>
    <w:rsid w:val="000D22DD"/>
    <w:rPr>
      <w:b/>
      <w:bCs/>
      <w:smallCaps/>
      <w:color w:val="0F4761" w:themeColor="accent1" w:themeShade="BF"/>
      <w:spacing w:val="5"/>
    </w:rPr>
  </w:style>
  <w:style w:type="table" w:styleId="TableGrid">
    <w:name w:val="Table Grid"/>
    <w:basedOn w:val="TableNormal"/>
    <w:uiPriority w:val="39"/>
    <w:rsid w:val="000D22D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D32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1726</Characters>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2024-02-28T04:12:00Z</dcterms:created>
  <dcterms:modified xsi:type="dcterms:W3CDTF">2024-02-29T15:03:00Z</dcterms:modified>
</cp:coreProperties>
</file>