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79" w:rsidRDefault="00593B79" w:rsidP="00593B79">
      <w:pPr>
        <w:widowControl w:val="0"/>
        <w:tabs>
          <w:tab w:val="left" w:pos="2692"/>
        </w:tabs>
        <w:spacing w:before="20" w:after="80" w:line="240" w:lineRule="auto"/>
        <w:rPr>
          <w:rFonts w:cs="Times New Roman"/>
          <w:b/>
          <w:color w:val="000000" w:themeColor="text1"/>
          <w:sz w:val="26"/>
          <w:szCs w:val="26"/>
        </w:rPr>
      </w:pPr>
      <w:r>
        <w:rPr>
          <w:rFonts w:cs="Times New Roman"/>
          <w:b/>
          <w:color w:val="000000" w:themeColor="text1"/>
          <w:sz w:val="26"/>
          <w:szCs w:val="26"/>
        </w:rPr>
        <w:tab/>
      </w:r>
    </w:p>
    <w:tbl>
      <w:tblPr>
        <w:tblStyle w:val="TableGrid"/>
        <w:tblW w:w="10530" w:type="dxa"/>
        <w:tblInd w:w="-522" w:type="dxa"/>
        <w:tblLook w:val="04A0" w:firstRow="1" w:lastRow="0" w:firstColumn="1" w:lastColumn="0" w:noHBand="0" w:noVBand="1"/>
      </w:tblPr>
      <w:tblGrid>
        <w:gridCol w:w="540"/>
        <w:gridCol w:w="2555"/>
        <w:gridCol w:w="2125"/>
        <w:gridCol w:w="1620"/>
        <w:gridCol w:w="2070"/>
        <w:gridCol w:w="1620"/>
      </w:tblGrid>
      <w:tr w:rsidR="00593B79" w:rsidTr="00073999">
        <w:tc>
          <w:tcPr>
            <w:tcW w:w="540" w:type="dxa"/>
          </w:tcPr>
          <w:p w:rsidR="00593B79" w:rsidRDefault="00593B79" w:rsidP="00073999">
            <w:r>
              <w:t>STT</w:t>
            </w:r>
          </w:p>
        </w:tc>
        <w:tc>
          <w:tcPr>
            <w:tcW w:w="2555" w:type="dxa"/>
          </w:tcPr>
          <w:p w:rsidR="00593B79" w:rsidRDefault="00593B79" w:rsidP="00073999">
            <w:r>
              <w:t xml:space="preserve">Tên giáo viên </w:t>
            </w:r>
          </w:p>
        </w:tc>
        <w:tc>
          <w:tcPr>
            <w:tcW w:w="2125" w:type="dxa"/>
          </w:tcPr>
          <w:p w:rsidR="00593B79" w:rsidRDefault="00593B79" w:rsidP="00073999">
            <w:r>
              <w:t>Trường</w:t>
            </w:r>
          </w:p>
        </w:tc>
        <w:tc>
          <w:tcPr>
            <w:tcW w:w="1620" w:type="dxa"/>
          </w:tcPr>
          <w:p w:rsidR="00593B79" w:rsidRDefault="00593B79" w:rsidP="00073999">
            <w:r>
              <w:t xml:space="preserve">Số điện thoại </w:t>
            </w:r>
          </w:p>
        </w:tc>
        <w:tc>
          <w:tcPr>
            <w:tcW w:w="2070" w:type="dxa"/>
          </w:tcPr>
          <w:p w:rsidR="00593B79" w:rsidRDefault="00593B79" w:rsidP="00073999">
            <w:pPr>
              <w:jc w:val="center"/>
            </w:pPr>
            <w:r>
              <w:t>email</w:t>
            </w:r>
          </w:p>
        </w:tc>
        <w:tc>
          <w:tcPr>
            <w:tcW w:w="1620" w:type="dxa"/>
          </w:tcPr>
          <w:p w:rsidR="00593B79" w:rsidRDefault="00593B79" w:rsidP="00073999">
            <w:pPr>
              <w:jc w:val="center"/>
            </w:pPr>
            <w:r>
              <w:t>Nhiệm vụ trong nhóm</w:t>
            </w:r>
          </w:p>
        </w:tc>
      </w:tr>
      <w:tr w:rsidR="00593B79" w:rsidTr="00073999">
        <w:tc>
          <w:tcPr>
            <w:tcW w:w="540" w:type="dxa"/>
          </w:tcPr>
          <w:p w:rsidR="00593B79" w:rsidRDefault="00593B79" w:rsidP="00073999">
            <w:r>
              <w:t>1</w:t>
            </w:r>
          </w:p>
        </w:tc>
        <w:tc>
          <w:tcPr>
            <w:tcW w:w="2555" w:type="dxa"/>
          </w:tcPr>
          <w:p w:rsidR="00593B79" w:rsidRDefault="00593B79" w:rsidP="00073999">
            <w:r>
              <w:t>Lê Quốc Kế</w:t>
            </w:r>
          </w:p>
        </w:tc>
        <w:tc>
          <w:tcPr>
            <w:tcW w:w="2125" w:type="dxa"/>
          </w:tcPr>
          <w:p w:rsidR="00593B79" w:rsidRDefault="00593B79" w:rsidP="00073999">
            <w:r>
              <w:t>THPT Hai Bà Trưng</w:t>
            </w:r>
          </w:p>
        </w:tc>
        <w:tc>
          <w:tcPr>
            <w:tcW w:w="1620" w:type="dxa"/>
          </w:tcPr>
          <w:p w:rsidR="00593B79" w:rsidRDefault="00593B79" w:rsidP="00073999"/>
        </w:tc>
        <w:tc>
          <w:tcPr>
            <w:tcW w:w="2070" w:type="dxa"/>
          </w:tcPr>
          <w:p w:rsidR="00593B79" w:rsidRDefault="00593B79" w:rsidP="00073999"/>
        </w:tc>
        <w:tc>
          <w:tcPr>
            <w:tcW w:w="1620" w:type="dxa"/>
          </w:tcPr>
          <w:p w:rsidR="00593B79" w:rsidRDefault="00593B79" w:rsidP="00073999">
            <w:r>
              <w:t>Nhóm trưởng</w:t>
            </w:r>
          </w:p>
        </w:tc>
      </w:tr>
      <w:tr w:rsidR="00593B79" w:rsidTr="00073999">
        <w:tc>
          <w:tcPr>
            <w:tcW w:w="540" w:type="dxa"/>
          </w:tcPr>
          <w:p w:rsidR="00593B79" w:rsidRDefault="00593B79" w:rsidP="00073999">
            <w:r>
              <w:t>2</w:t>
            </w:r>
          </w:p>
        </w:tc>
        <w:tc>
          <w:tcPr>
            <w:tcW w:w="2555" w:type="dxa"/>
          </w:tcPr>
          <w:p w:rsidR="00593B79" w:rsidRDefault="00593B79" w:rsidP="00073999">
            <w:r>
              <w:t>Nguyễn Thị Phương Dung</w:t>
            </w:r>
          </w:p>
        </w:tc>
        <w:tc>
          <w:tcPr>
            <w:tcW w:w="2125" w:type="dxa"/>
          </w:tcPr>
          <w:p w:rsidR="00593B79" w:rsidRDefault="00593B79" w:rsidP="00073999">
            <w:r>
              <w:t>THPT Hai Bà Trưng</w:t>
            </w:r>
          </w:p>
        </w:tc>
        <w:tc>
          <w:tcPr>
            <w:tcW w:w="1620" w:type="dxa"/>
          </w:tcPr>
          <w:p w:rsidR="00593B79" w:rsidRDefault="00593B79" w:rsidP="00073999"/>
        </w:tc>
        <w:tc>
          <w:tcPr>
            <w:tcW w:w="2070" w:type="dxa"/>
          </w:tcPr>
          <w:p w:rsidR="00593B79" w:rsidRDefault="00593B79" w:rsidP="00073999"/>
        </w:tc>
        <w:tc>
          <w:tcPr>
            <w:tcW w:w="1620" w:type="dxa"/>
          </w:tcPr>
          <w:p w:rsidR="00593B79" w:rsidRDefault="00593B79" w:rsidP="00073999"/>
        </w:tc>
      </w:tr>
      <w:tr w:rsidR="00593B79" w:rsidTr="00073999">
        <w:tc>
          <w:tcPr>
            <w:tcW w:w="540" w:type="dxa"/>
          </w:tcPr>
          <w:p w:rsidR="00593B79" w:rsidRDefault="00593B79" w:rsidP="00073999">
            <w:r>
              <w:t>3</w:t>
            </w:r>
          </w:p>
        </w:tc>
        <w:tc>
          <w:tcPr>
            <w:tcW w:w="2555" w:type="dxa"/>
          </w:tcPr>
          <w:p w:rsidR="00593B79" w:rsidRDefault="00593B79" w:rsidP="00073999">
            <w:r>
              <w:t>Trần Đại Dũng</w:t>
            </w:r>
          </w:p>
        </w:tc>
        <w:tc>
          <w:tcPr>
            <w:tcW w:w="2125" w:type="dxa"/>
          </w:tcPr>
          <w:p w:rsidR="00593B79" w:rsidRDefault="00593B79" w:rsidP="00073999">
            <w:r>
              <w:t>THPT Thuận An</w:t>
            </w:r>
          </w:p>
        </w:tc>
        <w:tc>
          <w:tcPr>
            <w:tcW w:w="1620" w:type="dxa"/>
          </w:tcPr>
          <w:p w:rsidR="00593B79" w:rsidRDefault="00593B79" w:rsidP="00073999"/>
        </w:tc>
        <w:tc>
          <w:tcPr>
            <w:tcW w:w="2070" w:type="dxa"/>
          </w:tcPr>
          <w:p w:rsidR="00593B79" w:rsidRDefault="00593B79" w:rsidP="00073999"/>
        </w:tc>
        <w:tc>
          <w:tcPr>
            <w:tcW w:w="1620" w:type="dxa"/>
          </w:tcPr>
          <w:p w:rsidR="00593B79" w:rsidRDefault="00593B79" w:rsidP="00073999"/>
        </w:tc>
      </w:tr>
      <w:tr w:rsidR="00593B79" w:rsidTr="00073999">
        <w:tc>
          <w:tcPr>
            <w:tcW w:w="540" w:type="dxa"/>
          </w:tcPr>
          <w:p w:rsidR="00593B79" w:rsidRDefault="00593B79" w:rsidP="00073999">
            <w:r>
              <w:t>4</w:t>
            </w:r>
          </w:p>
        </w:tc>
        <w:tc>
          <w:tcPr>
            <w:tcW w:w="2555" w:type="dxa"/>
          </w:tcPr>
          <w:p w:rsidR="00593B79" w:rsidRDefault="00593B79" w:rsidP="00073999">
            <w:r>
              <w:t>Nguyễn Huy Cường</w:t>
            </w:r>
          </w:p>
        </w:tc>
        <w:tc>
          <w:tcPr>
            <w:tcW w:w="2125" w:type="dxa"/>
          </w:tcPr>
          <w:p w:rsidR="00593B79" w:rsidRDefault="00593B79" w:rsidP="00073999">
            <w:r>
              <w:t>THPT Thuận An</w:t>
            </w:r>
          </w:p>
        </w:tc>
        <w:tc>
          <w:tcPr>
            <w:tcW w:w="1620" w:type="dxa"/>
          </w:tcPr>
          <w:p w:rsidR="00593B79" w:rsidRDefault="00593B79" w:rsidP="00073999"/>
        </w:tc>
        <w:tc>
          <w:tcPr>
            <w:tcW w:w="2070" w:type="dxa"/>
          </w:tcPr>
          <w:p w:rsidR="00593B79" w:rsidRDefault="00593B79" w:rsidP="00073999"/>
        </w:tc>
        <w:tc>
          <w:tcPr>
            <w:tcW w:w="1620" w:type="dxa"/>
          </w:tcPr>
          <w:p w:rsidR="00593B79" w:rsidRDefault="00593B79" w:rsidP="00073999"/>
        </w:tc>
      </w:tr>
      <w:tr w:rsidR="00593B79" w:rsidTr="00073999">
        <w:tc>
          <w:tcPr>
            <w:tcW w:w="540" w:type="dxa"/>
          </w:tcPr>
          <w:p w:rsidR="00593B79" w:rsidRDefault="00593B79" w:rsidP="00073999">
            <w:r>
              <w:t>5</w:t>
            </w:r>
          </w:p>
        </w:tc>
        <w:tc>
          <w:tcPr>
            <w:tcW w:w="2555" w:type="dxa"/>
          </w:tcPr>
          <w:p w:rsidR="00593B79" w:rsidRDefault="00593B79" w:rsidP="00073999">
            <w:r>
              <w:t>Tống Thị Thu Ánh</w:t>
            </w:r>
          </w:p>
        </w:tc>
        <w:tc>
          <w:tcPr>
            <w:tcW w:w="2125" w:type="dxa"/>
          </w:tcPr>
          <w:p w:rsidR="00593B79" w:rsidRDefault="00593B79" w:rsidP="00073999">
            <w:r>
              <w:t>THPT Bình Điền</w:t>
            </w:r>
          </w:p>
        </w:tc>
        <w:tc>
          <w:tcPr>
            <w:tcW w:w="1620" w:type="dxa"/>
          </w:tcPr>
          <w:p w:rsidR="00593B79" w:rsidRDefault="00593B79" w:rsidP="00073999"/>
        </w:tc>
        <w:tc>
          <w:tcPr>
            <w:tcW w:w="2070" w:type="dxa"/>
          </w:tcPr>
          <w:p w:rsidR="00593B79" w:rsidRDefault="00593B79" w:rsidP="00073999"/>
        </w:tc>
        <w:tc>
          <w:tcPr>
            <w:tcW w:w="1620" w:type="dxa"/>
          </w:tcPr>
          <w:p w:rsidR="00593B79" w:rsidRDefault="00593B79" w:rsidP="00073999">
            <w:r>
              <w:t>Thư kí</w:t>
            </w:r>
          </w:p>
        </w:tc>
      </w:tr>
    </w:tbl>
    <w:p w:rsidR="00FA4575" w:rsidRDefault="00FA4575" w:rsidP="00593B79">
      <w:pPr>
        <w:widowControl w:val="0"/>
        <w:tabs>
          <w:tab w:val="left" w:pos="2692"/>
        </w:tabs>
        <w:spacing w:before="20" w:after="80" w:line="240" w:lineRule="auto"/>
        <w:rPr>
          <w:rFonts w:cs="Times New Roman"/>
          <w:b/>
          <w:color w:val="000000" w:themeColor="text1"/>
          <w:sz w:val="26"/>
          <w:szCs w:val="26"/>
        </w:rPr>
      </w:pPr>
      <w:bookmarkStart w:id="0" w:name="_GoBack"/>
      <w:bookmarkEnd w:id="0"/>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w:t>
      </w:r>
      <w:r w:rsidR="00FA4575">
        <w:rPr>
          <w:rFonts w:cs="Times New Roman"/>
          <w:b/>
          <w:color w:val="000000" w:themeColor="text1"/>
          <w:sz w:val="26"/>
          <w:szCs w:val="26"/>
        </w:rPr>
        <w:t>G</w:t>
      </w:r>
      <w:r w:rsidRPr="00A03B1E">
        <w:rPr>
          <w:rFonts w:cs="Times New Roman"/>
          <w:b/>
          <w:color w:val="000000" w:themeColor="text1"/>
          <w:sz w:val="26"/>
          <w:szCs w:val="26"/>
        </w:rPr>
        <w:t xml:space="preserve"> ĐẶC TẢ</w:t>
      </w:r>
      <w:r w:rsidR="001577CA">
        <w:rPr>
          <w:rFonts w:cs="Times New Roman"/>
          <w:b/>
          <w:color w:val="000000" w:themeColor="text1"/>
          <w:sz w:val="26"/>
          <w:szCs w:val="26"/>
        </w:rPr>
        <w:t xml:space="preserve"> </w:t>
      </w:r>
      <w:r w:rsidRPr="00A03B1E">
        <w:rPr>
          <w:rFonts w:cs="Times New Roman"/>
          <w:b/>
          <w:color w:val="000000" w:themeColor="text1"/>
          <w:sz w:val="26"/>
          <w:szCs w:val="26"/>
        </w:rPr>
        <w:t>ĐỀ KIỂM TRA CUỐI KỲ I</w:t>
      </w: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0C73B7" w:rsidRPr="00A03B1E" w:rsidTr="002A488D">
        <w:tc>
          <w:tcPr>
            <w:tcW w:w="625"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511"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570"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0C73B7" w:rsidRPr="00A03B1E" w:rsidTr="002A488D">
        <w:tc>
          <w:tcPr>
            <w:tcW w:w="625"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0C73B7"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367E78" w:rsidRPr="001577CA" w:rsidRDefault="00367E78" w:rsidP="0010083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r w:rsidR="001577CA">
              <w:rPr>
                <w:rFonts w:ascii="Times New Roman" w:hAnsi="Times New Roman" w:cs="Times New Roman"/>
                <w:color w:val="000000" w:themeColor="text1"/>
                <w:sz w:val="26"/>
                <w:szCs w:val="26"/>
                <w:lang w:val="nl-NL"/>
              </w:rPr>
              <w:t xml:space="preserve"> </w:t>
            </w:r>
            <w:r w:rsidR="001577CA" w:rsidRPr="001577CA">
              <w:rPr>
                <w:rFonts w:ascii="Times New Roman" w:hAnsi="Times New Roman" w:cs="Times New Roman"/>
                <w:color w:val="FF0000"/>
                <w:sz w:val="26"/>
                <w:szCs w:val="26"/>
                <w:lang w:val="nl-NL"/>
              </w:rPr>
              <w:t>[Câu 1]</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 Xác định được vận tốc và tốc độ của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r w:rsidR="001577CA">
              <w:rPr>
                <w:rFonts w:ascii="Times New Roman" w:hAnsi="Times New Roman" w:cs="Times New Roman"/>
                <w:color w:val="000000" w:themeColor="text1"/>
                <w:sz w:val="26"/>
                <w:szCs w:val="26"/>
              </w:rPr>
              <w:t xml:space="preserve"> </w:t>
            </w:r>
            <w:r w:rsidR="001577CA" w:rsidRPr="001577CA">
              <w:rPr>
                <w:rFonts w:ascii="Times New Roman" w:hAnsi="Times New Roman" w:cs="Times New Roman"/>
                <w:color w:val="FF0000"/>
                <w:sz w:val="26"/>
                <w:szCs w:val="26"/>
              </w:rPr>
              <w:t>[Câu 17]</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367E78" w:rsidRPr="00A03B1E" w:rsidRDefault="00367E7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r w:rsidR="001577CA">
              <w:rPr>
                <w:rFonts w:ascii="Times New Roman" w:hAnsi="Times New Roman" w:cs="Times New Roman"/>
                <w:color w:val="000000" w:themeColor="text1"/>
                <w:sz w:val="26"/>
                <w:szCs w:val="26"/>
                <w:lang w:val="nl-NL"/>
              </w:rPr>
              <w:t xml:space="preserve"> </w:t>
            </w:r>
            <w:r w:rsidR="001577CA" w:rsidRPr="001577CA">
              <w:rPr>
                <w:rFonts w:ascii="Times New Roman" w:hAnsi="Times New Roman" w:cs="Times New Roman"/>
                <w:color w:val="FF0000"/>
                <w:sz w:val="26"/>
                <w:szCs w:val="26"/>
                <w:lang w:val="nl-NL"/>
              </w:rPr>
              <w:t>[Câu 2]</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lastRenderedPageBreak/>
              <w:t>- Viết được công thức tính quãng đường đi được.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 (nhanh dần đều,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r w:rsidR="001577CA">
              <w:rPr>
                <w:rFonts w:ascii="Times New Roman" w:hAnsi="Times New Roman" w:cs="Times New Roman"/>
                <w:color w:val="000000" w:themeColor="text1"/>
                <w:sz w:val="26"/>
                <w:szCs w:val="26"/>
                <w:lang w:val="nl-NL"/>
              </w:rPr>
              <w:t xml:space="preserve"> </w:t>
            </w:r>
            <w:r w:rsidR="001577CA" w:rsidRPr="001577CA">
              <w:rPr>
                <w:rFonts w:ascii="Times New Roman" w:hAnsi="Times New Roman" w:cs="Times New Roman"/>
                <w:color w:val="FF0000"/>
                <w:sz w:val="26"/>
                <w:szCs w:val="26"/>
                <w:lang w:val="nl-NL"/>
              </w:rPr>
              <w:t>[Câu 18]</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Viết được phương trình của một chuyển động thẳng biến đổi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28.95pt" o:ole="">
                  <v:imagedata r:id="rId9" o:title=""/>
                </v:shape>
                <o:OLEObject Type="Embed" ProgID="Equation.DSMT4" ShapeID="_x0000_i1025" DrawAspect="Content" ObjectID="_1671882411" r:id="rId10"/>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Symbol" w:hAnsi="Symbol"/>
                <w:color w:val="000000" w:themeColor="text1"/>
                <w:spacing w:val="-4"/>
                <w:sz w:val="26"/>
                <w:szCs w:val="26"/>
                <w:lang w:val="nl-NL"/>
              </w:rPr>
              <w:t></w:t>
            </w:r>
            <w:r w:rsidRPr="00A03B1E">
              <w:rPr>
                <w:rFonts w:ascii="Symbol" w:hAnsi="Symbol"/>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4822"/>
        </w:trPr>
        <w:tc>
          <w:tcPr>
            <w:tcW w:w="625" w:type="dxa"/>
            <w:vMerge w:val="restart"/>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r w:rsidR="001577CA">
              <w:rPr>
                <w:rFonts w:ascii="Times New Roman" w:hAnsi="Times New Roman" w:cs="Times New Roman"/>
                <w:color w:val="000000" w:themeColor="text1"/>
                <w:sz w:val="26"/>
                <w:szCs w:val="26"/>
                <w:lang w:val="nl-NL"/>
              </w:rPr>
              <w:t xml:space="preserve"> </w:t>
            </w:r>
            <w:r w:rsidR="001577CA" w:rsidRPr="001577CA">
              <w:rPr>
                <w:rFonts w:ascii="Times New Roman" w:hAnsi="Times New Roman" w:cs="Times New Roman"/>
                <w:color w:val="FF0000"/>
                <w:sz w:val="26"/>
                <w:szCs w:val="26"/>
                <w:lang w:val="nl-NL"/>
              </w:rPr>
              <w:t>[Câu 3]</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367E78" w:rsidRPr="00A03B1E" w:rsidRDefault="00367E7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w:t>
            </w:r>
            <w:r w:rsidR="000C73B7">
              <w:rPr>
                <w:rFonts w:ascii="Times New Roman" w:hAnsi="Times New Roman"/>
                <w:color w:val="000000" w:themeColor="text1"/>
                <w:sz w:val="26"/>
                <w:szCs w:val="26"/>
                <w:lang w:val="nl-NL"/>
              </w:rPr>
              <w:t>888</w:t>
            </w:r>
            <w:r w:rsidRPr="00A03B1E">
              <w:rPr>
                <w:rFonts w:ascii="Times New Roman" w:hAnsi="Times New Roman"/>
                <w:color w:val="000000" w:themeColor="text1"/>
                <w:sz w:val="26"/>
                <w:szCs w:val="26"/>
                <w:lang w:val="nl-NL"/>
              </w:rPr>
              <w:t>g tròn đều.</w:t>
            </w:r>
            <w:r w:rsidR="001577CA">
              <w:rPr>
                <w:rFonts w:ascii="Times New Roman" w:hAnsi="Times New Roman"/>
                <w:color w:val="000000" w:themeColor="text1"/>
                <w:sz w:val="26"/>
                <w:szCs w:val="26"/>
                <w:lang w:val="nl-NL"/>
              </w:rPr>
              <w:t xml:space="preserve"> </w:t>
            </w:r>
            <w:r w:rsidR="001577CA" w:rsidRPr="001577CA">
              <w:rPr>
                <w:rFonts w:ascii="Times New Roman" w:hAnsi="Times New Roman"/>
                <w:color w:val="FF0000"/>
                <w:sz w:val="26"/>
                <w:szCs w:val="26"/>
                <w:lang w:val="nl-NL"/>
              </w:rPr>
              <w:t>[Câu 19]</w:t>
            </w:r>
            <w:r w:rsidR="000C73B7">
              <w:rPr>
                <w:rFonts w:ascii="Times New Roman" w:hAnsi="Times New Roman"/>
                <w:color w:val="FF0000"/>
                <w:sz w:val="26"/>
                <w:szCs w:val="26"/>
                <w:lang w:val="nl-NL"/>
              </w:rPr>
              <w:t xml:space="preserve">, </w:t>
            </w:r>
            <w:r w:rsidR="000C73B7" w:rsidRPr="00D3710D">
              <w:rPr>
                <w:rFonts w:ascii="Times New Roman" w:hAnsi="Times New Roman"/>
                <w:color w:val="FF0000"/>
                <w:sz w:val="26"/>
                <w:szCs w:val="26"/>
                <w:lang w:val="nl-NL"/>
              </w:rPr>
              <w:t>{</w:t>
            </w:r>
            <w:r w:rsidR="000C73B7">
              <w:rPr>
                <w:rFonts w:ascii="Times New Roman" w:hAnsi="Times New Roman"/>
                <w:color w:val="FF0000"/>
                <w:sz w:val="26"/>
                <w:szCs w:val="26"/>
                <w:lang w:val="nl-NL"/>
              </w:rPr>
              <w:t>cau 24</w:t>
            </w:r>
            <w:r w:rsidR="000C73B7" w:rsidRPr="00D3710D">
              <w:rPr>
                <w:rFonts w:ascii="Times New Roman" w:hAnsi="Times New Roman"/>
                <w:color w:val="FF0000"/>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713"/>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1.4. Tính tương đối </w:t>
            </w:r>
            <w:r w:rsidRPr="00A03B1E">
              <w:rPr>
                <w:rFonts w:ascii="Times New Roman" w:hAnsi="Times New Roman" w:cs="Times New Roman"/>
                <w:color w:val="000000" w:themeColor="text1"/>
                <w:sz w:val="26"/>
                <w:szCs w:val="26"/>
              </w:rPr>
              <w:lastRenderedPageBreak/>
              <w:t>của chuyển động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tính tương đối của chuyển động về quỹ đạo và </w:t>
            </w:r>
            <w:r w:rsidRPr="00A03B1E">
              <w:rPr>
                <w:rFonts w:ascii="Times New Roman" w:hAnsi="Times New Roman"/>
                <w:color w:val="000000" w:themeColor="text1"/>
                <w:sz w:val="26"/>
                <w:szCs w:val="26"/>
                <w:lang w:val="nl-NL"/>
              </w:rPr>
              <w:lastRenderedPageBreak/>
              <w:t>vận tốc.</w:t>
            </w:r>
            <w:r w:rsidR="004F3FFE">
              <w:rPr>
                <w:rFonts w:ascii="Times New Roman" w:hAnsi="Times New Roman"/>
                <w:color w:val="000000" w:themeColor="text1"/>
                <w:sz w:val="26"/>
                <w:szCs w:val="26"/>
                <w:lang w:val="nl-NL"/>
              </w:rPr>
              <w:t xml:space="preserve"> </w:t>
            </w:r>
            <w:r w:rsidR="004F3FFE" w:rsidRPr="004F3FFE">
              <w:rPr>
                <w:rFonts w:ascii="Times New Roman" w:hAnsi="Times New Roman"/>
                <w:color w:val="4472C4" w:themeColor="accent1"/>
                <w:sz w:val="26"/>
                <w:szCs w:val="26"/>
                <w:lang w:val="nl-NL"/>
              </w:rPr>
              <w:t>[Câu 4]</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6" type="#_x0000_t75" style="width:79.85pt;height:18.8pt" o:ole="">
                  <v:imagedata r:id="rId11" o:title=""/>
                </v:shape>
                <o:OLEObject Type="Embed" ProgID="Equation.DSMT4" ShapeID="_x0000_i1026" DrawAspect="Content" ObjectID="_1671882412" r:id="rId12"/>
              </w:objec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004F3FFE">
              <w:rPr>
                <w:rFonts w:ascii="Times New Roman" w:hAnsi="Times New Roman"/>
                <w:color w:val="000000" w:themeColor="text1"/>
                <w:sz w:val="26"/>
                <w:szCs w:val="26"/>
                <w:lang w:val="nl-NL"/>
              </w:rPr>
              <w:t xml:space="preserve"> </w:t>
            </w:r>
            <w:r w:rsidR="004F3FFE" w:rsidRPr="004F3FFE">
              <w:rPr>
                <w:rFonts w:ascii="Times New Roman" w:hAnsi="Times New Roman"/>
                <w:color w:val="FF0000"/>
                <w:sz w:val="26"/>
                <w:szCs w:val="26"/>
                <w:lang w:val="nl-NL"/>
              </w:rPr>
              <w:t>[Câu 20]</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Biết cách áp dụng được công thức cộng vận tốc trong các 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1781"/>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r w:rsidR="004F3FFE">
              <w:rPr>
                <w:rFonts w:ascii="Times New Roman" w:hAnsi="Times New Roman" w:cs="Times New Roman"/>
                <w:color w:val="000000" w:themeColor="text1"/>
                <w:sz w:val="26"/>
                <w:szCs w:val="26"/>
                <w:lang w:val="nl-NL"/>
              </w:rPr>
              <w:t xml:space="preserve"> </w:t>
            </w:r>
            <w:r w:rsidR="004F3FFE" w:rsidRPr="004F3FFE">
              <w:rPr>
                <w:rFonts w:ascii="Times New Roman" w:hAnsi="Times New Roman" w:cs="Times New Roman"/>
                <w:color w:val="4472C4" w:themeColor="accent1"/>
                <w:sz w:val="26"/>
                <w:szCs w:val="26"/>
                <w:lang w:val="nl-NL"/>
              </w:rPr>
              <w:t>[Câu 5]</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0C73B7" w:rsidRPr="00A03B1E" w:rsidTr="002A488D">
        <w:trPr>
          <w:trHeight w:val="3383"/>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5</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r w:rsidR="004F3FFE">
              <w:rPr>
                <w:rFonts w:ascii="Times New Roman" w:hAnsi="Times New Roman" w:cs="Times New Roman"/>
                <w:color w:val="000000" w:themeColor="text1"/>
                <w:sz w:val="26"/>
                <w:szCs w:val="26"/>
                <w:lang w:val="nl-NL"/>
              </w:rPr>
              <w:t xml:space="preserve"> </w:t>
            </w:r>
            <w:r w:rsidR="004F3FFE" w:rsidRPr="004F3FFE">
              <w:rPr>
                <w:rFonts w:ascii="Times New Roman" w:hAnsi="Times New Roman" w:cs="Times New Roman"/>
                <w:color w:val="FF0000"/>
                <w:sz w:val="26"/>
                <w:szCs w:val="26"/>
                <w:lang w:val="nl-NL"/>
              </w:rPr>
              <w:t>[Câu 6]</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0C73B7" w:rsidRPr="00A03B1E" w:rsidTr="002A488D">
        <w:trPr>
          <w:trHeight w:val="1123"/>
        </w:trPr>
        <w:tc>
          <w:tcPr>
            <w:tcW w:w="625"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6</w:t>
            </w: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2.2. Ba định luật Niu-tơn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luật I Niu-tơn </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quán tính của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khối lượng là số đo mức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mối quan hệ giữa lực, khối lượng và gia tốc được thể hiện trong định luật II Niu-tơn và viết được hệ thức của định luật này.</w:t>
            </w:r>
            <w:r w:rsidR="004F3FFE">
              <w:rPr>
                <w:rFonts w:ascii="Times New Roman" w:hAnsi="Times New Roman"/>
                <w:color w:val="000000" w:themeColor="text1"/>
                <w:sz w:val="26"/>
                <w:szCs w:val="26"/>
                <w:lang w:val="nl-NL"/>
              </w:rPr>
              <w:t xml:space="preserve"> </w:t>
            </w:r>
            <w:r w:rsidR="004F3FFE" w:rsidRPr="004F3FFE">
              <w:rPr>
                <w:rFonts w:ascii="Times New Roman" w:hAnsi="Times New Roman"/>
                <w:color w:val="FF0000"/>
                <w:sz w:val="26"/>
                <w:szCs w:val="26"/>
                <w:lang w:val="nl-NL"/>
              </w:rPr>
              <w:t>[Câu 7]</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gia tốc rơi tự do là do tác dụng của trọng lực và viết được hệ thức </w:t>
            </w:r>
            <w:r w:rsidRPr="00A03B1E">
              <w:rPr>
                <w:rFonts w:ascii="Times New Roman" w:hAnsi="Times New Roman" w:cs="Times New Roman"/>
                <w:color w:val="000000" w:themeColor="text1"/>
                <w:position w:val="-4"/>
                <w:sz w:val="26"/>
                <w:szCs w:val="26"/>
                <w:lang w:val="nl-NL"/>
              </w:rPr>
              <w:object w:dxaOrig="240" w:dyaOrig="340">
                <v:shape id="_x0000_i1027" type="#_x0000_t75" style="width:12.5pt;height:17.2pt" o:ole="">
                  <v:imagedata r:id="rId13" o:title=""/>
                </v:shape>
                <o:OLEObject Type="Embed" ProgID="Equation.DSMT4" ShapeID="_x0000_i1027" DrawAspect="Content" ObjectID="_1671882413" r:id="rId14"/>
              </w:objec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color w:val="000000" w:themeColor="text1"/>
                <w:position w:val="-10"/>
                <w:sz w:val="26"/>
                <w:szCs w:val="26"/>
                <w:lang w:val="nl-NL"/>
              </w:rPr>
              <w:object w:dxaOrig="400" w:dyaOrig="400">
                <v:shape id="_x0000_i1028" type="#_x0000_t75" style="width:20.35pt;height:20.35pt" o:ole="">
                  <v:imagedata r:id="rId15" o:title=""/>
                </v:shape>
                <o:OLEObject Type="Embed" ProgID="Equation.DSMT4" ShapeID="_x0000_i1028" DrawAspect="Content" ObjectID="_1671882414" r:id="rId16"/>
              </w:object>
            </w:r>
            <w:r w:rsidRPr="00A03B1E">
              <w:rPr>
                <w:rFonts w:ascii="Times New Roman" w:hAnsi="Times New Roman" w:cs="Times New Roman"/>
                <w:color w:val="000000" w:themeColor="text1"/>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Phát biểu được định luật III Niu-tơn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Nêu được các đặc điểm của phản lực và lực tác dụng.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lastRenderedPageBreak/>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trạng thái cân bằng của vật theo định luật I Niu-tơn.</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Kể được một số ví dụ về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mối quan hệ giữa lực, khối lượng và gia tốc của vật.</w:t>
            </w:r>
            <w:r w:rsidR="004F3FFE">
              <w:rPr>
                <w:rFonts w:ascii="Times New Roman" w:hAnsi="Times New Roman"/>
                <w:color w:val="000000" w:themeColor="text1"/>
                <w:sz w:val="26"/>
                <w:szCs w:val="26"/>
                <w:lang w:val="nl-NL"/>
              </w:rPr>
              <w:t xml:space="preserve"> </w:t>
            </w:r>
            <w:r w:rsidR="004F3FFE" w:rsidRPr="004F3FFE">
              <w:rPr>
                <w:rFonts w:ascii="Times New Roman" w:hAnsi="Times New Roman"/>
                <w:color w:val="FF0000"/>
                <w:sz w:val="26"/>
                <w:szCs w:val="26"/>
                <w:lang w:val="nl-NL"/>
              </w:rPr>
              <w:t>[Câu 21]</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lực tác dụng lên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và phản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Vận dụng được mối quan hệ giữa khối lượng và mức quán tính của vật để giải thích một số hiện tượng thường gặp trong đời sống và kĩ thuật.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các vectơ lực và phản lực trong một số ví dụ cụ thể.</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định luật I, II, III Niu-tơn để giải được các bài toán đối với một vật hoặc hệ hai vật chuyển động.</w:t>
            </w:r>
            <w:r w:rsidR="007B0D48">
              <w:rPr>
                <w:rFonts w:ascii="Times New Roman" w:hAnsi="Times New Roman" w:cs="Times New Roman"/>
                <w:color w:val="000000" w:themeColor="text1"/>
                <w:sz w:val="26"/>
                <w:szCs w:val="26"/>
                <w:lang w:val="nl-NL"/>
              </w:rPr>
              <w:t xml:space="preserve"> </w:t>
            </w:r>
            <w:r w:rsidR="007B0D48" w:rsidRPr="007B0D48">
              <w:rPr>
                <w:rFonts w:ascii="Times New Roman" w:hAnsi="Times New Roman" w:cs="Times New Roman"/>
                <w:color w:val="FF0000"/>
                <w:sz w:val="26"/>
                <w:szCs w:val="26"/>
                <w:lang w:val="nl-NL"/>
              </w:rPr>
              <w:t>[TL-3]</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về ba định luật của Niu-tơn</w:t>
            </w:r>
            <w:r w:rsidRPr="007B0D48">
              <w:rPr>
                <w:rFonts w:ascii="Times New Roman" w:hAnsi="Times New Roman" w:cs="Times New Roman"/>
                <w:bCs/>
                <w:color w:val="FF0000"/>
                <w:sz w:val="26"/>
                <w:szCs w:val="26"/>
                <w:lang w:val="nl-NL"/>
              </w:rPr>
              <w:t>.</w:t>
            </w:r>
            <w:r w:rsidR="007B0D48">
              <w:rPr>
                <w:rFonts w:ascii="Times New Roman" w:hAnsi="Times New Roman" w:cs="Times New Roman"/>
                <w:bCs/>
                <w:color w:val="FF0000"/>
                <w:sz w:val="26"/>
                <w:szCs w:val="26"/>
                <w:lang w:val="nl-NL"/>
              </w:rPr>
              <w:t xml:space="preserve"> </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350"/>
        </w:trPr>
        <w:tc>
          <w:tcPr>
            <w:tcW w:w="625"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2.3. Lực hấp dẫn. Định luật vạn vật hấp dẫn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3710D" w:rsidRDefault="00367E78" w:rsidP="00100830">
            <w:pPr>
              <w:pStyle w:val="bang"/>
              <w:widowControl w:val="0"/>
              <w:spacing w:before="20" w:line="240" w:lineRule="auto"/>
              <w:rPr>
                <w:rFonts w:ascii="Times New Roman" w:hAnsi="Times New Roman"/>
                <w:color w:val="FF0000"/>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vạn vật hấp dẫn và viết được hệ thức của định luật này.</w:t>
            </w:r>
            <w:r w:rsidR="00D3710D" w:rsidRPr="00D3710D">
              <w:rPr>
                <w:rFonts w:ascii="Times New Roman" w:hAnsi="Times New Roman"/>
                <w:color w:val="FF0000"/>
                <w:sz w:val="26"/>
                <w:szCs w:val="26"/>
                <w:lang w:val="nl-NL"/>
              </w:rPr>
              <w:t xml:space="preserve"> {câu</w:t>
            </w:r>
            <w:r w:rsidR="00695D24">
              <w:rPr>
                <w:rFonts w:ascii="Times New Roman" w:hAnsi="Times New Roman"/>
                <w:color w:val="FF0000"/>
                <w:sz w:val="26"/>
                <w:szCs w:val="26"/>
                <w:lang w:val="nl-NL"/>
              </w:rPr>
              <w:t xml:space="preserve"> </w:t>
            </w:r>
            <w:r w:rsidR="00D3710D">
              <w:rPr>
                <w:rFonts w:ascii="Times New Roman" w:hAnsi="Times New Roman"/>
                <w:color w:val="FF0000"/>
                <w:sz w:val="26"/>
                <w:szCs w:val="26"/>
                <w:lang w:val="nl-NL"/>
              </w:rPr>
              <w:t>8</w:t>
            </w:r>
            <w:r w:rsidR="00D3710D" w:rsidRPr="00D3710D">
              <w:rPr>
                <w:rFonts w:ascii="Times New Roman" w:hAnsi="Times New Roman"/>
                <w:color w:val="FF0000"/>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hấp dẫn giữa hai vật.</w:t>
            </w:r>
            <w:r w:rsidR="00D3710D" w:rsidRPr="00D3710D">
              <w:rPr>
                <w:rFonts w:ascii="Times New Roman" w:hAnsi="Times New Roman"/>
                <w:color w:val="FF0000"/>
                <w:sz w:val="26"/>
                <w:szCs w:val="26"/>
                <w:lang w:val="nl-NL"/>
              </w:rPr>
              <w:t xml:space="preserve"> {câu</w:t>
            </w:r>
            <w:r w:rsidR="00695D24">
              <w:rPr>
                <w:rFonts w:ascii="Times New Roman" w:hAnsi="Times New Roman"/>
                <w:color w:val="FF0000"/>
                <w:sz w:val="26"/>
                <w:szCs w:val="26"/>
                <w:lang w:val="nl-NL"/>
              </w:rPr>
              <w:t xml:space="preserve"> </w:t>
            </w:r>
            <w:r w:rsidR="00D3710D">
              <w:rPr>
                <w:rFonts w:ascii="Times New Roman" w:hAnsi="Times New Roman"/>
                <w:color w:val="FF0000"/>
                <w:sz w:val="26"/>
                <w:szCs w:val="26"/>
                <w:lang w:val="nl-NL"/>
              </w:rPr>
              <w:t>22</w:t>
            </w:r>
            <w:r w:rsidR="00D3710D" w:rsidRPr="00D3710D">
              <w:rPr>
                <w:rFonts w:ascii="Times New Roman" w:hAnsi="Times New Roman"/>
                <w:color w:val="FF0000"/>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lastRenderedPageBreak/>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của lực hấp dẫn để giải các bài tập đơn giản.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0C73B7" w:rsidRPr="00A03B1E" w:rsidTr="002A488D">
        <w:trPr>
          <w:trHeight w:val="415"/>
        </w:trPr>
        <w:tc>
          <w:tcPr>
            <w:tcW w:w="625" w:type="dxa"/>
            <w:vMerge w:val="restart"/>
            <w:vAlign w:val="center"/>
          </w:tcPr>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7</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tcBorders>
              <w:bottom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2.4. Lực đàn hồi của lò xo. Định luật Húc; Lực ma sát</w:t>
            </w:r>
            <w:proofErr w:type="gramStart"/>
            <w:r w:rsidRPr="00A03B1E">
              <w:rPr>
                <w:rFonts w:ascii="Times New Roman" w:hAnsi="Times New Roman" w:cs="Times New Roman"/>
                <w:color w:val="000000" w:themeColor="text1"/>
                <w:sz w:val="26"/>
                <w:szCs w:val="26"/>
              </w:rPr>
              <w:t>;  Thực</w:t>
            </w:r>
            <w:proofErr w:type="gramEnd"/>
            <w:r w:rsidRPr="00A03B1E">
              <w:rPr>
                <w:rFonts w:ascii="Times New Roman" w:hAnsi="Times New Roman" w:cs="Times New Roman"/>
                <w:color w:val="000000" w:themeColor="text1"/>
                <w:sz w:val="26"/>
                <w:szCs w:val="26"/>
              </w:rPr>
              <w:t xml:space="preserve"> hành xác định hệ số ma sát;  Lực hướng tâm.</w:t>
            </w:r>
          </w:p>
        </w:tc>
        <w:tc>
          <w:tcPr>
            <w:tcW w:w="6570" w:type="dxa"/>
            <w:tcBorders>
              <w:bottom w:val="single" w:sz="4" w:space="0" w:color="auto"/>
            </w:tcBorders>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ví dụ về lực đàn hồi và những đặc điểm của lực đàn hồi của lò xo (điểm đặt, hướng).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Húc và viết hệ thức của định luật này đối với độ biến dạng của lò xo.</w:t>
            </w:r>
            <w:r w:rsidR="00D4412F">
              <w:rPr>
                <w:rFonts w:ascii="Times New Roman" w:hAnsi="Times New Roman"/>
                <w:color w:val="000000" w:themeColor="text1"/>
                <w:sz w:val="26"/>
                <w:szCs w:val="26"/>
                <w:lang w:val="nl-NL"/>
              </w:rPr>
              <w:t xml:space="preserve"> </w:t>
            </w:r>
            <w:r w:rsidR="00D4412F">
              <w:rPr>
                <w:rFonts w:ascii="Times New Roman" w:hAnsi="Times New Roman"/>
                <w:color w:val="FF0000"/>
                <w:sz w:val="26"/>
                <w:szCs w:val="26"/>
                <w:lang w:val="nl-NL"/>
              </w:rPr>
              <w:t>{câu</w:t>
            </w:r>
            <w:r w:rsidR="007B0D48">
              <w:rPr>
                <w:rFonts w:ascii="Times New Roman" w:hAnsi="Times New Roman"/>
                <w:color w:val="FF0000"/>
                <w:sz w:val="26"/>
                <w:szCs w:val="26"/>
                <w:lang w:val="nl-NL"/>
              </w:rPr>
              <w:t xml:space="preserve"> </w:t>
            </w:r>
            <w:r w:rsidR="00D4412F">
              <w:rPr>
                <w:rFonts w:ascii="Times New Roman" w:hAnsi="Times New Roman"/>
                <w:color w:val="FF0000"/>
                <w:sz w:val="26"/>
                <w:szCs w:val="26"/>
                <w:lang w:val="nl-NL"/>
              </w:rPr>
              <w:t>9</w:t>
            </w:r>
            <w:r w:rsidR="00D4412F" w:rsidRPr="00D3710D">
              <w:rPr>
                <w:rFonts w:ascii="Times New Roman" w:hAnsi="Times New Roman"/>
                <w:color w:val="FF0000"/>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xác định lực ma sát trượt và nêu được đặc </w:t>
            </w:r>
            <w:r w:rsidR="00D3710D">
              <w:rPr>
                <w:rFonts w:ascii="Times New Roman" w:hAnsi="Times New Roman"/>
                <w:color w:val="000000" w:themeColor="text1"/>
                <w:sz w:val="26"/>
                <w:szCs w:val="26"/>
                <w:lang w:val="nl-NL"/>
              </w:rPr>
              <w:t>điểm của lực ma sát trượt</w:t>
            </w:r>
            <w:r w:rsidR="00D3710D" w:rsidRPr="00D3710D">
              <w:rPr>
                <w:rFonts w:ascii="Times New Roman" w:hAnsi="Times New Roman"/>
                <w:color w:val="FF0000"/>
                <w:sz w:val="26"/>
                <w:szCs w:val="26"/>
                <w:lang w:val="nl-NL"/>
              </w:rPr>
              <w:t>{câu10}</w:t>
            </w:r>
          </w:p>
          <w:p w:rsidR="00D3710D" w:rsidRDefault="00367E78" w:rsidP="00100830">
            <w:pPr>
              <w:pStyle w:val="bang"/>
              <w:widowControl w:val="0"/>
              <w:spacing w:before="20" w:line="240" w:lineRule="auto"/>
              <w:rPr>
                <w:rFonts w:ascii="Times New Roman" w:hAnsi="Times New Roman"/>
                <w:color w:val="FF0000"/>
                <w:sz w:val="26"/>
                <w:szCs w:val="26"/>
                <w:lang w:val="nl-NL"/>
              </w:rPr>
            </w:pPr>
            <w:r w:rsidRPr="00A03B1E">
              <w:rPr>
                <w:rFonts w:ascii="Times New Roman" w:hAnsi="Times New Roman"/>
                <w:color w:val="000000" w:themeColor="text1"/>
                <w:sz w:val="26"/>
                <w:szCs w:val="26"/>
                <w:lang w:val="nl-NL"/>
              </w:rPr>
              <w:t xml:space="preserve">- Nêu được lực hướng tâm trong chuyển động tròn đều là hợp lực  tác dụng lên vật và viết được công thức: </w:t>
            </w:r>
            <w:r w:rsidRPr="00A03B1E">
              <w:rPr>
                <w:rFonts w:ascii="Times New Roman" w:hAnsi="Times New Roman"/>
                <w:i/>
                <w:iCs/>
                <w:color w:val="000000" w:themeColor="text1"/>
                <w:sz w:val="26"/>
                <w:szCs w:val="26"/>
                <w:lang w:val="nl-NL"/>
              </w:rPr>
              <w:t>F</w:t>
            </w:r>
            <w:r w:rsidRPr="00A03B1E">
              <w:rPr>
                <w:rFonts w:ascii="Times New Roman" w:hAnsi="Times New Roman"/>
                <w:color w:val="000000" w:themeColor="text1"/>
                <w:position w:val="-12"/>
                <w:sz w:val="26"/>
                <w:szCs w:val="26"/>
                <w:lang w:val="nl-NL"/>
              </w:rPr>
              <w:object w:dxaOrig="240" w:dyaOrig="360">
                <v:shape id="_x0000_i1029" type="#_x0000_t75" style="width:11.75pt;height:18pt" o:ole="">
                  <v:imagedata r:id="rId17" o:title=""/>
                </v:shape>
                <o:OLEObject Type="Embed" ProgID="Equation.DSMT4" ShapeID="_x0000_i1029" DrawAspect="Content" ObjectID="_1671882415" r:id="rId18"/>
              </w:object>
            </w:r>
            <w:r w:rsidRPr="00A03B1E">
              <w:rPr>
                <w:rFonts w:ascii="Times New Roman" w:hAnsi="Times New Roman"/>
                <w:color w:val="000000" w:themeColor="text1"/>
                <w:sz w:val="26"/>
                <w:szCs w:val="26"/>
                <w:lang w:val="nl-NL"/>
              </w:rPr>
              <w:t xml:space="preserve">= </w:t>
            </w:r>
            <w:r w:rsidRPr="00A03B1E">
              <w:rPr>
                <w:rFonts w:ascii="Times New Roman" w:hAnsi="Times New Roman"/>
                <w:color w:val="000000" w:themeColor="text1"/>
                <w:position w:val="-20"/>
                <w:sz w:val="26"/>
                <w:szCs w:val="26"/>
                <w:lang w:val="nl-NL"/>
              </w:rPr>
              <w:object w:dxaOrig="520" w:dyaOrig="639">
                <v:shape id="_x0000_i1030" type="#_x0000_t75" style="width:26.6pt;height:32.1pt" o:ole="">
                  <v:imagedata r:id="rId19" o:title=""/>
                </v:shape>
                <o:OLEObject Type="Embed" ProgID="Equation.DSMT4" ShapeID="_x0000_i1030" DrawAspect="Content" ObjectID="_1671882416" r:id="rId20"/>
              </w:object>
            </w:r>
            <w:r w:rsidRPr="00A03B1E">
              <w:rPr>
                <w:rFonts w:ascii="Times New Roman" w:hAnsi="Times New Roman"/>
                <w:color w:val="000000" w:themeColor="text1"/>
                <w:sz w:val="26"/>
                <w:szCs w:val="26"/>
                <w:lang w:val="nl-NL"/>
              </w:rPr>
              <w:t xml:space="preserve"> = </w:t>
            </w:r>
            <w:r w:rsidRPr="00A03B1E">
              <w:rPr>
                <w:rFonts w:ascii="Times New Roman" w:hAnsi="Times New Roman"/>
                <w:i/>
                <w:iCs/>
                <w:color w:val="000000" w:themeColor="text1"/>
                <w:sz w:val="26"/>
                <w:szCs w:val="26"/>
                <w:lang w:val="nl-NL"/>
              </w:rPr>
              <w:t>m</w:t>
            </w:r>
            <w:r w:rsidRPr="00A03B1E">
              <w:rPr>
                <w:rFonts w:ascii="Times New Roman" w:hAnsi="Times New Roman"/>
                <w:i/>
                <w:iCs/>
                <w:color w:val="000000" w:themeColor="text1"/>
                <w:sz w:val="26"/>
                <w:szCs w:val="26"/>
                <w:lang w:val="nl-NL"/>
              </w:rPr>
              <w:sym w:font="Symbol" w:char="F077"/>
            </w:r>
            <w:r w:rsidRPr="00A03B1E">
              <w:rPr>
                <w:rFonts w:ascii="Times New Roman" w:hAnsi="Times New Roman"/>
                <w:color w:val="000000" w:themeColor="text1"/>
                <w:sz w:val="26"/>
                <w:szCs w:val="26"/>
                <w:vertAlign w:val="superscript"/>
                <w:lang w:val="nl-NL"/>
              </w:rPr>
              <w:t>2</w:t>
            </w:r>
            <w:r w:rsidRPr="00A03B1E">
              <w:rPr>
                <w:rFonts w:ascii="Times New Roman" w:hAnsi="Times New Roman"/>
                <w:i/>
                <w:iCs/>
                <w:color w:val="000000" w:themeColor="text1"/>
                <w:sz w:val="26"/>
                <w:szCs w:val="26"/>
                <w:lang w:val="nl-NL"/>
              </w:rPr>
              <w:t>r</w:t>
            </w:r>
            <w:r w:rsidRPr="00A03B1E">
              <w:rPr>
                <w:rFonts w:ascii="Times New Roman" w:hAnsi="Times New Roman"/>
                <w:color w:val="000000" w:themeColor="text1"/>
                <w:sz w:val="26"/>
                <w:szCs w:val="26"/>
                <w:lang w:val="nl-NL"/>
              </w:rPr>
              <w:t>.</w:t>
            </w:r>
            <w:r w:rsidR="00D3710D" w:rsidRPr="00D3710D">
              <w:rPr>
                <w:rFonts w:ascii="Times New Roman" w:hAnsi="Times New Roman"/>
                <w:color w:val="FF0000"/>
                <w:sz w:val="26"/>
                <w:szCs w:val="26"/>
                <w:lang w:val="nl-NL"/>
              </w:rPr>
              <w:t xml:space="preserve"> {câu1</w:t>
            </w:r>
            <w:r w:rsidR="00D3710D">
              <w:rPr>
                <w:rFonts w:ascii="Times New Roman" w:hAnsi="Times New Roman"/>
                <w:color w:val="FF0000"/>
                <w:sz w:val="26"/>
                <w:szCs w:val="26"/>
                <w:lang w:val="nl-NL"/>
              </w:rPr>
              <w:t>1</w:t>
            </w:r>
            <w:r w:rsidR="00D3710D" w:rsidRPr="00D3710D">
              <w:rPr>
                <w:rFonts w:ascii="Times New Roman" w:hAnsi="Times New Roman"/>
                <w:color w:val="FF0000"/>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đàn hồi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ma sát trượt.</w:t>
            </w:r>
            <w:r w:rsidR="00695D24">
              <w:rPr>
                <w:rFonts w:ascii="Times New Roman" w:hAnsi="Times New Roman"/>
                <w:color w:val="000000" w:themeColor="text1"/>
                <w:sz w:val="26"/>
                <w:szCs w:val="26"/>
                <w:lang w:val="nl-NL"/>
              </w:rPr>
              <w:t xml:space="preserve"> </w:t>
            </w:r>
            <w:r w:rsidR="00695D24" w:rsidRPr="00D3710D">
              <w:rPr>
                <w:rFonts w:ascii="Times New Roman" w:hAnsi="Times New Roman"/>
                <w:color w:val="FF0000"/>
                <w:sz w:val="26"/>
                <w:szCs w:val="26"/>
                <w:lang w:val="nl-NL"/>
              </w:rPr>
              <w:t>{</w:t>
            </w:r>
            <w:r w:rsidR="00695D24">
              <w:rPr>
                <w:rFonts w:ascii="Times New Roman" w:hAnsi="Times New Roman"/>
                <w:color w:val="FF0000"/>
                <w:sz w:val="26"/>
                <w:szCs w:val="26"/>
                <w:lang w:val="nl-NL"/>
              </w:rPr>
              <w:t>câu 23</w:t>
            </w:r>
            <w:r w:rsidR="00695D24" w:rsidRPr="00D3710D">
              <w:rPr>
                <w:rFonts w:ascii="Times New Roman" w:hAnsi="Times New Roman"/>
                <w:color w:val="FF0000"/>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hướng tâm tác dụng lên vật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7B0D48" w:rsidRDefault="00367E78" w:rsidP="00100830">
            <w:pPr>
              <w:widowControl w:val="0"/>
              <w:tabs>
                <w:tab w:val="left" w:pos="1418"/>
              </w:tabs>
              <w:spacing w:before="20" w:after="80"/>
              <w:jc w:val="both"/>
              <w:rPr>
                <w:rFonts w:ascii="Times New Roman" w:hAnsi="Times New Roman" w:cs="Times New Roman"/>
                <w:bCs/>
                <w:color w:val="FF0000"/>
                <w:sz w:val="26"/>
                <w:szCs w:val="26"/>
                <w:lang w:val="nl-NL"/>
              </w:rPr>
            </w:pPr>
            <w:r w:rsidRPr="00A03B1E">
              <w:rPr>
                <w:rFonts w:ascii="Times New Roman" w:hAnsi="Times New Roman" w:cs="Times New Roman"/>
                <w:color w:val="000000" w:themeColor="text1"/>
                <w:sz w:val="26"/>
                <w:szCs w:val="26"/>
                <w:lang w:val="nl-NL"/>
              </w:rPr>
              <w:t>- Vận dụng được định luật Húc để giải được bài tập đơn giản về sự biến dạng của lò xo</w:t>
            </w:r>
            <w:r w:rsidRPr="007B0D48">
              <w:rPr>
                <w:rFonts w:ascii="Times New Roman" w:hAnsi="Times New Roman" w:cs="Times New Roman"/>
                <w:color w:val="FF0000"/>
                <w:sz w:val="26"/>
                <w:szCs w:val="26"/>
                <w:lang w:val="nl-NL"/>
              </w:rPr>
              <w:t>.</w:t>
            </w:r>
            <w:r w:rsidR="007B0D48" w:rsidRPr="007B0D48">
              <w:rPr>
                <w:rFonts w:ascii="Times New Roman" w:hAnsi="Times New Roman" w:cs="Times New Roman"/>
                <w:color w:val="FF0000"/>
                <w:sz w:val="26"/>
                <w:szCs w:val="26"/>
                <w:lang w:val="nl-NL"/>
              </w:rPr>
              <w:t xml:space="preserve"> [TL -1]</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tính lực ma sát trượt để giải </w:t>
            </w:r>
            <w:r w:rsidRPr="00A03B1E">
              <w:rPr>
                <w:rFonts w:ascii="Times New Roman" w:hAnsi="Times New Roman" w:cs="Times New Roman"/>
                <w:color w:val="000000" w:themeColor="text1"/>
                <w:sz w:val="26"/>
                <w:szCs w:val="26"/>
                <w:lang w:val="nl-NL"/>
              </w:rPr>
              <w:lastRenderedPageBreak/>
              <w:t>được các bài tập đơn giản.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lực hướng tâm và giải được bài toán về chuyển động tròn đều khi vật chịu tác dụng của một hoặc hai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hệ số ma sát bằng thực nghiệm.</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để giải được các bài toán nâng cao về các lực cơ học: Lực đàn hồi của lò xo; lực ma sát; lực hướng tâm.</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2</w:t>
            </w:r>
            <w:r w:rsidRPr="00A03B1E">
              <w:rPr>
                <w:rStyle w:val="FootnoteReference"/>
                <w:rFonts w:ascii="Times New Roman" w:hAnsi="Times New Roman" w:cs="Times New Roman"/>
                <w:bCs/>
                <w:color w:val="000000" w:themeColor="text1"/>
                <w:sz w:val="26"/>
                <w:szCs w:val="26"/>
              </w:rPr>
              <w:footnoteReference w:id="3"/>
            </w:r>
          </w:p>
        </w:tc>
        <w:tc>
          <w:tcPr>
            <w:tcW w:w="99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350"/>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2.5. Bài toán về chuyển động ném ngang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bài toán về chuyển động của vật ném ngang.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Vận dụng cao: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bài toán nâng cao về chuyển động ném ngang</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845"/>
        </w:trPr>
        <w:tc>
          <w:tcPr>
            <w:tcW w:w="625" w:type="dxa"/>
            <w:tcBorders>
              <w:bottom w:val="nil"/>
            </w:tcBorders>
            <w:vAlign w:val="center"/>
          </w:tcPr>
          <w:p w:rsidR="00367E78" w:rsidRPr="00A03B1E" w:rsidRDefault="00373085" w:rsidP="00100830">
            <w:pPr>
              <w:widowControl w:val="0"/>
              <w:spacing w:before="20" w:after="80"/>
              <w:jc w:val="center"/>
              <w:rPr>
                <w:rFonts w:ascii="Times New Roman" w:hAnsi="Times New Roman" w:cs="Times New Roman"/>
                <w:b/>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46976" behindDoc="0" locked="0" layoutInCell="1" allowOverlap="1" wp14:anchorId="53549738" wp14:editId="6F3A2445">
                      <wp:simplePos x="0" y="0"/>
                      <wp:positionH relativeFrom="column">
                        <wp:posOffset>-74930</wp:posOffset>
                      </wp:positionH>
                      <wp:positionV relativeFrom="paragraph">
                        <wp:posOffset>5060950</wp:posOffset>
                      </wp:positionV>
                      <wp:extent cx="1353185" cy="7620"/>
                      <wp:effectExtent l="0" t="0" r="18415" b="30480"/>
                      <wp:wrapNone/>
                      <wp:docPr id="1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318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" strokecolor="black [3200]" strokeweight=".5pt">
                      <v:stroke joinstyle="miter"/>
                      <o:lock v:ext="edit" shapetype="f"/>
                    </v:line>
                  </w:pict>
                </mc:Fallback>
              </mc:AlternateContent>
            </w:r>
            <w:r w:rsidR="00A13163" w:rsidRPr="00A03B1E">
              <w:rPr>
                <w:rFonts w:ascii="Times New Roman" w:hAnsi="Times New Roman" w:cs="Times New Roman"/>
                <w:b/>
                <w:color w:val="000000" w:themeColor="text1"/>
                <w:sz w:val="26"/>
                <w:szCs w:val="26"/>
              </w:rPr>
              <w:t>8</w:t>
            </w:r>
          </w:p>
        </w:tc>
        <w:tc>
          <w:tcPr>
            <w:tcW w:w="1516" w:type="dxa"/>
            <w:tcBorders>
              <w:bottom w:val="nil"/>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3.1. Cân bằng của một vật rắn chịu tác dụng của hai lực và của ba lực không song song; Cân bằng của một vật có trục quay cố </w:t>
            </w:r>
            <w:r w:rsidRPr="00A03B1E">
              <w:rPr>
                <w:rFonts w:ascii="Times New Roman" w:hAnsi="Times New Roman" w:cs="Times New Roman"/>
                <w:color w:val="000000" w:themeColor="text1"/>
                <w:sz w:val="26"/>
                <w:szCs w:val="26"/>
              </w:rPr>
              <w:lastRenderedPageBreak/>
              <w:t>định. Mô men lực; Các dạng cân bằng; Cân bằng của một vật có mặt chân đế.</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chịu tác dụng của hai hoặc ba lực không song song.</w:t>
            </w:r>
            <w:r w:rsidR="00695D24">
              <w:rPr>
                <w:rFonts w:ascii="Times New Roman" w:hAnsi="Times New Roman"/>
                <w:color w:val="000000" w:themeColor="text1"/>
                <w:sz w:val="26"/>
                <w:szCs w:val="26"/>
                <w:lang w:val="nl-NL"/>
              </w:rPr>
              <w:t xml:space="preserve"> </w:t>
            </w:r>
            <w:r w:rsidR="00695D24" w:rsidRPr="00D3710D">
              <w:rPr>
                <w:rFonts w:ascii="Times New Roman" w:hAnsi="Times New Roman"/>
                <w:color w:val="FF0000"/>
                <w:sz w:val="26"/>
                <w:szCs w:val="26"/>
                <w:lang w:val="nl-NL"/>
              </w:rPr>
              <w:t>{câu</w:t>
            </w:r>
            <w:r w:rsidR="00695D24">
              <w:rPr>
                <w:rFonts w:ascii="Times New Roman" w:hAnsi="Times New Roman"/>
                <w:color w:val="FF0000"/>
                <w:sz w:val="26"/>
                <w:szCs w:val="26"/>
                <w:lang w:val="nl-NL"/>
              </w:rPr>
              <w:t xml:space="preserve"> 12}</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trọng tâm của một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viết được công thức tính momen của lực và nêu được đơn vị đo momen của lực.</w:t>
            </w:r>
            <w:r w:rsidR="00695D24">
              <w:rPr>
                <w:rFonts w:ascii="Times New Roman" w:hAnsi="Times New Roman"/>
                <w:color w:val="000000" w:themeColor="text1"/>
                <w:sz w:val="26"/>
                <w:szCs w:val="26"/>
                <w:lang w:val="nl-NL"/>
              </w:rPr>
              <w:t xml:space="preserve"> </w:t>
            </w:r>
            <w:r w:rsidR="00695D24" w:rsidRPr="00D3710D">
              <w:rPr>
                <w:rFonts w:ascii="Times New Roman" w:hAnsi="Times New Roman"/>
                <w:color w:val="FF0000"/>
                <w:sz w:val="26"/>
                <w:szCs w:val="26"/>
                <w:lang w:val="nl-NL"/>
              </w:rPr>
              <w:t>{</w:t>
            </w:r>
            <w:r w:rsidR="00695D24">
              <w:rPr>
                <w:rFonts w:ascii="Times New Roman" w:hAnsi="Times New Roman"/>
                <w:color w:val="FF0000"/>
                <w:sz w:val="26"/>
                <w:szCs w:val="26"/>
                <w:lang w:val="nl-NL"/>
              </w:rPr>
              <w:t>câu 13</w:t>
            </w:r>
            <w:r w:rsidR="00695D24" w:rsidRPr="00D3710D">
              <w:rPr>
                <w:rFonts w:ascii="Times New Roman" w:hAnsi="Times New Roman"/>
                <w:color w:val="FF0000"/>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Nhận biết được các dạng cân bằng bền, cân bằng không bền, cân bằng phiếm định của vật rắn.</w:t>
            </w:r>
            <w:r w:rsidR="00695D24">
              <w:rPr>
                <w:rFonts w:ascii="Times New Roman" w:hAnsi="Times New Roman"/>
                <w:color w:val="000000" w:themeColor="text1"/>
                <w:sz w:val="26"/>
                <w:szCs w:val="26"/>
                <w:lang w:val="nl-NL"/>
              </w:rPr>
              <w:t xml:space="preserve"> </w:t>
            </w:r>
            <w:r w:rsidR="00695D24" w:rsidRPr="00D3710D">
              <w:rPr>
                <w:rFonts w:ascii="Times New Roman" w:hAnsi="Times New Roman"/>
                <w:color w:val="FF0000"/>
                <w:sz w:val="26"/>
                <w:szCs w:val="26"/>
                <w:lang w:val="nl-NL"/>
              </w:rPr>
              <w:t>{</w:t>
            </w:r>
            <w:r w:rsidR="00695D24">
              <w:rPr>
                <w:rFonts w:ascii="Times New Roman" w:hAnsi="Times New Roman"/>
                <w:color w:val="FF0000"/>
                <w:sz w:val="26"/>
                <w:szCs w:val="26"/>
                <w:lang w:val="nl-NL"/>
              </w:rPr>
              <w:t>câu 14}</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Nêu được điều kiện cân bằng của một vật có mặt chân đế.</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b/>
                <w:bCs/>
                <w:color w:val="000000" w:themeColor="text1"/>
                <w:spacing w:val="-8"/>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tâm của các vật phẳng, đồng chất bằng thí nghiệm.</w:t>
            </w:r>
            <w:r w:rsidR="00695D24">
              <w:rPr>
                <w:rFonts w:ascii="Times New Roman" w:hAnsi="Times New Roman"/>
                <w:color w:val="000000" w:themeColor="text1"/>
                <w:sz w:val="26"/>
                <w:szCs w:val="26"/>
                <w:lang w:val="nl-NL"/>
              </w:rPr>
              <w:t xml:space="preserve"> </w:t>
            </w:r>
            <w:r w:rsidR="00695D24" w:rsidRPr="00D3710D">
              <w:rPr>
                <w:rFonts w:ascii="Times New Roman" w:hAnsi="Times New Roman"/>
                <w:color w:val="FF0000"/>
                <w:sz w:val="26"/>
                <w:szCs w:val="26"/>
                <w:lang w:val="nl-NL"/>
              </w:rPr>
              <w:t>{</w:t>
            </w:r>
            <w:r w:rsidR="00695D24">
              <w:rPr>
                <w:rFonts w:ascii="Times New Roman" w:hAnsi="Times New Roman"/>
                <w:color w:val="FF0000"/>
                <w:sz w:val="26"/>
                <w:szCs w:val="26"/>
                <w:lang w:val="nl-NL"/>
              </w:rPr>
              <w:t>câu 25</w:t>
            </w:r>
            <w:r w:rsidR="00695D24" w:rsidRPr="00D3710D">
              <w:rPr>
                <w:rFonts w:ascii="Times New Roman" w:hAnsi="Times New Roman"/>
                <w:color w:val="FF0000"/>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chịu tác dụng của hai hoặc ba lực không song song.</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Xác định được momen lực.</w:t>
            </w:r>
            <w:r w:rsidR="00695D24">
              <w:rPr>
                <w:rFonts w:ascii="Times New Roman" w:hAnsi="Times New Roman"/>
                <w:color w:val="000000" w:themeColor="text1"/>
                <w:spacing w:val="-8"/>
                <w:sz w:val="26"/>
                <w:szCs w:val="26"/>
                <w:lang w:val="nl-NL"/>
              </w:rPr>
              <w:t xml:space="preserve"> </w:t>
            </w:r>
            <w:r w:rsidR="00695D24" w:rsidRPr="00D3710D">
              <w:rPr>
                <w:rFonts w:ascii="Times New Roman" w:hAnsi="Times New Roman"/>
                <w:color w:val="FF0000"/>
                <w:sz w:val="26"/>
                <w:szCs w:val="26"/>
                <w:lang w:val="nl-NL"/>
              </w:rPr>
              <w:t>{</w:t>
            </w:r>
            <w:r w:rsidR="00695D24">
              <w:rPr>
                <w:rFonts w:ascii="Times New Roman" w:hAnsi="Times New Roman"/>
                <w:color w:val="FF0000"/>
                <w:sz w:val="26"/>
                <w:szCs w:val="26"/>
                <w:lang w:val="nl-NL"/>
              </w:rPr>
              <w:t>câu 26</w:t>
            </w:r>
            <w:r w:rsidR="00695D24" w:rsidRPr="00D3710D">
              <w:rPr>
                <w:rFonts w:ascii="Times New Roman" w:hAnsi="Times New Roman"/>
                <w:color w:val="FF0000"/>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các dạng cân bằng và điều kiện cân bằng của một vật có mặt chân đế.</w:t>
            </w:r>
            <w:r w:rsidR="00695D24">
              <w:rPr>
                <w:rFonts w:ascii="Times New Roman" w:hAnsi="Times New Roman"/>
                <w:color w:val="000000" w:themeColor="text1"/>
                <w:spacing w:val="-8"/>
                <w:sz w:val="26"/>
                <w:szCs w:val="26"/>
                <w:lang w:val="nl-NL"/>
              </w:rPr>
              <w:t xml:space="preserve"> </w:t>
            </w:r>
            <w:r w:rsidR="00695D24" w:rsidRPr="00D3710D">
              <w:rPr>
                <w:rFonts w:ascii="Times New Roman" w:hAnsi="Times New Roman"/>
                <w:color w:val="FF0000"/>
                <w:sz w:val="26"/>
                <w:szCs w:val="26"/>
                <w:lang w:val="nl-NL"/>
              </w:rPr>
              <w:t>{</w:t>
            </w:r>
            <w:r w:rsidR="00695D24">
              <w:rPr>
                <w:rFonts w:ascii="Times New Roman" w:hAnsi="Times New Roman"/>
                <w:color w:val="FF0000"/>
                <w:sz w:val="26"/>
                <w:szCs w:val="26"/>
                <w:lang w:val="nl-NL"/>
              </w:rPr>
              <w:t>câu 27</w:t>
            </w:r>
            <w:r w:rsidR="00695D24" w:rsidRPr="00D3710D">
              <w:rPr>
                <w:rFonts w:ascii="Times New Roman" w:hAnsi="Times New Roman"/>
                <w:color w:val="FF0000"/>
                <w:sz w:val="26"/>
                <w:szCs w:val="26"/>
                <w:lang w:val="nl-NL"/>
              </w:rPr>
              <w:t>}</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điều kiện cân bằng và quy tắc tổng hợp lực để giải các bài tập đối với trường hợp vật chịu tác dụng của ba lực đồng quy.</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quy tắc momen lực để giải được các bài toán về điều kiện cân bằng của vật rắn có trục quay cố định khi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nhận biết và lấy được ví dụ về các dạng cân bằng của một vật có một điểm tựa hoặc một trục quay cố định trong trường trọng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947B0C" w:rsidRDefault="00367E78" w:rsidP="00100830">
            <w:pPr>
              <w:widowControl w:val="0"/>
              <w:tabs>
                <w:tab w:val="left" w:pos="1418"/>
              </w:tabs>
              <w:spacing w:before="20" w:after="80"/>
              <w:jc w:val="both"/>
              <w:rPr>
                <w:rFonts w:ascii="Times New Roman" w:hAnsi="Times New Roman" w:cs="Times New Roman"/>
                <w:bCs/>
                <w:color w:val="FF0000"/>
                <w:sz w:val="26"/>
                <w:szCs w:val="26"/>
                <w:lang w:val="nl-NL"/>
              </w:rPr>
            </w:pPr>
            <w:r w:rsidRPr="00A03B1E">
              <w:rPr>
                <w:rFonts w:ascii="Times New Roman" w:hAnsi="Times New Roman" w:cs="Times New Roman"/>
                <w:bCs/>
                <w:color w:val="000000" w:themeColor="text1"/>
                <w:sz w:val="26"/>
                <w:szCs w:val="26"/>
                <w:lang w:val="nl-NL"/>
              </w:rPr>
              <w:t xml:space="preserve">- Vận dụng giải được các bài toán nâng cao về điều kiện cân bằng của vật rắn chịu tác dụng của hai lực hoặc ba lực không </w:t>
            </w:r>
            <w:r w:rsidRPr="00A03B1E">
              <w:rPr>
                <w:rFonts w:ascii="Times New Roman" w:hAnsi="Times New Roman" w:cs="Times New Roman"/>
                <w:bCs/>
                <w:color w:val="000000" w:themeColor="text1"/>
                <w:sz w:val="26"/>
                <w:szCs w:val="26"/>
                <w:lang w:val="nl-NL"/>
              </w:rPr>
              <w:lastRenderedPageBreak/>
              <w:t>song song.</w:t>
            </w:r>
            <w:r w:rsidR="00947B0C">
              <w:rPr>
                <w:rFonts w:ascii="Times New Roman" w:hAnsi="Times New Roman" w:cs="Times New Roman"/>
                <w:bCs/>
                <w:color w:val="000000" w:themeColor="text1"/>
                <w:sz w:val="26"/>
                <w:szCs w:val="26"/>
                <w:lang w:val="nl-NL"/>
              </w:rPr>
              <w:t xml:space="preserve"> </w:t>
            </w:r>
            <w:r w:rsidR="00947B0C" w:rsidRPr="00947B0C">
              <w:rPr>
                <w:rFonts w:ascii="Times New Roman" w:hAnsi="Times New Roman" w:cs="Times New Roman"/>
                <w:bCs/>
                <w:color w:val="FF0000"/>
                <w:sz w:val="26"/>
                <w:szCs w:val="26"/>
                <w:lang w:val="nl-NL"/>
              </w:rPr>
              <w:t>[TL-2]</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w:t>
            </w:r>
            <w:r w:rsidRPr="00A03B1E">
              <w:rPr>
                <w:rFonts w:ascii="Times New Roman" w:hAnsi="Times New Roman" w:cs="Times New Roman"/>
                <w:color w:val="000000" w:themeColor="text1"/>
                <w:sz w:val="26"/>
                <w:szCs w:val="26"/>
                <w:lang w:val="nl-NL"/>
              </w:rPr>
              <w:t>quy tắc momen lực để giải được các bài toán nâng cao về điều kiện cân bằng của vật rắn có trục quay cố định</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350"/>
        </w:trPr>
        <w:tc>
          <w:tcPr>
            <w:tcW w:w="625"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1516"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3.2. Quy tắc hợp lực song song cùng chiều; Ngẫu lực.</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quy tắc xác định hợp lực của hai lực song song cùng chiều.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ngẫu lực và nêu được tác dụng của ngẫu lực.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momen ngẫu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hợp lực của hai lực song song cùng chiều.</w:t>
            </w:r>
            <w:r w:rsidR="00695D24">
              <w:rPr>
                <w:rFonts w:ascii="Times New Roman" w:hAnsi="Times New Roman" w:cs="Times New Roman"/>
                <w:color w:val="000000" w:themeColor="text1"/>
                <w:sz w:val="26"/>
                <w:szCs w:val="26"/>
                <w:lang w:val="nl-NL"/>
              </w:rPr>
              <w:t xml:space="preserve"> </w:t>
            </w:r>
            <w:r w:rsidR="00695D24" w:rsidRPr="00D3710D">
              <w:rPr>
                <w:rFonts w:ascii="Times New Roman" w:hAnsi="Times New Roman"/>
                <w:color w:val="FF0000"/>
                <w:sz w:val="26"/>
                <w:szCs w:val="26"/>
                <w:lang w:val="nl-NL"/>
              </w:rPr>
              <w:t>{</w:t>
            </w:r>
            <w:r w:rsidR="00695D24">
              <w:rPr>
                <w:rFonts w:ascii="Times New Roman" w:hAnsi="Times New Roman"/>
                <w:color w:val="FF0000"/>
                <w:sz w:val="26"/>
                <w:szCs w:val="26"/>
                <w:lang w:val="nl-NL"/>
              </w:rPr>
              <w:t>câu 28</w:t>
            </w:r>
            <w:r w:rsidR="00695D24" w:rsidRPr="00D3710D">
              <w:rPr>
                <w:rFonts w:ascii="Times New Roman" w:hAnsi="Times New Roman"/>
                <w:color w:val="FF0000"/>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ngẫu lực tác dụng lên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momen ngẫu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quy tắc xác định hợp lực song song để giải các bài tập đối với vật chịu tác dụng của hai lực.</w:t>
            </w:r>
            <w:r w:rsidR="007B0D48">
              <w:rPr>
                <w:rFonts w:ascii="Times New Roman" w:hAnsi="Times New Roman" w:cs="Times New Roman"/>
                <w:color w:val="000000" w:themeColor="text1"/>
                <w:sz w:val="26"/>
                <w:szCs w:val="26"/>
                <w:lang w:val="nl-NL"/>
              </w:rPr>
              <w:t xml:space="preserve"> </w:t>
            </w:r>
            <w:r w:rsidR="007B0D48" w:rsidRPr="007B0D48">
              <w:rPr>
                <w:rFonts w:ascii="Times New Roman" w:hAnsi="Times New Roman" w:cs="Times New Roman"/>
                <w:color w:val="FF0000"/>
                <w:sz w:val="26"/>
                <w:szCs w:val="26"/>
                <w:lang w:val="nl-NL"/>
              </w:rPr>
              <w:t>[TL 4]</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quy tắc hợp lực song song để giải các bài toán nâng cao đối với vật chịu tác dụng của hai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0C73B7" w:rsidRPr="00A03B1E" w:rsidTr="002A488D">
        <w:trPr>
          <w:trHeight w:val="350"/>
        </w:trPr>
        <w:tc>
          <w:tcPr>
            <w:tcW w:w="625"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tcBorders>
              <w:left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3.3. Chuyển động tịnh tiến của vật rắn. Chuyển động quay </w:t>
            </w:r>
            <w:r w:rsidRPr="00A03B1E">
              <w:rPr>
                <w:rFonts w:ascii="Times New Roman" w:hAnsi="Times New Roman" w:cs="Times New Roman"/>
                <w:color w:val="000000" w:themeColor="text1"/>
                <w:sz w:val="26"/>
                <w:szCs w:val="26"/>
              </w:rPr>
              <w:lastRenderedPageBreak/>
              <w:t xml:space="preserve">của vật rắn quanh một trục cố định. </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pacing w:val="5"/>
                <w:sz w:val="26"/>
                <w:szCs w:val="26"/>
                <w:lang w:val="nl-NL"/>
              </w:rPr>
              <w:t>- Nêu được đặc điểm để nhận biết chuyển động tịnh tiến của một vật rắn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Nêu được, khi vật rắn chịu tác dụng của một momen lực </w:t>
            </w:r>
            <w:r w:rsidRPr="00A03B1E">
              <w:rPr>
                <w:rFonts w:ascii="Times New Roman" w:hAnsi="Times New Roman" w:cs="Times New Roman"/>
                <w:color w:val="000000" w:themeColor="text1"/>
                <w:sz w:val="26"/>
                <w:szCs w:val="26"/>
                <w:lang w:val="nl-NL"/>
              </w:rPr>
              <w:lastRenderedPageBreak/>
              <w:t>khác không, thì chuyển động quay quanh một trục cố định của nó bị biến đổi (quay nhanh dần hoặc chậm dần).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sự biến đổi chuyển động quay của vật rắn phụ thuộc vào sự phân bố khối lượng của vật đối với trục quay.</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về đặc điểm về chuyển động tịnh tiến của một vật rắn.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khi vật rắn chịu tác dụng của một momen lực khác không thì chuyển động quay quanh một trục cố định của nó bị  biến đổi.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607B66" w:rsidRPr="00A03B1E" w:rsidRDefault="00607B66" w:rsidP="001577CA">
      <w:pPr>
        <w:widowControl w:val="0"/>
        <w:spacing w:before="20" w:after="80" w:line="240" w:lineRule="auto"/>
        <w:rPr>
          <w:color w:val="000000" w:themeColor="text1"/>
          <w:sz w:val="26"/>
          <w:szCs w:val="26"/>
        </w:rPr>
      </w:pPr>
    </w:p>
    <w:sectPr w:rsidR="00607B66" w:rsidRPr="00A03B1E" w:rsidSect="001577CA">
      <w:footerReference w:type="default" r:id="rId21"/>
      <w:pgSz w:w="16840"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65" w:rsidRDefault="00B33865" w:rsidP="00C608FB">
      <w:pPr>
        <w:spacing w:after="0" w:line="240" w:lineRule="auto"/>
      </w:pPr>
      <w:r>
        <w:separator/>
      </w:r>
    </w:p>
  </w:endnote>
  <w:endnote w:type="continuationSeparator" w:id="0">
    <w:p w:rsidR="00B33865" w:rsidRDefault="00B33865"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DA30DD" w:rsidRDefault="002718E6">
        <w:pPr>
          <w:pStyle w:val="Footer"/>
          <w:jc w:val="right"/>
        </w:pPr>
        <w:r>
          <w:fldChar w:fldCharType="begin"/>
        </w:r>
        <w:r>
          <w:instrText xml:space="preserve"> PAGE   \* MERGEFORMAT </w:instrText>
        </w:r>
        <w:r>
          <w:fldChar w:fldCharType="separate"/>
        </w:r>
        <w:r w:rsidR="00593B79">
          <w:rPr>
            <w:noProof/>
          </w:rPr>
          <w:t>12</w:t>
        </w:r>
        <w:r>
          <w:rPr>
            <w:noProof/>
          </w:rPr>
          <w:fldChar w:fldCharType="end"/>
        </w:r>
      </w:p>
    </w:sdtContent>
  </w:sdt>
  <w:p w:rsidR="00DA30DD" w:rsidRDefault="00DA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65" w:rsidRDefault="00B33865" w:rsidP="00C608FB">
      <w:pPr>
        <w:spacing w:after="0" w:line="240" w:lineRule="auto"/>
      </w:pPr>
      <w:r>
        <w:separator/>
      </w:r>
    </w:p>
  </w:footnote>
  <w:footnote w:type="continuationSeparator" w:id="0">
    <w:p w:rsidR="00B33865" w:rsidRDefault="00B33865" w:rsidP="00C608FB">
      <w:pPr>
        <w:spacing w:after="0" w:line="240" w:lineRule="auto"/>
      </w:pPr>
      <w:r>
        <w:continuationSeparator/>
      </w:r>
    </w:p>
  </w:footnote>
  <w:footnote w:id="1">
    <w:p w:rsidR="00DA30DD" w:rsidRDefault="00DA30DD" w:rsidP="00444E89">
      <w:pPr>
        <w:pStyle w:val="FootnoteText"/>
      </w:pPr>
      <w:r>
        <w:rPr>
          <w:rStyle w:val="FootnoteReference"/>
        </w:rPr>
        <w:footnoteRef/>
      </w:r>
      <w:r>
        <w:t xml:space="preserve"> Câu hỏi được ra ở một trong hai đơn vị kiến thức 1.4 hoặc 1.5</w:t>
      </w:r>
    </w:p>
  </w:footnote>
  <w:footnote w:id="2">
    <w:p w:rsidR="00DA30DD" w:rsidRDefault="00DA30DD" w:rsidP="00444E89">
      <w:pPr>
        <w:pStyle w:val="FootnoteText"/>
      </w:pPr>
      <w:r>
        <w:rPr>
          <w:rStyle w:val="FootnoteReference"/>
        </w:rPr>
        <w:footnoteRef/>
      </w:r>
      <w:bookmarkStart w:id="1" w:name="_Hlk53499519"/>
      <w:r>
        <w:t>Ba câu hỏi được ra ở ba nội dung khác nhau thuộc mức độ nhận biết của đơn vị kiến thức 2.4</w:t>
      </w:r>
      <w:bookmarkEnd w:id="1"/>
    </w:p>
  </w:footnote>
  <w:footnote w:id="3">
    <w:p w:rsidR="00DA30DD" w:rsidRDefault="00DA30DD" w:rsidP="00444E89">
      <w:pPr>
        <w:pStyle w:val="FootnoteText"/>
      </w:pPr>
      <w:r>
        <w:rPr>
          <w:rStyle w:val="FootnoteReference"/>
        </w:rPr>
        <w:footnoteRef/>
      </w:r>
      <w:r>
        <w:t xml:space="preserve"> Hai câu hỏi được ra ở hai nội dung khác nhau thuộc mức độ thông hiểu của đơn vị kiến thức 2.4</w:t>
      </w:r>
    </w:p>
  </w:footnote>
  <w:footnote w:id="4">
    <w:p w:rsidR="00DA30DD" w:rsidRDefault="00DA30DD" w:rsidP="00444E89">
      <w:pPr>
        <w:pStyle w:val="FootnoteText"/>
      </w:pPr>
      <w:r>
        <w:rPr>
          <w:rStyle w:val="FootnoteReference"/>
        </w:rPr>
        <w:footnoteRef/>
      </w:r>
      <w:r>
        <w:t xml:space="preserve"> Ba câu hỏi được ra ở ba nội dung khác nhau thuộc mức độ nhận biết của đơn vị kiến thức 3.1</w:t>
      </w:r>
    </w:p>
  </w:footnote>
  <w:footnote w:id="5">
    <w:p w:rsidR="00DA30DD" w:rsidRDefault="00DA30DD" w:rsidP="00444E89">
      <w:pPr>
        <w:pStyle w:val="FootnoteText"/>
      </w:pPr>
      <w:r>
        <w:rPr>
          <w:rStyle w:val="FootnoteReference"/>
        </w:rPr>
        <w:footnoteRef/>
      </w:r>
      <w:r>
        <w:t xml:space="preserve"> Ba câu hỏi được ra ở ba nội dung khác nhau thuộc mức độ thông hiểu của đơn vị kiến thức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738C6"/>
    <w:rsid w:val="000908BB"/>
    <w:rsid w:val="000C73B7"/>
    <w:rsid w:val="000D2D61"/>
    <w:rsid w:val="000E7554"/>
    <w:rsid w:val="000F484F"/>
    <w:rsid w:val="00100830"/>
    <w:rsid w:val="00122476"/>
    <w:rsid w:val="00125A9B"/>
    <w:rsid w:val="001565E7"/>
    <w:rsid w:val="001577CA"/>
    <w:rsid w:val="00157A7F"/>
    <w:rsid w:val="00170D94"/>
    <w:rsid w:val="001A756F"/>
    <w:rsid w:val="002228F8"/>
    <w:rsid w:val="002718E6"/>
    <w:rsid w:val="00287331"/>
    <w:rsid w:val="002925EC"/>
    <w:rsid w:val="0029580B"/>
    <w:rsid w:val="002A488D"/>
    <w:rsid w:val="002A4B4C"/>
    <w:rsid w:val="002B2CFC"/>
    <w:rsid w:val="002E2879"/>
    <w:rsid w:val="002E6443"/>
    <w:rsid w:val="002F27CC"/>
    <w:rsid w:val="0031654B"/>
    <w:rsid w:val="00367E78"/>
    <w:rsid w:val="00373085"/>
    <w:rsid w:val="003824C7"/>
    <w:rsid w:val="003C0D51"/>
    <w:rsid w:val="00412392"/>
    <w:rsid w:val="004171CA"/>
    <w:rsid w:val="00433119"/>
    <w:rsid w:val="00444E89"/>
    <w:rsid w:val="004B5F1B"/>
    <w:rsid w:val="004C1FEF"/>
    <w:rsid w:val="004C5120"/>
    <w:rsid w:val="004F3FFE"/>
    <w:rsid w:val="004F7F0B"/>
    <w:rsid w:val="005214A7"/>
    <w:rsid w:val="00527A5F"/>
    <w:rsid w:val="005321B4"/>
    <w:rsid w:val="00535824"/>
    <w:rsid w:val="005509B0"/>
    <w:rsid w:val="0055298D"/>
    <w:rsid w:val="005908DC"/>
    <w:rsid w:val="00593B79"/>
    <w:rsid w:val="00607B66"/>
    <w:rsid w:val="00615514"/>
    <w:rsid w:val="00681A5A"/>
    <w:rsid w:val="00695D24"/>
    <w:rsid w:val="006B1C3F"/>
    <w:rsid w:val="006D6F7A"/>
    <w:rsid w:val="006E0466"/>
    <w:rsid w:val="006E2A08"/>
    <w:rsid w:val="007021CF"/>
    <w:rsid w:val="0070548F"/>
    <w:rsid w:val="00717C04"/>
    <w:rsid w:val="00763AFE"/>
    <w:rsid w:val="007764D4"/>
    <w:rsid w:val="00793EE9"/>
    <w:rsid w:val="007A2404"/>
    <w:rsid w:val="007B0B64"/>
    <w:rsid w:val="007B0D48"/>
    <w:rsid w:val="007B758E"/>
    <w:rsid w:val="007C6AD7"/>
    <w:rsid w:val="007F4799"/>
    <w:rsid w:val="0081249A"/>
    <w:rsid w:val="008413CA"/>
    <w:rsid w:val="00870063"/>
    <w:rsid w:val="00870210"/>
    <w:rsid w:val="008C1CC7"/>
    <w:rsid w:val="008C215A"/>
    <w:rsid w:val="008D68D5"/>
    <w:rsid w:val="008D718D"/>
    <w:rsid w:val="00905B21"/>
    <w:rsid w:val="009355EC"/>
    <w:rsid w:val="009361DF"/>
    <w:rsid w:val="009375BD"/>
    <w:rsid w:val="009468B4"/>
    <w:rsid w:val="00946909"/>
    <w:rsid w:val="00947B0C"/>
    <w:rsid w:val="009D16E6"/>
    <w:rsid w:val="00A016C2"/>
    <w:rsid w:val="00A03B1E"/>
    <w:rsid w:val="00A13163"/>
    <w:rsid w:val="00A205C0"/>
    <w:rsid w:val="00A33FB7"/>
    <w:rsid w:val="00A67A16"/>
    <w:rsid w:val="00AB5441"/>
    <w:rsid w:val="00AC4D13"/>
    <w:rsid w:val="00B014B3"/>
    <w:rsid w:val="00B14174"/>
    <w:rsid w:val="00B33865"/>
    <w:rsid w:val="00B76A46"/>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3710D"/>
    <w:rsid w:val="00D4412F"/>
    <w:rsid w:val="00D564E3"/>
    <w:rsid w:val="00D65A37"/>
    <w:rsid w:val="00D90149"/>
    <w:rsid w:val="00DA30DD"/>
    <w:rsid w:val="00DB2686"/>
    <w:rsid w:val="00DB6848"/>
    <w:rsid w:val="00E53F92"/>
    <w:rsid w:val="00E77DAC"/>
    <w:rsid w:val="00EB4C00"/>
    <w:rsid w:val="00EB6933"/>
    <w:rsid w:val="00EC4647"/>
    <w:rsid w:val="00ED24EE"/>
    <w:rsid w:val="00F14066"/>
    <w:rsid w:val="00F23D42"/>
    <w:rsid w:val="00F26C94"/>
    <w:rsid w:val="00F32807"/>
    <w:rsid w:val="00F82FE1"/>
    <w:rsid w:val="00F96AB4"/>
    <w:rsid w:val="00FA4575"/>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5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5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C2B6-3771-4274-8BE1-3AF737C6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BOP</cp:lastModifiedBy>
  <cp:revision>13</cp:revision>
  <cp:lastPrinted>2020-10-16T01:01:00Z</cp:lastPrinted>
  <dcterms:created xsi:type="dcterms:W3CDTF">2021-01-11T03:39:00Z</dcterms:created>
  <dcterms:modified xsi:type="dcterms:W3CDTF">2021-01-11T08:00:00Z</dcterms:modified>
</cp:coreProperties>
</file>