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F7" w:rsidRDefault="004559F7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eastAsia="Cambria" w:hAnsi="Cambria" w:cs="Cambria"/>
          <w:b/>
          <w:color w:val="0033CC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>PH</w:t>
      </w:r>
      <w:r>
        <w:rPr>
          <w:rFonts w:ascii="Cambria" w:eastAsia="Cambria" w:hAnsi="Cambria" w:cs="Cambria"/>
          <w:b/>
          <w:color w:val="0033CC"/>
          <w:sz w:val="24"/>
          <w:szCs w:val="24"/>
        </w:rPr>
        <w:t>Ầ</w:t>
      </w:r>
      <w:r>
        <w:rPr>
          <w:rFonts w:ascii="Cambria" w:eastAsia="Cambria" w:hAnsi="Cambria" w:cs="Cambria"/>
          <w:b/>
          <w:color w:val="0033CC"/>
          <w:sz w:val="24"/>
          <w:szCs w:val="24"/>
        </w:rPr>
        <w:t>N 2: CÂU H</w:t>
      </w:r>
      <w:r>
        <w:rPr>
          <w:rFonts w:ascii="Cambria" w:eastAsia="Cambria" w:hAnsi="Cambria" w:cs="Cambria"/>
          <w:b/>
          <w:color w:val="0033CC"/>
          <w:sz w:val="24"/>
          <w:szCs w:val="24"/>
        </w:rPr>
        <w:t>Ỏ</w:t>
      </w:r>
      <w:r>
        <w:rPr>
          <w:rFonts w:ascii="Cambria" w:eastAsia="Cambria" w:hAnsi="Cambria" w:cs="Cambria"/>
          <w:b/>
          <w:color w:val="0033CC"/>
          <w:sz w:val="24"/>
          <w:szCs w:val="24"/>
        </w:rPr>
        <w:t>I ĐÚNG SAI</w:t>
      </w:r>
    </w:p>
    <w:p w:rsidR="004559F7" w:rsidRDefault="007444FD">
      <w:pPr>
        <w:spacing w:before="120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ch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virus ho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t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theo nguyên t</w:t>
      </w:r>
      <w:r>
        <w:rPr>
          <w:rFonts w:ascii="Cambria" w:eastAsia="Cambria" w:hAnsi="Cambria" w:cs="Cambria"/>
          <w:sz w:val="24"/>
          <w:szCs w:val="24"/>
        </w:rPr>
        <w:t>ắ</w:t>
      </w:r>
      <w:r>
        <w:rPr>
          <w:rFonts w:ascii="Cambria" w:eastAsia="Cambria" w:hAnsi="Cambria" w:cs="Cambria"/>
          <w:sz w:val="24"/>
          <w:szCs w:val="24"/>
        </w:rPr>
        <w:t xml:space="preserve">c 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nhân lên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virus trong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ch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 xml:space="preserve">ng cách 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giai đo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 nào đó trong quá trình nhân lên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chúng. Ví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c AZT (Azidothymidine) 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quá trình sinh t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>ng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nucleic acid và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dùng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tr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HIV/AIDS, Acyclovir dùng trong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tr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đ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u do virus herpes. Tương t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, 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Tamiflu (hay còn g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i là Oseltamivir) có tác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trong vi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c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tr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các b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nh cúm A. Oseltamivir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p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 xml:space="preserve">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tiêu hóa và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chuy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hóa m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 xml:space="preserve">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gan thàn</w:t>
      </w:r>
      <w:r>
        <w:rPr>
          <w:rFonts w:ascii="Cambria" w:eastAsia="Cambria" w:hAnsi="Cambria" w:cs="Cambria"/>
          <w:sz w:val="24"/>
          <w:szCs w:val="24"/>
        </w:rPr>
        <w:t>h ch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ho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t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là oseltamivir carboxylate. Oseltamivir carboxylate không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chuy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hóa và hơn 99%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đào th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qua nư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c ti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u.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-47624</wp:posOffset>
            </wp:positionH>
            <wp:positionV relativeFrom="paragraph">
              <wp:posOffset>301625</wp:posOffset>
            </wp:positionV>
            <wp:extent cx="3305810" cy="2637155"/>
            <wp:effectExtent l="0" t="0" r="0" b="0"/>
            <wp:wrapSquare wrapText="bothSides" distT="0" distB="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63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Quan sát hình bên trái v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 xml:space="preserve"> 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ho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t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tamiflu và xét các nh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 đ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nh sau:</w:t>
      </w: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Ý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Tamiflu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giai đo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ắ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ráp trong chu trình nhân lên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virus cúm A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358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Cơ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tamiflu là thu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ho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thông qua vi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công tác nhân gây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cúm, ngăn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chúng không nhân lên trong cơ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ngư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và giúp làm gi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 các tri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nh.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254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 ăn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hư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trong máu.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67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Oseltamivir đư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nh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tiêu hóa và đư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chuy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hóa 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nh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gan thành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ho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nên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chú ý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ỉ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nhân xơ gan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800080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 sai vì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 xml:space="preserve">c ăn không 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 hư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 n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trong máu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Khi nói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thu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 tr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sâu virus và thu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 tr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sâu vi khu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, nh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 nào sau đây Đúng hay Sai ?</w:t>
      </w: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Ý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sâu vi khu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do vi khu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ra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sâu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358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sâu virus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do virus ti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ra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gây 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sâu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254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sâu virus và vi khu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gây ô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môi trư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67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ta nuôi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virus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sinh kh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và thu 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ph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 thu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sâu virus.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</w:tbl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59F7" w:rsidRDefault="007444FD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virus có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trong các li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pháp gene trong y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nh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m thay th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gene b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nh thành gene lành. Hình bên ph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là quy trình s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li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pháp gene b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ng cách s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Adenovirus mang gene lành cho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vào các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t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xương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nhân b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gene, </w:t>
      </w:r>
      <w:r>
        <w:rPr>
          <w:rFonts w:ascii="Cambria" w:eastAsia="Cambria" w:hAnsi="Cambria" w:cs="Cambria"/>
          <w:sz w:val="24"/>
          <w:szCs w:val="24"/>
        </w:rPr>
        <w:t>sau đó phân l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p và tiêm vào cơ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ngư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có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các b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nh di truy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liên quan đ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các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máu.</w:t>
      </w:r>
    </w:p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Y="613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Ý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Cambria" w:eastAsia="Cambria" w:hAnsi="Cambria" w:cs="Cambria"/>
                <w:sz w:val="24"/>
                <w:szCs w:val="24"/>
              </w:rPr>
              <w:t>Trong trư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này virus là vector virus chuy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gene.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358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Có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dùng các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máu (t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u) thay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các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y xương.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254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Adenovirus có kh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năng tích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gene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chúng vào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y xương.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67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Adenovirus trong trư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này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ra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kháng nguyên.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</w:tbl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800080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i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 sai vì các Tb máu khác so v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Tb t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xương, các Tb t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xương là nơi sinh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các Adenovirus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 sai vì các Adenovirus góp ph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ra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kháng nguyên</w:t>
      </w:r>
    </w:p>
    <w:p w:rsidR="004559F7" w:rsidRDefault="00744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rPr>
          <w:rFonts w:ascii="Cambria" w:eastAsia="Cambria" w:hAnsi="Cambria" w:cs="Cambria"/>
          <w:color w:val="6D6E7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hyperlink r:id="rId8">
        <w:r>
          <w:rPr>
            <w:rFonts w:ascii="Cambria" w:eastAsia="Cambria" w:hAnsi="Cambria" w:cs="Cambria"/>
            <w:color w:val="337AB7"/>
            <w:sz w:val="24"/>
            <w:szCs w:val="24"/>
          </w:rPr>
          <w:t>Vaccine phòng COVID-19</w:t>
        </w:r>
      </w:hyperlink>
      <w:r>
        <w:rPr>
          <w:rFonts w:ascii="Cambria" w:eastAsia="Cambria" w:hAnsi="Cambria" w:cs="Cambria"/>
          <w:color w:val="6D6E70"/>
          <w:sz w:val="24"/>
          <w:szCs w:val="24"/>
        </w:rPr>
        <w:t> c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a AstraZe</w:t>
      </w:r>
      <w:r>
        <w:rPr>
          <w:rFonts w:ascii="Cambria" w:eastAsia="Cambria" w:hAnsi="Cambria" w:cs="Cambria"/>
          <w:color w:val="6D6E70"/>
          <w:sz w:val="24"/>
          <w:szCs w:val="24"/>
        </w:rPr>
        <w:t>neca là lo</w:t>
      </w:r>
      <w:r>
        <w:rPr>
          <w:rFonts w:ascii="Cambria" w:eastAsia="Cambria" w:hAnsi="Cambria" w:cs="Cambria"/>
          <w:color w:val="6D6E70"/>
          <w:sz w:val="24"/>
          <w:szCs w:val="24"/>
        </w:rPr>
        <w:t>ạ</w:t>
      </w:r>
      <w:r>
        <w:rPr>
          <w:rFonts w:ascii="Cambria" w:eastAsia="Cambria" w:hAnsi="Cambria" w:cs="Cambria"/>
          <w:color w:val="6D6E70"/>
          <w:sz w:val="24"/>
          <w:szCs w:val="24"/>
        </w:rPr>
        <w:t>i vaccine phòng SARS-CoV-2, đư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đ</w:t>
      </w:r>
      <w:r>
        <w:rPr>
          <w:rFonts w:ascii="Cambria" w:eastAsia="Cambria" w:hAnsi="Cambria" w:cs="Cambria"/>
          <w:color w:val="6D6E70"/>
          <w:sz w:val="24"/>
          <w:szCs w:val="24"/>
        </w:rPr>
        <w:t>ồ</w:t>
      </w:r>
      <w:r>
        <w:rPr>
          <w:rFonts w:ascii="Cambria" w:eastAsia="Cambria" w:hAnsi="Cambria" w:cs="Cambria"/>
          <w:color w:val="6D6E70"/>
          <w:sz w:val="24"/>
          <w:szCs w:val="24"/>
        </w:rPr>
        <w:t>ng phát tri</w:t>
      </w:r>
      <w:r>
        <w:rPr>
          <w:rFonts w:ascii="Cambria" w:eastAsia="Cambria" w:hAnsi="Cambria" w:cs="Cambria"/>
          <w:color w:val="6D6E70"/>
          <w:sz w:val="24"/>
          <w:szCs w:val="24"/>
        </w:rPr>
        <w:t>ể</w:t>
      </w:r>
      <w:r>
        <w:rPr>
          <w:rFonts w:ascii="Cambria" w:eastAsia="Cambria" w:hAnsi="Cambria" w:cs="Cambria"/>
          <w:color w:val="6D6E70"/>
          <w:sz w:val="24"/>
          <w:szCs w:val="24"/>
        </w:rPr>
        <w:t>n b</w:t>
      </w:r>
      <w:r>
        <w:rPr>
          <w:rFonts w:ascii="Cambria" w:eastAsia="Cambria" w:hAnsi="Cambria" w:cs="Cambria"/>
          <w:color w:val="6D6E70"/>
          <w:sz w:val="24"/>
          <w:szCs w:val="24"/>
        </w:rPr>
        <w:t>ở</w:t>
      </w:r>
      <w:r>
        <w:rPr>
          <w:rFonts w:ascii="Cambria" w:eastAsia="Cambria" w:hAnsi="Cambria" w:cs="Cambria"/>
          <w:color w:val="6D6E70"/>
          <w:sz w:val="24"/>
          <w:szCs w:val="24"/>
        </w:rPr>
        <w:t>i Đ</w:t>
      </w:r>
      <w:r>
        <w:rPr>
          <w:rFonts w:ascii="Cambria" w:eastAsia="Cambria" w:hAnsi="Cambria" w:cs="Cambria"/>
          <w:color w:val="6D6E70"/>
          <w:sz w:val="24"/>
          <w:szCs w:val="24"/>
        </w:rPr>
        <w:t>ạ</w:t>
      </w:r>
      <w:r>
        <w:rPr>
          <w:rFonts w:ascii="Cambria" w:eastAsia="Cambria" w:hAnsi="Cambria" w:cs="Cambria"/>
          <w:color w:val="6D6E70"/>
          <w:sz w:val="24"/>
          <w:szCs w:val="24"/>
        </w:rPr>
        <w:t>i h</w:t>
      </w:r>
      <w:r>
        <w:rPr>
          <w:rFonts w:ascii="Cambria" w:eastAsia="Cambria" w:hAnsi="Cambria" w:cs="Cambria"/>
          <w:color w:val="6D6E70"/>
          <w:sz w:val="24"/>
          <w:szCs w:val="24"/>
        </w:rPr>
        <w:t>ọ</w:t>
      </w:r>
      <w:r>
        <w:rPr>
          <w:rFonts w:ascii="Cambria" w:eastAsia="Cambria" w:hAnsi="Cambria" w:cs="Cambria"/>
          <w:color w:val="6D6E70"/>
          <w:sz w:val="24"/>
          <w:szCs w:val="24"/>
        </w:rPr>
        <w:t>c Oxford và Hãng dư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n</w:t>
      </w:r>
      <w:r>
        <w:rPr>
          <w:rFonts w:ascii="Cambria" w:eastAsia="Cambria" w:hAnsi="Cambria" w:cs="Cambria"/>
          <w:color w:val="6D6E70"/>
          <w:sz w:val="24"/>
          <w:szCs w:val="24"/>
        </w:rPr>
        <w:t>ổ</w:t>
      </w:r>
      <w:r>
        <w:rPr>
          <w:rFonts w:ascii="Cambria" w:eastAsia="Cambria" w:hAnsi="Cambria" w:cs="Cambria"/>
          <w:color w:val="6D6E70"/>
          <w:sz w:val="24"/>
          <w:szCs w:val="24"/>
        </w:rPr>
        <w:t>i ti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ng th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6D6E70"/>
          <w:sz w:val="24"/>
          <w:szCs w:val="24"/>
        </w:rPr>
        <w:t>ớ</w:t>
      </w:r>
      <w:r>
        <w:rPr>
          <w:rFonts w:ascii="Cambria" w:eastAsia="Cambria" w:hAnsi="Cambria" w:cs="Cambria"/>
          <w:color w:val="6D6E70"/>
          <w:sz w:val="24"/>
          <w:szCs w:val="24"/>
        </w:rPr>
        <w:t>i – AstraZeneca (Vương qu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>c Anh). V</w:t>
      </w:r>
      <w:r>
        <w:rPr>
          <w:rFonts w:ascii="Cambria" w:eastAsia="Cambria" w:hAnsi="Cambria" w:cs="Cambria"/>
          <w:color w:val="6D6E70"/>
          <w:sz w:val="24"/>
          <w:szCs w:val="24"/>
        </w:rPr>
        <w:t>ắ</w:t>
      </w:r>
      <w:r>
        <w:rPr>
          <w:rFonts w:ascii="Cambria" w:eastAsia="Cambria" w:hAnsi="Cambria" w:cs="Cambria"/>
          <w:color w:val="6D6E70"/>
          <w:sz w:val="24"/>
          <w:szCs w:val="24"/>
        </w:rPr>
        <w:t>c xin phòng COVID-19 c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a AstraZeneca có hi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u l</w:t>
      </w:r>
      <w:r>
        <w:rPr>
          <w:rFonts w:ascii="Cambria" w:eastAsia="Cambria" w:hAnsi="Cambria" w:cs="Cambria"/>
          <w:color w:val="6D6E70"/>
          <w:sz w:val="24"/>
          <w:szCs w:val="24"/>
        </w:rPr>
        <w:t>ự</w:t>
      </w:r>
      <w:r>
        <w:rPr>
          <w:rFonts w:ascii="Cambria" w:eastAsia="Cambria" w:hAnsi="Cambria" w:cs="Cambria"/>
          <w:color w:val="6D6E70"/>
          <w:sz w:val="24"/>
          <w:szCs w:val="24"/>
        </w:rPr>
        <w:t>c b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>o v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con ngư</w:t>
      </w:r>
      <w:r>
        <w:rPr>
          <w:rFonts w:ascii="Cambria" w:eastAsia="Cambria" w:hAnsi="Cambria" w:cs="Cambria"/>
          <w:color w:val="6D6E70"/>
          <w:sz w:val="24"/>
          <w:szCs w:val="24"/>
        </w:rPr>
        <w:t>ờ</w:t>
      </w:r>
      <w:r>
        <w:rPr>
          <w:rFonts w:ascii="Cambria" w:eastAsia="Cambria" w:hAnsi="Cambria" w:cs="Cambria"/>
          <w:color w:val="6D6E70"/>
          <w:sz w:val="24"/>
          <w:szCs w:val="24"/>
        </w:rPr>
        <w:t>i trư</w:t>
      </w:r>
      <w:r>
        <w:rPr>
          <w:rFonts w:ascii="Cambria" w:eastAsia="Cambria" w:hAnsi="Cambria" w:cs="Cambria"/>
          <w:color w:val="6D6E70"/>
          <w:sz w:val="24"/>
          <w:szCs w:val="24"/>
        </w:rPr>
        <w:t>ớ</w:t>
      </w:r>
      <w:r>
        <w:rPr>
          <w:rFonts w:ascii="Cambria" w:eastAsia="Cambria" w:hAnsi="Cambria" w:cs="Cambria"/>
          <w:color w:val="6D6E70"/>
          <w:sz w:val="24"/>
          <w:szCs w:val="24"/>
        </w:rPr>
        <w:t>c tác nhân gây b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nh COVID-19 lên đ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n hơn </w:t>
      </w:r>
      <w:r>
        <w:rPr>
          <w:rFonts w:ascii="Cambria" w:eastAsia="Cambria" w:hAnsi="Cambria" w:cs="Cambria"/>
          <w:color w:val="6D6E70"/>
          <w:sz w:val="24"/>
          <w:szCs w:val="24"/>
        </w:rPr>
        <w:t>89%, d</w:t>
      </w:r>
      <w:r>
        <w:rPr>
          <w:rFonts w:ascii="Cambria" w:eastAsia="Cambria" w:hAnsi="Cambria" w:cs="Cambria"/>
          <w:color w:val="6D6E70"/>
          <w:sz w:val="24"/>
          <w:szCs w:val="24"/>
        </w:rPr>
        <w:t>ự</w:t>
      </w:r>
      <w:r>
        <w:rPr>
          <w:rFonts w:ascii="Cambria" w:eastAsia="Cambria" w:hAnsi="Cambria" w:cs="Cambria"/>
          <w:color w:val="6D6E70"/>
          <w:sz w:val="24"/>
          <w:szCs w:val="24"/>
        </w:rPr>
        <w:t>a trên k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t qu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nghiên c</w:t>
      </w:r>
      <w:r>
        <w:rPr>
          <w:rFonts w:ascii="Cambria" w:eastAsia="Cambria" w:hAnsi="Cambria" w:cs="Cambria"/>
          <w:color w:val="6D6E70"/>
          <w:sz w:val="24"/>
          <w:szCs w:val="24"/>
        </w:rPr>
        <w:t>ứ</w:t>
      </w:r>
      <w:r>
        <w:rPr>
          <w:rFonts w:ascii="Cambria" w:eastAsia="Cambria" w:hAnsi="Cambria" w:cs="Cambria"/>
          <w:color w:val="6D6E70"/>
          <w:sz w:val="24"/>
          <w:szCs w:val="24"/>
        </w:rPr>
        <w:t>u lâm sàng. D</w:t>
      </w:r>
      <w:r>
        <w:rPr>
          <w:rFonts w:ascii="Cambria" w:eastAsia="Cambria" w:hAnsi="Cambria" w:cs="Cambria"/>
          <w:color w:val="6D6E70"/>
          <w:sz w:val="24"/>
          <w:szCs w:val="24"/>
        </w:rPr>
        <w:t>ữ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li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u g</w:t>
      </w:r>
      <w:r>
        <w:rPr>
          <w:rFonts w:ascii="Cambria" w:eastAsia="Cambria" w:hAnsi="Cambria" w:cs="Cambria"/>
          <w:color w:val="6D6E70"/>
          <w:sz w:val="24"/>
          <w:szCs w:val="24"/>
        </w:rPr>
        <w:t>ầ</w:t>
      </w:r>
      <w:r>
        <w:rPr>
          <w:rFonts w:ascii="Cambria" w:eastAsia="Cambria" w:hAnsi="Cambria" w:cs="Cambria"/>
          <w:color w:val="6D6E70"/>
          <w:sz w:val="24"/>
          <w:szCs w:val="24"/>
        </w:rPr>
        <w:t>n đây c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a Cơ quan Y t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Công c</w:t>
      </w:r>
      <w:r>
        <w:rPr>
          <w:rFonts w:ascii="Cambria" w:eastAsia="Cambria" w:hAnsi="Cambria" w:cs="Cambria"/>
          <w:color w:val="6D6E70"/>
          <w:sz w:val="24"/>
          <w:szCs w:val="24"/>
        </w:rPr>
        <w:t>ộ</w:t>
      </w:r>
      <w:r>
        <w:rPr>
          <w:rFonts w:ascii="Cambria" w:eastAsia="Cambria" w:hAnsi="Cambria" w:cs="Cambria"/>
          <w:color w:val="6D6E70"/>
          <w:sz w:val="24"/>
          <w:szCs w:val="24"/>
        </w:rPr>
        <w:t>ng Anh (PHE) ch</w:t>
      </w:r>
      <w:r>
        <w:rPr>
          <w:rFonts w:ascii="Cambria" w:eastAsia="Cambria" w:hAnsi="Cambria" w:cs="Cambria"/>
          <w:color w:val="6D6E70"/>
          <w:sz w:val="24"/>
          <w:szCs w:val="24"/>
        </w:rPr>
        <w:t>ứ</w:t>
      </w:r>
      <w:r>
        <w:rPr>
          <w:rFonts w:ascii="Cambria" w:eastAsia="Cambria" w:hAnsi="Cambria" w:cs="Cambria"/>
          <w:color w:val="6D6E70"/>
          <w:sz w:val="24"/>
          <w:szCs w:val="24"/>
        </w:rPr>
        <w:t>ng minh, hai li</w:t>
      </w:r>
      <w:r>
        <w:rPr>
          <w:rFonts w:ascii="Cambria" w:eastAsia="Cambria" w:hAnsi="Cambria" w:cs="Cambria"/>
          <w:color w:val="6D6E70"/>
          <w:sz w:val="24"/>
          <w:szCs w:val="24"/>
        </w:rPr>
        <w:t>ề</w:t>
      </w:r>
      <w:r>
        <w:rPr>
          <w:rFonts w:ascii="Cambria" w:eastAsia="Cambria" w:hAnsi="Cambria" w:cs="Cambria"/>
          <w:color w:val="6D6E70"/>
          <w:sz w:val="24"/>
          <w:szCs w:val="24"/>
        </w:rPr>
        <w:t>u v</w:t>
      </w:r>
      <w:r>
        <w:rPr>
          <w:rFonts w:ascii="Cambria" w:eastAsia="Cambria" w:hAnsi="Cambria" w:cs="Cambria"/>
          <w:color w:val="6D6E70"/>
          <w:sz w:val="24"/>
          <w:szCs w:val="24"/>
        </w:rPr>
        <w:t>ắ</w:t>
      </w:r>
      <w:r>
        <w:rPr>
          <w:rFonts w:ascii="Cambria" w:eastAsia="Cambria" w:hAnsi="Cambria" w:cs="Cambria"/>
          <w:color w:val="6D6E70"/>
          <w:sz w:val="24"/>
          <w:szCs w:val="24"/>
        </w:rPr>
        <w:t>c xin COVID-19 c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a AstraZeneca có hi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u qu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92% trong vi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c gi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>m s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ca nh</w:t>
      </w:r>
      <w:r>
        <w:rPr>
          <w:rFonts w:ascii="Cambria" w:eastAsia="Cambria" w:hAnsi="Cambria" w:cs="Cambria"/>
          <w:color w:val="6D6E70"/>
          <w:sz w:val="24"/>
          <w:szCs w:val="24"/>
        </w:rPr>
        <w:t>ậ</w:t>
      </w:r>
      <w:r>
        <w:rPr>
          <w:rFonts w:ascii="Cambria" w:eastAsia="Cambria" w:hAnsi="Cambria" w:cs="Cambria"/>
          <w:color w:val="6D6E70"/>
          <w:sz w:val="24"/>
          <w:szCs w:val="24"/>
        </w:rPr>
        <w:t>p vi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n do bi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n th</w:t>
      </w:r>
      <w:r>
        <w:rPr>
          <w:rFonts w:ascii="Cambria" w:eastAsia="Cambria" w:hAnsi="Cambria" w:cs="Cambria"/>
          <w:color w:val="6D6E70"/>
          <w:sz w:val="24"/>
          <w:szCs w:val="24"/>
        </w:rPr>
        <w:t>ể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Delta và cho th</w:t>
      </w:r>
      <w:r>
        <w:rPr>
          <w:rFonts w:ascii="Cambria" w:eastAsia="Cambria" w:hAnsi="Cambria" w:cs="Cambria"/>
          <w:color w:val="6D6E70"/>
          <w:sz w:val="24"/>
          <w:szCs w:val="24"/>
        </w:rPr>
        <w:t>ấ</w:t>
      </w:r>
      <w:r>
        <w:rPr>
          <w:rFonts w:ascii="Cambria" w:eastAsia="Cambria" w:hAnsi="Cambria" w:cs="Cambria"/>
          <w:color w:val="6D6E70"/>
          <w:sz w:val="24"/>
          <w:szCs w:val="24"/>
        </w:rPr>
        <w:t>y không có trư</w:t>
      </w:r>
      <w:r>
        <w:rPr>
          <w:rFonts w:ascii="Cambria" w:eastAsia="Cambria" w:hAnsi="Cambria" w:cs="Cambria"/>
          <w:color w:val="6D6E70"/>
          <w:sz w:val="24"/>
          <w:szCs w:val="24"/>
        </w:rPr>
        <w:t>ờ</w:t>
      </w:r>
      <w:r>
        <w:rPr>
          <w:rFonts w:ascii="Cambria" w:eastAsia="Cambria" w:hAnsi="Cambria" w:cs="Cambria"/>
          <w:color w:val="6D6E70"/>
          <w:sz w:val="24"/>
          <w:szCs w:val="24"/>
        </w:rPr>
        <w:t>ng h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p t</w:t>
      </w:r>
      <w:r>
        <w:rPr>
          <w:rFonts w:ascii="Cambria" w:eastAsia="Cambria" w:hAnsi="Cambria" w:cs="Cambria"/>
          <w:color w:val="6D6E70"/>
          <w:sz w:val="24"/>
          <w:szCs w:val="24"/>
        </w:rPr>
        <w:t>ử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vong </w:t>
      </w:r>
      <w:r>
        <w:rPr>
          <w:rFonts w:ascii="Cambria" w:eastAsia="Cambria" w:hAnsi="Cambria" w:cs="Cambria"/>
          <w:color w:val="6D6E70"/>
          <w:sz w:val="24"/>
          <w:szCs w:val="24"/>
        </w:rPr>
        <w:t>trong s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nh</w:t>
      </w:r>
      <w:r>
        <w:rPr>
          <w:rFonts w:ascii="Cambria" w:eastAsia="Cambria" w:hAnsi="Cambria" w:cs="Cambria"/>
          <w:color w:val="6D6E70"/>
          <w:sz w:val="24"/>
          <w:szCs w:val="24"/>
        </w:rPr>
        <w:t>ữ</w:t>
      </w:r>
      <w:r>
        <w:rPr>
          <w:rFonts w:ascii="Cambria" w:eastAsia="Cambria" w:hAnsi="Cambria" w:cs="Cambria"/>
          <w:color w:val="6D6E70"/>
          <w:sz w:val="24"/>
          <w:szCs w:val="24"/>
        </w:rPr>
        <w:t>ng ngư</w:t>
      </w:r>
      <w:r>
        <w:rPr>
          <w:rFonts w:ascii="Cambria" w:eastAsia="Cambria" w:hAnsi="Cambria" w:cs="Cambria"/>
          <w:color w:val="6D6E70"/>
          <w:sz w:val="24"/>
          <w:szCs w:val="24"/>
        </w:rPr>
        <w:t>ờ</w:t>
      </w:r>
      <w:r>
        <w:rPr>
          <w:rFonts w:ascii="Cambria" w:eastAsia="Cambria" w:hAnsi="Cambria" w:cs="Cambria"/>
          <w:color w:val="6D6E70"/>
          <w:sz w:val="24"/>
          <w:szCs w:val="24"/>
        </w:rPr>
        <w:t>i đư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tiêm ch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ng.COVID-19 vaccine Astrazeneca là m</w:t>
      </w:r>
      <w:r>
        <w:rPr>
          <w:rFonts w:ascii="Cambria" w:eastAsia="Cambria" w:hAnsi="Cambria" w:cs="Cambria"/>
          <w:color w:val="6D6E70"/>
          <w:sz w:val="24"/>
          <w:szCs w:val="24"/>
        </w:rPr>
        <w:t>ộ</w:t>
      </w:r>
      <w:r>
        <w:rPr>
          <w:rFonts w:ascii="Cambria" w:eastAsia="Cambria" w:hAnsi="Cambria" w:cs="Cambria"/>
          <w:color w:val="6D6E70"/>
          <w:sz w:val="24"/>
          <w:szCs w:val="24"/>
        </w:rPr>
        <w:t>t lo</w:t>
      </w:r>
      <w:r>
        <w:rPr>
          <w:rFonts w:ascii="Cambria" w:eastAsia="Cambria" w:hAnsi="Cambria" w:cs="Cambria"/>
          <w:color w:val="6D6E70"/>
          <w:sz w:val="24"/>
          <w:szCs w:val="24"/>
        </w:rPr>
        <w:t>ạ</w:t>
      </w:r>
      <w:r>
        <w:rPr>
          <w:rFonts w:ascii="Cambria" w:eastAsia="Cambria" w:hAnsi="Cambria" w:cs="Cambria"/>
          <w:color w:val="6D6E70"/>
          <w:sz w:val="24"/>
          <w:szCs w:val="24"/>
        </w:rPr>
        <w:t>i v</w:t>
      </w:r>
      <w:r>
        <w:rPr>
          <w:rFonts w:ascii="Cambria" w:eastAsia="Cambria" w:hAnsi="Cambria" w:cs="Cambria"/>
          <w:color w:val="6D6E70"/>
          <w:sz w:val="24"/>
          <w:szCs w:val="24"/>
        </w:rPr>
        <w:t>ắ</w:t>
      </w:r>
      <w:r>
        <w:rPr>
          <w:rFonts w:ascii="Cambria" w:eastAsia="Cambria" w:hAnsi="Cambria" w:cs="Cambria"/>
          <w:color w:val="6D6E70"/>
          <w:sz w:val="24"/>
          <w:szCs w:val="24"/>
        </w:rPr>
        <w:t>c xin đư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s</w:t>
      </w:r>
      <w:r>
        <w:rPr>
          <w:rFonts w:ascii="Cambria" w:eastAsia="Cambria" w:hAnsi="Cambria" w:cs="Cambria"/>
          <w:color w:val="6D6E70"/>
          <w:sz w:val="24"/>
          <w:szCs w:val="24"/>
        </w:rPr>
        <w:t>ử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6D6E70"/>
          <w:sz w:val="24"/>
          <w:szCs w:val="24"/>
        </w:rPr>
        <w:t>ụ</w:t>
      </w:r>
      <w:r>
        <w:rPr>
          <w:rFonts w:ascii="Cambria" w:eastAsia="Cambria" w:hAnsi="Cambria" w:cs="Cambria"/>
          <w:color w:val="6D6E70"/>
          <w:sz w:val="24"/>
          <w:szCs w:val="24"/>
        </w:rPr>
        <w:t>ng đ</w:t>
      </w:r>
      <w:r>
        <w:rPr>
          <w:rFonts w:ascii="Cambria" w:eastAsia="Cambria" w:hAnsi="Cambria" w:cs="Cambria"/>
          <w:color w:val="6D6E70"/>
          <w:sz w:val="24"/>
          <w:szCs w:val="24"/>
        </w:rPr>
        <w:t>ể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>o v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các đ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>i tư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ng t</w:t>
      </w:r>
      <w:r>
        <w:rPr>
          <w:rFonts w:ascii="Cambria" w:eastAsia="Cambria" w:hAnsi="Cambria" w:cs="Cambria"/>
          <w:color w:val="6D6E70"/>
          <w:sz w:val="24"/>
          <w:szCs w:val="24"/>
        </w:rPr>
        <w:t>ừ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18 tu</w:t>
      </w:r>
      <w:r>
        <w:rPr>
          <w:rFonts w:ascii="Cambria" w:eastAsia="Cambria" w:hAnsi="Cambria" w:cs="Cambria"/>
          <w:color w:val="6D6E70"/>
          <w:sz w:val="24"/>
          <w:szCs w:val="24"/>
        </w:rPr>
        <w:t>ổ</w:t>
      </w:r>
      <w:r>
        <w:rPr>
          <w:rFonts w:ascii="Cambria" w:eastAsia="Cambria" w:hAnsi="Cambria" w:cs="Cambria"/>
          <w:color w:val="6D6E70"/>
          <w:sz w:val="24"/>
          <w:szCs w:val="24"/>
        </w:rPr>
        <w:t>i tr</w:t>
      </w:r>
      <w:r>
        <w:rPr>
          <w:rFonts w:ascii="Cambria" w:eastAsia="Cambria" w:hAnsi="Cambria" w:cs="Cambria"/>
          <w:color w:val="6D6E70"/>
          <w:sz w:val="24"/>
          <w:szCs w:val="24"/>
        </w:rPr>
        <w:t>ở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lên ch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>ng l</w:t>
      </w:r>
      <w:r>
        <w:rPr>
          <w:rFonts w:ascii="Cambria" w:eastAsia="Cambria" w:hAnsi="Cambria" w:cs="Cambria"/>
          <w:color w:val="6D6E70"/>
          <w:sz w:val="24"/>
          <w:szCs w:val="24"/>
        </w:rPr>
        <w:t>ạ</w:t>
      </w:r>
      <w:r>
        <w:rPr>
          <w:rFonts w:ascii="Cambria" w:eastAsia="Cambria" w:hAnsi="Cambria" w:cs="Cambria"/>
          <w:color w:val="6D6E70"/>
          <w:sz w:val="24"/>
          <w:szCs w:val="24"/>
        </w:rPr>
        <w:t>i COVID-19. V</w:t>
      </w:r>
      <w:r>
        <w:rPr>
          <w:rFonts w:ascii="Cambria" w:eastAsia="Cambria" w:hAnsi="Cambria" w:cs="Cambria"/>
          <w:color w:val="6D6E70"/>
          <w:sz w:val="24"/>
          <w:szCs w:val="24"/>
        </w:rPr>
        <w:t>ắ</w:t>
      </w:r>
      <w:r>
        <w:rPr>
          <w:rFonts w:ascii="Cambria" w:eastAsia="Cambria" w:hAnsi="Cambria" w:cs="Cambria"/>
          <w:color w:val="6D6E70"/>
          <w:sz w:val="24"/>
          <w:szCs w:val="24"/>
        </w:rPr>
        <w:t>c xin giúp cho h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mi</w:t>
      </w:r>
      <w:r>
        <w:rPr>
          <w:rFonts w:ascii="Cambria" w:eastAsia="Cambria" w:hAnsi="Cambria" w:cs="Cambria"/>
          <w:color w:val="6D6E70"/>
          <w:sz w:val="24"/>
          <w:szCs w:val="24"/>
        </w:rPr>
        <w:t>ễ</w:t>
      </w:r>
      <w:r>
        <w:rPr>
          <w:rFonts w:ascii="Cambria" w:eastAsia="Cambria" w:hAnsi="Cambria" w:cs="Cambria"/>
          <w:color w:val="6D6E70"/>
          <w:sz w:val="24"/>
          <w:szCs w:val="24"/>
        </w:rPr>
        <w:t>n d</w:t>
      </w:r>
      <w:r>
        <w:rPr>
          <w:rFonts w:ascii="Cambria" w:eastAsia="Cambria" w:hAnsi="Cambria" w:cs="Cambria"/>
          <w:color w:val="6D6E70"/>
          <w:sz w:val="24"/>
          <w:szCs w:val="24"/>
        </w:rPr>
        <w:t>ị</w:t>
      </w:r>
      <w:r>
        <w:rPr>
          <w:rFonts w:ascii="Cambria" w:eastAsia="Cambria" w:hAnsi="Cambria" w:cs="Cambria"/>
          <w:color w:val="6D6E70"/>
          <w:sz w:val="24"/>
          <w:szCs w:val="24"/>
        </w:rPr>
        <w:t>ch c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a ngư</w:t>
      </w:r>
      <w:r>
        <w:rPr>
          <w:rFonts w:ascii="Cambria" w:eastAsia="Cambria" w:hAnsi="Cambria" w:cs="Cambria"/>
          <w:color w:val="6D6E70"/>
          <w:sz w:val="24"/>
          <w:szCs w:val="24"/>
        </w:rPr>
        <w:t>ờ</w:t>
      </w:r>
      <w:r>
        <w:rPr>
          <w:rFonts w:ascii="Cambria" w:eastAsia="Cambria" w:hAnsi="Cambria" w:cs="Cambria"/>
          <w:color w:val="6D6E70"/>
          <w:sz w:val="24"/>
          <w:szCs w:val="24"/>
        </w:rPr>
        <w:t>i đư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đư</w:t>
      </w:r>
      <w:r>
        <w:rPr>
          <w:rFonts w:ascii="Cambria" w:eastAsia="Cambria" w:hAnsi="Cambria" w:cs="Cambria"/>
          <w:color w:val="6D6E70"/>
          <w:sz w:val="24"/>
          <w:szCs w:val="24"/>
        </w:rPr>
        <w:t>ợ</w:t>
      </w:r>
      <w:r>
        <w:rPr>
          <w:rFonts w:ascii="Cambria" w:eastAsia="Cambria" w:hAnsi="Cambria" w:cs="Cambria"/>
          <w:color w:val="6D6E70"/>
          <w:sz w:val="24"/>
          <w:szCs w:val="24"/>
        </w:rPr>
        <w:t>c tiêm ch</w:t>
      </w:r>
      <w:r>
        <w:rPr>
          <w:rFonts w:ascii="Cambria" w:eastAsia="Cambria" w:hAnsi="Cambria" w:cs="Cambria"/>
          <w:color w:val="6D6E70"/>
          <w:sz w:val="24"/>
          <w:szCs w:val="24"/>
        </w:rPr>
        <w:t>ủ</w:t>
      </w:r>
      <w:r>
        <w:rPr>
          <w:rFonts w:ascii="Cambria" w:eastAsia="Cambria" w:hAnsi="Cambria" w:cs="Cambria"/>
          <w:color w:val="6D6E70"/>
          <w:sz w:val="24"/>
          <w:szCs w:val="24"/>
        </w:rPr>
        <w:t>ng có kh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năng nh</w:t>
      </w:r>
      <w:r>
        <w:rPr>
          <w:rFonts w:ascii="Cambria" w:eastAsia="Cambria" w:hAnsi="Cambria" w:cs="Cambria"/>
          <w:color w:val="6D6E70"/>
          <w:sz w:val="24"/>
          <w:szCs w:val="24"/>
        </w:rPr>
        <w:t>ậ</w:t>
      </w:r>
      <w:r>
        <w:rPr>
          <w:rFonts w:ascii="Cambria" w:eastAsia="Cambria" w:hAnsi="Cambria" w:cs="Cambria"/>
          <w:color w:val="6D6E70"/>
          <w:sz w:val="24"/>
          <w:szCs w:val="24"/>
        </w:rPr>
        <w:t>n bi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t và tiêu di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t virus corona (SARS-COV-2). Đây là lo</w:t>
      </w:r>
      <w:r>
        <w:rPr>
          <w:rFonts w:ascii="Cambria" w:eastAsia="Cambria" w:hAnsi="Cambria" w:cs="Cambria"/>
          <w:color w:val="6D6E70"/>
          <w:sz w:val="24"/>
          <w:szCs w:val="24"/>
        </w:rPr>
        <w:t>ạ</w:t>
      </w:r>
      <w:r>
        <w:rPr>
          <w:rFonts w:ascii="Cambria" w:eastAsia="Cambria" w:hAnsi="Cambria" w:cs="Cambria"/>
          <w:color w:val="6D6E70"/>
          <w:sz w:val="24"/>
          <w:szCs w:val="24"/>
        </w:rPr>
        <w:t>i virus gây ra b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nh COVID-19, khi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n m</w:t>
      </w:r>
      <w:r>
        <w:rPr>
          <w:rFonts w:ascii="Cambria" w:eastAsia="Cambria" w:hAnsi="Cambria" w:cs="Cambria"/>
          <w:color w:val="6D6E70"/>
          <w:sz w:val="24"/>
          <w:szCs w:val="24"/>
        </w:rPr>
        <w:t>ộ</w:t>
      </w:r>
      <w:r>
        <w:rPr>
          <w:rFonts w:ascii="Cambria" w:eastAsia="Cambria" w:hAnsi="Cambria" w:cs="Cambria"/>
          <w:color w:val="6D6E70"/>
          <w:sz w:val="24"/>
          <w:szCs w:val="24"/>
        </w:rPr>
        <w:t>t s</w:t>
      </w:r>
      <w:r>
        <w:rPr>
          <w:rFonts w:ascii="Cambria" w:eastAsia="Cambria" w:hAnsi="Cambria" w:cs="Cambria"/>
          <w:color w:val="6D6E70"/>
          <w:sz w:val="24"/>
          <w:szCs w:val="24"/>
        </w:rPr>
        <w:t>ố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6D6E70"/>
          <w:sz w:val="24"/>
          <w:szCs w:val="24"/>
        </w:rPr>
        <w:t>ệ</w:t>
      </w:r>
      <w:r>
        <w:rPr>
          <w:rFonts w:ascii="Cambria" w:eastAsia="Cambria" w:hAnsi="Cambria" w:cs="Cambria"/>
          <w:color w:val="6D6E70"/>
          <w:sz w:val="24"/>
          <w:szCs w:val="24"/>
        </w:rPr>
        <w:t>nh nhân di</w:t>
      </w:r>
      <w:r>
        <w:rPr>
          <w:rFonts w:ascii="Cambria" w:eastAsia="Cambria" w:hAnsi="Cambria" w:cs="Cambria"/>
          <w:color w:val="6D6E70"/>
          <w:sz w:val="24"/>
          <w:szCs w:val="24"/>
        </w:rPr>
        <w:t>ễ</w:t>
      </w:r>
      <w:r>
        <w:rPr>
          <w:rFonts w:ascii="Cambria" w:eastAsia="Cambria" w:hAnsi="Cambria" w:cs="Cambria"/>
          <w:color w:val="6D6E70"/>
          <w:sz w:val="24"/>
          <w:szCs w:val="24"/>
        </w:rPr>
        <w:t>n ti</w:t>
      </w:r>
      <w:r>
        <w:rPr>
          <w:rFonts w:ascii="Cambria" w:eastAsia="Cambria" w:hAnsi="Cambria" w:cs="Cambria"/>
          <w:color w:val="6D6E70"/>
          <w:sz w:val="24"/>
          <w:szCs w:val="24"/>
        </w:rPr>
        <w:t>ế</w:t>
      </w:r>
      <w:r>
        <w:rPr>
          <w:rFonts w:ascii="Cambria" w:eastAsia="Cambria" w:hAnsi="Cambria" w:cs="Cambria"/>
          <w:color w:val="6D6E70"/>
          <w:sz w:val="24"/>
          <w:szCs w:val="24"/>
        </w:rPr>
        <w:t>n n</w:t>
      </w:r>
      <w:r>
        <w:rPr>
          <w:rFonts w:ascii="Cambria" w:eastAsia="Cambria" w:hAnsi="Cambria" w:cs="Cambria"/>
          <w:color w:val="6D6E70"/>
          <w:sz w:val="24"/>
          <w:szCs w:val="24"/>
        </w:rPr>
        <w:t>ặ</w:t>
      </w:r>
      <w:r>
        <w:rPr>
          <w:rFonts w:ascii="Cambria" w:eastAsia="Cambria" w:hAnsi="Cambria" w:cs="Cambria"/>
          <w:color w:val="6D6E70"/>
          <w:sz w:val="24"/>
          <w:szCs w:val="24"/>
        </w:rPr>
        <w:t>ng và có th</w:t>
      </w:r>
      <w:r>
        <w:rPr>
          <w:rFonts w:ascii="Cambria" w:eastAsia="Cambria" w:hAnsi="Cambria" w:cs="Cambria"/>
          <w:color w:val="6D6E70"/>
          <w:sz w:val="24"/>
          <w:szCs w:val="24"/>
        </w:rPr>
        <w:t>ể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6D6E70"/>
          <w:sz w:val="24"/>
          <w:szCs w:val="24"/>
        </w:rPr>
        <w:t>ử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vong. Hình trên mô t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quá trình s</w:t>
      </w:r>
      <w:r>
        <w:rPr>
          <w:rFonts w:ascii="Cambria" w:eastAsia="Cambria" w:hAnsi="Cambria" w:cs="Cambria"/>
          <w:color w:val="6D6E70"/>
          <w:sz w:val="24"/>
          <w:szCs w:val="24"/>
        </w:rPr>
        <w:t>ả</w:t>
      </w:r>
      <w:r>
        <w:rPr>
          <w:rFonts w:ascii="Cambria" w:eastAsia="Cambria" w:hAnsi="Cambria" w:cs="Cambria"/>
          <w:color w:val="6D6E70"/>
          <w:sz w:val="24"/>
          <w:szCs w:val="24"/>
        </w:rPr>
        <w:t>n xu</w:t>
      </w:r>
      <w:r>
        <w:rPr>
          <w:rFonts w:ascii="Cambria" w:eastAsia="Cambria" w:hAnsi="Cambria" w:cs="Cambria"/>
          <w:color w:val="6D6E70"/>
          <w:sz w:val="24"/>
          <w:szCs w:val="24"/>
        </w:rPr>
        <w:t>ấ</w:t>
      </w:r>
      <w:r>
        <w:rPr>
          <w:rFonts w:ascii="Cambria" w:eastAsia="Cambria" w:hAnsi="Cambria" w:cs="Cambria"/>
          <w:color w:val="6D6E70"/>
          <w:sz w:val="24"/>
          <w:szCs w:val="24"/>
        </w:rPr>
        <w:t>t vacxin AstraZeneca. Khi nói v</w:t>
      </w:r>
      <w:r>
        <w:rPr>
          <w:rFonts w:ascii="Cambria" w:eastAsia="Cambria" w:hAnsi="Cambria" w:cs="Cambria"/>
          <w:color w:val="6D6E70"/>
          <w:sz w:val="24"/>
          <w:szCs w:val="24"/>
        </w:rPr>
        <w:t>ề</w:t>
      </w:r>
      <w:r>
        <w:rPr>
          <w:rFonts w:ascii="Cambria" w:eastAsia="Cambria" w:hAnsi="Cambria" w:cs="Cambria"/>
          <w:color w:val="6D6E70"/>
          <w:sz w:val="24"/>
          <w:szCs w:val="24"/>
        </w:rPr>
        <w:t xml:space="preserve"> quá trình này, m</w:t>
      </w:r>
      <w:r>
        <w:rPr>
          <w:rFonts w:ascii="Cambria" w:eastAsia="Cambria" w:hAnsi="Cambria" w:cs="Cambria"/>
          <w:color w:val="6D6E70"/>
          <w:sz w:val="24"/>
          <w:szCs w:val="24"/>
        </w:rPr>
        <w:t>ỗ</w:t>
      </w:r>
      <w:r>
        <w:rPr>
          <w:rFonts w:ascii="Cambria" w:eastAsia="Cambria" w:hAnsi="Cambria" w:cs="Cambria"/>
          <w:color w:val="6D6E70"/>
          <w:sz w:val="24"/>
          <w:szCs w:val="24"/>
        </w:rPr>
        <w:t>i nh</w:t>
      </w:r>
      <w:r>
        <w:rPr>
          <w:rFonts w:ascii="Cambria" w:eastAsia="Cambria" w:hAnsi="Cambria" w:cs="Cambria"/>
          <w:color w:val="6D6E70"/>
          <w:sz w:val="24"/>
          <w:szCs w:val="24"/>
        </w:rPr>
        <w:t>ậ</w:t>
      </w:r>
      <w:r>
        <w:rPr>
          <w:rFonts w:ascii="Cambria" w:eastAsia="Cambria" w:hAnsi="Cambria" w:cs="Cambria"/>
          <w:color w:val="6D6E70"/>
          <w:sz w:val="24"/>
          <w:szCs w:val="24"/>
        </w:rPr>
        <w:t>n đ</w:t>
      </w:r>
      <w:r>
        <w:rPr>
          <w:rFonts w:ascii="Cambria" w:eastAsia="Cambria" w:hAnsi="Cambria" w:cs="Cambria"/>
          <w:color w:val="6D6E70"/>
          <w:sz w:val="24"/>
          <w:szCs w:val="24"/>
        </w:rPr>
        <w:t>ị</w:t>
      </w:r>
      <w:r>
        <w:rPr>
          <w:rFonts w:ascii="Cambria" w:eastAsia="Cambria" w:hAnsi="Cambria" w:cs="Cambria"/>
          <w:color w:val="6D6E70"/>
          <w:sz w:val="24"/>
          <w:szCs w:val="24"/>
        </w:rPr>
        <w:t>nh sau đây Đúng hay Sai?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3638550</wp:posOffset>
            </wp:positionH>
            <wp:positionV relativeFrom="paragraph">
              <wp:posOffset>3067186</wp:posOffset>
            </wp:positionV>
            <wp:extent cx="2965450" cy="1884045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884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3381375</wp:posOffset>
            </wp:positionH>
            <wp:positionV relativeFrom="paragraph">
              <wp:posOffset>166370</wp:posOffset>
            </wp:positionV>
            <wp:extent cx="3681095" cy="2724150"/>
            <wp:effectExtent l="0" t="0" r="0" b="0"/>
            <wp:wrapSquare wrapText="bothSides" distT="0" distB="0" distL="114300" distR="114300"/>
            <wp:docPr id="12" name="image4.jpg" descr="C:\Users\Admin\Desktop\z5278491045047_f4b38647b9dd1980c5d29f9280403567 vvv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\Desktop\z5278491045047_f4b38647b9dd1980c5d29f9280403567 vvvv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72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pPr w:leftFromText="180" w:rightFromText="180" w:topFromText="180" w:bottomFromText="180" w:vertAnchor="text" w:tblpY="443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Ý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Virus SARS-CoV-2 đóng vai trò là vector virus chuy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gene vào cơ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ngư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358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Kháng nguyên trong trư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này là các gene trong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gene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virus SARS-CoV-2.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254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Vector virus xâm nh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cơ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đi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khi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xu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kháng nguyên,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đó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ch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đáp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các kháng nguyên này hình thành mi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ch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kháng nguyên.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67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Kháng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đư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ra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làm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ho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protein gai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virus khi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chúng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không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ph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(bám) và gây nhi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 cho các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khác.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59F7" w:rsidRDefault="004559F7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800080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sai vì th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gây b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nh n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m trong chính virus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B sai vì </w:t>
      </w:r>
      <w:r>
        <w:rPr>
          <w:rFonts w:ascii="Cambria" w:eastAsia="Cambria" w:hAnsi="Cambria" w:cs="Cambria"/>
          <w:sz w:val="24"/>
          <w:szCs w:val="24"/>
          <w:highlight w:val="white"/>
        </w:rPr>
        <w:t>có 4 protein c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u trúc đư</w:t>
      </w:r>
      <w:r>
        <w:rPr>
          <w:rFonts w:ascii="Cambria" w:eastAsia="Cambria" w:hAnsi="Cambria" w:cs="Cambria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sz w:val="24"/>
          <w:szCs w:val="24"/>
          <w:highlight w:val="white"/>
        </w:rPr>
        <w:t>c b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o t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n trên các CoV đó là protein (S), protein màng (M), protein v</w:t>
      </w:r>
      <w:r>
        <w:rPr>
          <w:rFonts w:ascii="Cambria" w:eastAsia="Cambria" w:hAnsi="Cambria" w:cs="Cambria"/>
          <w:sz w:val="24"/>
          <w:szCs w:val="24"/>
          <w:highlight w:val="white"/>
        </w:rPr>
        <w:t>ỏ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(E) và nucleocapsid (N) protein. Protein S ch</w:t>
      </w:r>
      <w:r>
        <w:rPr>
          <w:rFonts w:ascii="Cambria" w:eastAsia="Cambria" w:hAnsi="Cambria" w:cs="Cambria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sz w:val="24"/>
          <w:szCs w:val="24"/>
          <w:highlight w:val="white"/>
        </w:rPr>
        <w:t>u trách nhi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m liên k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t v</w:t>
      </w:r>
      <w:r>
        <w:rPr>
          <w:rFonts w:ascii="Cambria" w:eastAsia="Cambria" w:hAnsi="Cambria" w:cs="Cambria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sz w:val="24"/>
          <w:szCs w:val="24"/>
          <w:highlight w:val="white"/>
        </w:rPr>
        <w:t>i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v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 ch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và là th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virus xâm nh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p vào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v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 ch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. Các protein M, E và </w:t>
      </w:r>
      <w:r>
        <w:rPr>
          <w:rFonts w:ascii="Cambria" w:eastAsia="Cambria" w:hAnsi="Cambria" w:cs="Cambria"/>
          <w:sz w:val="24"/>
          <w:szCs w:val="24"/>
          <w:highlight w:val="white"/>
        </w:rPr>
        <w:t>N là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ph</w:t>
      </w:r>
      <w:r>
        <w:rPr>
          <w:rFonts w:ascii="Cambria" w:eastAsia="Cambria" w:hAnsi="Cambria" w:cs="Cambria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nucleocapsid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các h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t virus.</w:t>
      </w:r>
    </w:p>
    <w:p w:rsidR="004559F7" w:rsidRDefault="007444FD">
      <w:pPr>
        <w:spacing w:before="120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Câu 5. 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D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A VÀO D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Ữ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LI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U SAU Đ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TR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L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I CÂU H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Ỏ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I T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6 đ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n 11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Interferon là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t nhóm các </w:t>
      </w:r>
      <w:hyperlink r:id="rId11">
        <w:r>
          <w:rPr>
            <w:rFonts w:ascii="Cambria" w:eastAsia="Cambria" w:hAnsi="Cambria" w:cs="Cambria"/>
            <w:sz w:val="24"/>
            <w:szCs w:val="24"/>
            <w:highlight w:val="white"/>
          </w:rPr>
          <w:t>protein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nhiên đư</w:t>
      </w:r>
      <w:r>
        <w:rPr>
          <w:rFonts w:ascii="Cambria" w:eastAsia="Cambria" w:hAnsi="Cambria" w:cs="Cambria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sz w:val="24"/>
          <w:szCs w:val="24"/>
          <w:highlight w:val="white"/>
        </w:rPr>
        <w:t>c s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xu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t b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>i các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a </w:t>
      </w:r>
      <w:hyperlink r:id="rId12">
        <w:r>
          <w:rPr>
            <w:rFonts w:ascii="Cambria" w:eastAsia="Cambria" w:hAnsi="Cambria" w:cs="Cambria"/>
            <w:sz w:val="24"/>
            <w:szCs w:val="24"/>
            <w:highlight w:val="white"/>
          </w:rPr>
          <w:t>h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ệ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 xml:space="preserve"> mi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ễ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n d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ị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ch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h</w:t>
      </w:r>
      <w:r>
        <w:rPr>
          <w:rFonts w:ascii="Cambria" w:eastAsia="Cambria" w:hAnsi="Cambria" w:cs="Cambria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sz w:val="24"/>
          <w:szCs w:val="24"/>
          <w:highlight w:val="white"/>
        </w:rPr>
        <w:t>u 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t các </w:t>
      </w:r>
      <w:hyperlink r:id="rId13">
        <w:r>
          <w:rPr>
            <w:rFonts w:ascii="Cambria" w:eastAsia="Cambria" w:hAnsi="Cambria" w:cs="Cambria"/>
            <w:sz w:val="24"/>
            <w:szCs w:val="24"/>
            <w:highlight w:val="white"/>
          </w:rPr>
          <w:t>đ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ộ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ng v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ậ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t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nh</w:t>
      </w:r>
      <w:r>
        <w:rPr>
          <w:rFonts w:ascii="Cambria" w:eastAsia="Cambria" w:hAnsi="Cambria" w:cs="Cambria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sz w:val="24"/>
          <w:szCs w:val="24"/>
          <w:highlight w:val="white"/>
        </w:rPr>
        <w:t>m ch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l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i các tác nhân ngo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i lai như </w:t>
      </w:r>
      <w:hyperlink r:id="rId14">
        <w:r>
          <w:rPr>
            <w:rFonts w:ascii="Cambria" w:eastAsia="Cambria" w:hAnsi="Cambria" w:cs="Cambria"/>
            <w:sz w:val="24"/>
            <w:szCs w:val="24"/>
            <w:highlight w:val="white"/>
          </w:rPr>
          <w:t>virus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hyperlink r:id="rId15">
        <w:r>
          <w:rPr>
            <w:rFonts w:ascii="Cambria" w:eastAsia="Cambria" w:hAnsi="Cambria" w:cs="Cambria"/>
            <w:sz w:val="24"/>
            <w:szCs w:val="24"/>
            <w:highlight w:val="white"/>
          </w:rPr>
          <w:t>vi khu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ẩ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n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, </w:t>
      </w:r>
      <w:hyperlink r:id="rId16">
        <w:r>
          <w:rPr>
            <w:rFonts w:ascii="Cambria" w:eastAsia="Cambria" w:hAnsi="Cambria" w:cs="Cambria"/>
            <w:sz w:val="24"/>
            <w:szCs w:val="24"/>
            <w:highlight w:val="white"/>
          </w:rPr>
          <w:t>ký sinh trùng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và </w:t>
      </w:r>
      <w:hyperlink r:id="rId17">
        <w:r>
          <w:rPr>
            <w:rFonts w:ascii="Cambria" w:eastAsia="Cambria" w:hAnsi="Cambria" w:cs="Cambria"/>
            <w:sz w:val="24"/>
            <w:szCs w:val="24"/>
            <w:highlight w:val="white"/>
          </w:rPr>
          <w:t>t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>ế</w:t>
        </w:r>
        <w:r>
          <w:rPr>
            <w:rFonts w:ascii="Cambria" w:eastAsia="Cambria" w:hAnsi="Cambria" w:cs="Cambria"/>
            <w:sz w:val="24"/>
            <w:szCs w:val="24"/>
            <w:highlight w:val="white"/>
          </w:rPr>
          <w:t xml:space="preserve"> bào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hyperlink r:id="rId18">
        <w:r>
          <w:rPr>
            <w:rFonts w:ascii="Cambria" w:eastAsia="Cambria" w:hAnsi="Cambria" w:cs="Cambria"/>
            <w:sz w:val="24"/>
            <w:szCs w:val="24"/>
            <w:highlight w:val="white"/>
          </w:rPr>
          <w:t>ung thư</w:t>
        </w:r>
      </w:hyperlink>
      <w:r>
        <w:rPr>
          <w:rFonts w:ascii="Cambria" w:eastAsia="Cambria" w:hAnsi="Cambria" w:cs="Cambria"/>
          <w:sz w:val="24"/>
          <w:szCs w:val="24"/>
          <w:highlight w:val="white"/>
        </w:rPr>
        <w:t>. Ph</w:t>
      </w:r>
      <w:r>
        <w:rPr>
          <w:rFonts w:ascii="Cambria" w:eastAsia="Cambria" w:hAnsi="Cambria" w:cs="Cambria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sz w:val="24"/>
          <w:szCs w:val="24"/>
          <w:highlight w:val="white"/>
        </w:rPr>
        <w:t>n l</w:t>
      </w:r>
      <w:r>
        <w:rPr>
          <w:rFonts w:ascii="Cambria" w:eastAsia="Cambria" w:hAnsi="Cambria" w:cs="Cambria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sz w:val="24"/>
          <w:szCs w:val="24"/>
          <w:highlight w:val="white"/>
        </w:rPr>
        <w:t>n RNA và DNA virus đi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nh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y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m v</w:t>
      </w:r>
      <w:r>
        <w:rPr>
          <w:rFonts w:ascii="Cambria" w:eastAsia="Cambria" w:hAnsi="Cambria" w:cs="Cambria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sz w:val="24"/>
          <w:szCs w:val="24"/>
          <w:highlight w:val="white"/>
        </w:rPr>
        <w:t>i interferon nhưng cơ ch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và cư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tác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ng thay đ</w:t>
      </w:r>
      <w:r>
        <w:rPr>
          <w:rFonts w:ascii="Cambria" w:eastAsia="Cambria" w:hAnsi="Cambria" w:cs="Cambria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sz w:val="24"/>
          <w:szCs w:val="24"/>
          <w:highlight w:val="white"/>
        </w:rPr>
        <w:t>i tùy lo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i virus.</w:t>
      </w:r>
    </w:p>
    <w:p w:rsidR="004559F7" w:rsidRDefault="007444FD">
      <w:pPr>
        <w:pBdr>
          <w:bottom w:val="none" w:sz="0" w:space="5" w:color="000000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0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Interferon ch</w:t>
      </w:r>
      <w:r>
        <w:rPr>
          <w:rFonts w:ascii="Cambria" w:eastAsia="Cambria" w:hAnsi="Cambria" w:cs="Cambria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có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ch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ng virus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bên tron</w:t>
      </w:r>
      <w:r>
        <w:rPr>
          <w:rFonts w:ascii="Cambria" w:eastAsia="Cambria" w:hAnsi="Cambria" w:cs="Cambria"/>
          <w:sz w:val="24"/>
          <w:szCs w:val="24"/>
          <w:highlight w:val="white"/>
        </w:rPr>
        <w:t>g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và interferon không tr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ti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p.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ch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virus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interferon th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ch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t không ph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i là ngăn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h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p ph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 lên vách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cũng như ngăn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xâm nh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p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 vào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bào, interferon không có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gi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i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virus. Interferon có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theo nhi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cơ ch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khác nhau: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4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c ch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g</w:t>
      </w:r>
      <w:r>
        <w:rPr>
          <w:rFonts w:ascii="Cambria" w:eastAsia="Cambria" w:hAnsi="Cambria" w:cs="Cambria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n virus vào receptor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m</w:t>
      </w:r>
      <w:r>
        <w:rPr>
          <w:rFonts w:ascii="Cambria" w:eastAsia="Cambria" w:hAnsi="Cambria" w:cs="Cambria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sz w:val="24"/>
          <w:szCs w:val="24"/>
          <w:highlight w:val="white"/>
        </w:rPr>
        <w:t>t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4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Ngăn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thoát v</w:t>
      </w:r>
      <w:r>
        <w:rPr>
          <w:rFonts w:ascii="Cambria" w:eastAsia="Cambria" w:hAnsi="Cambria" w:cs="Cambria"/>
          <w:sz w:val="24"/>
          <w:szCs w:val="24"/>
          <w:highlight w:val="white"/>
        </w:rPr>
        <w:t>ỏ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sz w:val="24"/>
          <w:szCs w:val="24"/>
          <w:highlight w:val="white"/>
        </w:rPr>
        <w:t>c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4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c ch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sz w:val="24"/>
          <w:szCs w:val="24"/>
          <w:highlight w:val="white"/>
        </w:rPr>
        <w:t>ng h</w:t>
      </w:r>
      <w:r>
        <w:rPr>
          <w:rFonts w:ascii="Cambria" w:eastAsia="Cambria" w:hAnsi="Cambria" w:cs="Cambria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sz w:val="24"/>
          <w:szCs w:val="24"/>
          <w:highlight w:val="white"/>
        </w:rPr>
        <w:t>p mRNA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40" w:line="240" w:lineRule="auto"/>
        <w:ind w:firstLine="283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mã hóa các protein virus,…</w:t>
      </w:r>
    </w:p>
    <w:p w:rsidR="004559F7" w:rsidRDefault="007444FD">
      <w:pPr>
        <w:pBdr>
          <w:bottom w:val="none" w:sz="0" w:space="5" w:color="000000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00" w:line="240" w:lineRule="auto"/>
        <w:ind w:firstLine="283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Đ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i v</w:t>
      </w:r>
      <w:r>
        <w:rPr>
          <w:rFonts w:ascii="Cambria" w:eastAsia="Cambria" w:hAnsi="Cambria" w:cs="Cambria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sz w:val="24"/>
          <w:szCs w:val="24"/>
          <w:highlight w:val="white"/>
        </w:rPr>
        <w:t>i nhi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virus, hi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u l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chính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a interferon là </w:t>
      </w: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c ch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sz w:val="24"/>
          <w:szCs w:val="24"/>
          <w:highlight w:val="white"/>
        </w:rPr>
        <w:t>ng h</w:t>
      </w:r>
      <w:r>
        <w:rPr>
          <w:rFonts w:ascii="Cambria" w:eastAsia="Cambria" w:hAnsi="Cambria" w:cs="Cambria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sz w:val="24"/>
          <w:szCs w:val="24"/>
          <w:highlight w:val="white"/>
        </w:rPr>
        <w:t>p protein virus.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6. 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Vai trò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interferon trong cơ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là gì ?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3438525</wp:posOffset>
            </wp:positionH>
            <wp:positionV relativeFrom="paragraph">
              <wp:posOffset>13334</wp:posOffset>
            </wp:positionV>
            <wp:extent cx="3018790" cy="2355850"/>
            <wp:effectExtent l="0" t="0" r="0" b="0"/>
            <wp:wrapSquare wrapText="bothSides" distT="0" distB="0" distL="114300" distR="11430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35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Ch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virus, tăng cư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 mi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n d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ch.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 xml:space="preserve"> Gây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t di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sz w:val="24"/>
          <w:szCs w:val="24"/>
        </w:rPr>
        <w:t xml:space="preserve"> Kháng khu</w:t>
      </w:r>
      <w:r>
        <w:rPr>
          <w:rFonts w:ascii="Cambria" w:eastAsia="Cambria" w:hAnsi="Cambria" w:cs="Cambria"/>
          <w:sz w:val="24"/>
          <w:szCs w:val="24"/>
        </w:rPr>
        <w:t>ẩ</w:t>
      </w:r>
      <w:r>
        <w:rPr>
          <w:rFonts w:ascii="Cambria" w:eastAsia="Cambria" w:hAnsi="Cambria" w:cs="Cambria"/>
          <w:sz w:val="24"/>
          <w:szCs w:val="24"/>
        </w:rPr>
        <w:t>n, tăng cư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 mi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n d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ch.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sz w:val="24"/>
          <w:szCs w:val="24"/>
        </w:rPr>
        <w:t xml:space="preserve"> Gây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t di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z w:val="24"/>
          <w:szCs w:val="24"/>
        </w:rPr>
        <w:t>vi khu</w:t>
      </w:r>
      <w:r>
        <w:rPr>
          <w:rFonts w:ascii="Cambria" w:eastAsia="Cambria" w:hAnsi="Cambria" w:cs="Cambria"/>
          <w:sz w:val="24"/>
          <w:szCs w:val="24"/>
        </w:rPr>
        <w:t>ẩ</w:t>
      </w:r>
      <w:r>
        <w:rPr>
          <w:rFonts w:ascii="Cambria" w:eastAsia="Cambria" w:hAnsi="Cambria" w:cs="Cambria"/>
          <w:sz w:val="24"/>
          <w:szCs w:val="24"/>
        </w:rPr>
        <w:t>n.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7. </w:t>
      </w:r>
      <w:r>
        <w:rPr>
          <w:rFonts w:ascii="Cambria" w:eastAsia="Cambria" w:hAnsi="Cambria" w:cs="Cambria"/>
          <w:sz w:val="24"/>
          <w:szCs w:val="24"/>
        </w:rPr>
        <w:t xml:space="preserve"> Interferon có tiêu di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virus không?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sz w:val="24"/>
          <w:szCs w:val="24"/>
        </w:rPr>
        <w:t xml:space="preserve"> Có, interferon đ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c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v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 xml:space="preserve"> Không, interferon không đ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c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v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Có, interferon không đ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c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v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sz w:val="24"/>
          <w:szCs w:val="24"/>
        </w:rPr>
        <w:t xml:space="preserve"> Không, interferon đ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c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v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virus.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8. </w:t>
      </w:r>
      <w:r>
        <w:rPr>
          <w:rFonts w:ascii="Cambria" w:eastAsia="Cambria" w:hAnsi="Cambria" w:cs="Cambria"/>
          <w:sz w:val="24"/>
          <w:szCs w:val="24"/>
        </w:rPr>
        <w:t>Interferon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t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>ng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t</w:t>
      </w:r>
      <w:r>
        <w:rPr>
          <w:rFonts w:ascii="Cambria" w:eastAsia="Cambria" w:hAnsi="Cambria" w:cs="Cambria"/>
          <w:sz w:val="24"/>
          <w:szCs w:val="24"/>
        </w:rPr>
        <w:t>ừ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sz w:val="24"/>
          <w:szCs w:val="24"/>
        </w:rPr>
        <w:t xml:space="preserve"> gene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 xml:space="preserve"> gene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chưa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gene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virus khi chúng xâm nh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p.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sz w:val="24"/>
          <w:szCs w:val="24"/>
        </w:rPr>
        <w:t xml:space="preserve"> kháng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do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virus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ra.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9. </w:t>
      </w:r>
      <w:r>
        <w:rPr>
          <w:rFonts w:ascii="Cambria" w:eastAsia="Cambria" w:hAnsi="Cambria" w:cs="Cambria"/>
          <w:sz w:val="24"/>
          <w:szCs w:val="24"/>
        </w:rPr>
        <w:t>Interferon có b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ch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là các phân t</w:t>
      </w:r>
      <w:r>
        <w:rPr>
          <w:rFonts w:ascii="Cambria" w:eastAsia="Cambria" w:hAnsi="Cambria" w:cs="Cambria"/>
          <w:sz w:val="24"/>
          <w:szCs w:val="24"/>
        </w:rPr>
        <w:t>ử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Protein.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sz w:val="24"/>
          <w:szCs w:val="24"/>
        </w:rPr>
        <w:t xml:space="preserve"> Lipid.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sz w:val="24"/>
          <w:szCs w:val="24"/>
        </w:rPr>
        <w:t xml:space="preserve"> Nucleic acid.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sz w:val="24"/>
          <w:szCs w:val="24"/>
        </w:rPr>
        <w:t xml:space="preserve"> Carbohydrate.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Interferon có tác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sz w:val="24"/>
          <w:szCs w:val="24"/>
        </w:rPr>
        <w:t xml:space="preserve"> kích thích các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theo chương trình nh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m tránh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lây lan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 xml:space="preserve"> kích thích các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đã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virus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xu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ra kháng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c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ch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l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sz w:val="24"/>
          <w:szCs w:val="24"/>
        </w:rPr>
        <w:t xml:space="preserve"> kích </w:t>
      </w:r>
      <w:r>
        <w:rPr>
          <w:rFonts w:ascii="Cambria" w:eastAsia="Cambria" w:hAnsi="Cambria" w:cs="Cambria"/>
          <w:sz w:val="24"/>
          <w:szCs w:val="24"/>
        </w:rPr>
        <w:t>thích cá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lân c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theo chương trình nh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m tránh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lây lan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virus.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kích thích các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lân c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 chưa b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nhi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m virus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xu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ra các ch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ch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l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virus.</w:t>
      </w:r>
    </w:p>
    <w:tbl>
      <w:tblPr>
        <w:tblStyle w:val="a3"/>
        <w:tblpPr w:leftFromText="180" w:rightFromText="180" w:topFromText="180" w:bottomFromText="180" w:vertAnchor="text" w:tblpY="62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Ý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Interferon có tác d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ng ch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ng virus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bên trong 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bào và bên ngoài 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bào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358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Interferon không tr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 ti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p mà gián ti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p tác 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ng 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virus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254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Tác d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ng ch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ng virus c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 interferon th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 ch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 là ngăn c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s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xâm nh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ậ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p c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 virus vào 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bào</w:t>
            </w:r>
          </w:p>
        </w:tc>
        <w:tc>
          <w:tcPr>
            <w:tcW w:w="1035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67"/>
        </w:trPr>
        <w:tc>
          <w:tcPr>
            <w:tcW w:w="56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d.</w:t>
            </w:r>
          </w:p>
        </w:tc>
        <w:tc>
          <w:tcPr>
            <w:tcW w:w="79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Các interferon đư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ra do các DNA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virus 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phiên mã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ở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trong bào tương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</w:p>
        </w:tc>
        <w:tc>
          <w:tcPr>
            <w:tcW w:w="1035" w:type="dxa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960" w:type="dxa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59F7" w:rsidRDefault="007444FD">
      <w:pPr>
        <w:spacing w:before="120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Câu 11. 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Xét các nh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n đ</w:t>
      </w:r>
      <w:r>
        <w:rPr>
          <w:rFonts w:ascii="Cambria" w:eastAsia="Cambria" w:hAnsi="Cambria" w:cs="Cambria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sz w:val="24"/>
          <w:szCs w:val="24"/>
          <w:highlight w:val="white"/>
        </w:rPr>
        <w:t>nh sau: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800080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sai vì ch</w:t>
      </w:r>
      <w:r>
        <w:rPr>
          <w:rFonts w:ascii="Cambria" w:eastAsia="Cambria" w:hAnsi="Cambria" w:cs="Cambria"/>
          <w:sz w:val="24"/>
          <w:szCs w:val="24"/>
        </w:rPr>
        <w:t>ỉ</w:t>
      </w:r>
      <w:r>
        <w:rPr>
          <w:rFonts w:ascii="Cambria" w:eastAsia="Cambria" w:hAnsi="Cambria" w:cs="Cambria"/>
          <w:sz w:val="24"/>
          <w:szCs w:val="24"/>
        </w:rPr>
        <w:t xml:space="preserve"> có tác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trong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 sai vì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ch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virus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interferon th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ch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t không ph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i là ngăn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h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p ph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 lên vách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cũng như ngăn c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xâm nh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p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 vào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bào, interferon không có tác d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>ng gi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i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virus.</w:t>
      </w:r>
    </w:p>
    <w:p w:rsidR="004559F7" w:rsidRDefault="004559F7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</w:pPr>
    </w:p>
    <w:p w:rsidR="004559F7" w:rsidRDefault="004559F7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</w:pPr>
    </w:p>
    <w:p w:rsidR="004559F7" w:rsidRDefault="007444FD">
      <w:pPr>
        <w:spacing w:before="120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Câu 12. 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D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A VÀO D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Ữ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LI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U SAU Đ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TR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L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I CÂU H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Ỏ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I T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13 - 15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Virus gây suy gi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m mi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n d</w:t>
      </w:r>
      <w:r>
        <w:rPr>
          <w:rFonts w:ascii="Cambria" w:eastAsia="Cambria" w:hAnsi="Cambria" w:cs="Cambria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ch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 hay HIV là hai loài Lentivirus (phân nhóm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 retrovirus) xâm nhi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m cơ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i. Qua th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 gian, chúng gây h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i ch</w:t>
      </w: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ng suy gi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m mi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n d</w:t>
      </w:r>
      <w:r>
        <w:rPr>
          <w:rFonts w:ascii="Cambria" w:eastAsia="Cambria" w:hAnsi="Cambria" w:cs="Cambria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sz w:val="24"/>
          <w:szCs w:val="24"/>
          <w:highlight w:val="white"/>
        </w:rPr>
        <w:t>ch m</w:t>
      </w:r>
      <w:r>
        <w:rPr>
          <w:rFonts w:ascii="Cambria" w:eastAsia="Cambria" w:hAnsi="Cambria" w:cs="Cambria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sz w:val="24"/>
          <w:szCs w:val="24"/>
          <w:highlight w:val="white"/>
        </w:rPr>
        <w:t>c ph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i (AIDS), tình tr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ng mà h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mi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n d</w:t>
      </w:r>
      <w:r>
        <w:rPr>
          <w:rFonts w:ascii="Cambria" w:eastAsia="Cambria" w:hAnsi="Cambria" w:cs="Cambria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sz w:val="24"/>
          <w:szCs w:val="24"/>
          <w:highlight w:val="white"/>
        </w:rPr>
        <w:t>ch ngày càng suy y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u cho phép ung thư và các lo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i nhi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m trùng cơ h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i phát tri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>n. Thông thư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ng, có 3 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b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nh HIV/AIDS là: 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sơ nhi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m; 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nhi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m trùng không tri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u ch</w:t>
      </w: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ng; 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b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nh AIDS. T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c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chuy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>n t</w:t>
      </w:r>
      <w:r>
        <w:rPr>
          <w:rFonts w:ascii="Cambria" w:eastAsia="Cambria" w:hAnsi="Cambria" w:cs="Cambria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đ</w:t>
      </w:r>
      <w:r>
        <w:rPr>
          <w:rFonts w:ascii="Cambria" w:eastAsia="Cambria" w:hAnsi="Cambria" w:cs="Cambria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sz w:val="24"/>
          <w:szCs w:val="24"/>
          <w:highlight w:val="white"/>
        </w:rPr>
        <w:t>u nhi</w:t>
      </w:r>
      <w:r>
        <w:rPr>
          <w:rFonts w:ascii="Cambria" w:eastAsia="Cambria" w:hAnsi="Cambria" w:cs="Cambria"/>
          <w:sz w:val="24"/>
          <w:szCs w:val="24"/>
          <w:highlight w:val="white"/>
        </w:rPr>
        <w:t>ễ</w:t>
      </w:r>
      <w:r>
        <w:rPr>
          <w:rFonts w:ascii="Cambria" w:eastAsia="Cambria" w:hAnsi="Cambria" w:cs="Cambria"/>
          <w:sz w:val="24"/>
          <w:szCs w:val="24"/>
          <w:highlight w:val="white"/>
        </w:rPr>
        <w:t>m HIV sang giai đo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n cu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i AIDS ph</w:t>
      </w:r>
      <w:r>
        <w:rPr>
          <w:rFonts w:ascii="Cambria" w:eastAsia="Cambria" w:hAnsi="Cambria" w:cs="Cambria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thu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c vào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n công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virus, cơ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 b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nh cùng các y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môi trư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3281387</wp:posOffset>
            </wp:positionH>
            <wp:positionV relativeFrom="paragraph">
              <wp:posOffset>81915</wp:posOffset>
            </wp:positionV>
            <wp:extent cx="3507105" cy="2764155"/>
            <wp:effectExtent l="0" t="0" r="0" b="0"/>
            <wp:wrapSquare wrapText="bothSides" distT="0" distB="0" distL="114300" distR="114300"/>
            <wp:docPr id="11" name="image5.png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ndefin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2764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9F7" w:rsidRDefault="007444FD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1: </w:t>
      </w:r>
      <w:r>
        <w:rPr>
          <w:rFonts w:ascii="Cambria" w:eastAsia="Cambria" w:hAnsi="Cambria" w:cs="Cambria"/>
          <w:sz w:val="24"/>
          <w:szCs w:val="24"/>
        </w:rPr>
        <w:t xml:space="preserve">Cho thông tin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ng sau:</w:t>
      </w:r>
    </w:p>
    <w:tbl>
      <w:tblPr>
        <w:tblStyle w:val="a4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5"/>
        <w:gridCol w:w="5102"/>
      </w:tblGrid>
      <w:tr w:rsidR="004559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Giai đo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</w:p>
        </w:tc>
      </w:tr>
      <w:tr w:rsidR="004559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1.Sơ nhi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</w:p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2.Nhi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 mãn tính không tri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</w:t>
            </w:r>
          </w:p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3.Bi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tri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AIDS</w:t>
            </w:r>
          </w:p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lympho T – CD4 gi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n.</w:t>
            </w:r>
          </w:p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b.Các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cơ 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xu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n: 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t,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m, lao…</w:t>
            </w:r>
          </w:p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c.Thư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không có bi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tri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ho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 bi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nh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kéo dàu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ừ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2 tu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3 tháng.</w:t>
            </w:r>
          </w:p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lư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ng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bào lympho T – CD4 tăng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n.</w:t>
            </w:r>
          </w:p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Khi n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i các thông tin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A và c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B, cách n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i nào dư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đây là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lí?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sz w:val="24"/>
          <w:szCs w:val="24"/>
        </w:rPr>
        <w:t xml:space="preserve"> 1 – b; 2 – c; 3 – 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sz w:val="24"/>
          <w:szCs w:val="24"/>
        </w:rPr>
        <w:t xml:space="preserve"> 1 – b; 2 – d; 3 – c.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sz w:val="24"/>
          <w:szCs w:val="24"/>
        </w:rPr>
        <w:t xml:space="preserve"> 1 – c; 2 – b; 3 – 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sz w:val="24"/>
          <w:szCs w:val="24"/>
        </w:rPr>
        <w:t xml:space="preserve"> 1 – b; 2 – c; 3 – a.</w:t>
      </w:r>
    </w:p>
    <w:p w:rsidR="004559F7" w:rsidRDefault="007444FD">
      <w:pPr>
        <w:spacing w:before="120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2: </w:t>
      </w:r>
      <w:r>
        <w:rPr>
          <w:rFonts w:ascii="Cambria" w:eastAsia="Cambria" w:hAnsi="Cambria" w:cs="Cambria"/>
          <w:sz w:val="24"/>
          <w:szCs w:val="24"/>
        </w:rPr>
        <w:t>Virus t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n công ch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u vào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lympho T – CD4 vì: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này gi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 va</w:t>
      </w:r>
      <w:r>
        <w:rPr>
          <w:rFonts w:ascii="Cambria" w:eastAsia="Cambria" w:hAnsi="Cambria" w:cs="Cambria"/>
          <w:sz w:val="24"/>
          <w:szCs w:val="24"/>
        </w:rPr>
        <w:t>i trò chính trong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mi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n d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ch.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này ch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a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không bào và lysosome.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này có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trong máu.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này có kh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 năng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kháng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4559F7" w:rsidRDefault="007444FD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Câu 15.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3: </w:t>
      </w:r>
      <w:r>
        <w:rPr>
          <w:rFonts w:ascii="Cambria" w:eastAsia="Cambria" w:hAnsi="Cambria" w:cs="Cambria"/>
          <w:sz w:val="24"/>
          <w:szCs w:val="24"/>
        </w:rPr>
        <w:t>Xét các nh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 đ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nh sau:</w:t>
      </w:r>
    </w:p>
    <w:tbl>
      <w:tblPr>
        <w:tblStyle w:val="a5"/>
        <w:tblpPr w:leftFromText="180" w:rightFromText="180" w:topFromText="180" w:bottomFromText="180" w:vertAnchor="text" w:tblpY="62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935"/>
        <w:gridCol w:w="1035"/>
        <w:gridCol w:w="960"/>
      </w:tblGrid>
      <w:tr w:rsidR="004559F7">
        <w:trPr>
          <w:trHeight w:val="342"/>
        </w:trPr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đ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ề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Đúng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Sai</w:t>
            </w:r>
          </w:p>
        </w:tc>
      </w:tr>
      <w:tr w:rsidR="004559F7">
        <w:trPr>
          <w:trHeight w:val="436"/>
        </w:trPr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a.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Luôn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luôn có ba giai đo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nh HIV/AIDS bi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u hi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ra bên ngoài</w:t>
            </w:r>
          </w:p>
        </w:tc>
        <w:tc>
          <w:tcPr>
            <w:tcW w:w="0" w:type="auto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358"/>
        </w:trPr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b.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 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ừ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giai đo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ầ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u nhi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 HIV sang giai đo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cu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ố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 AIDS ch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ỉ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ph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thu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 vào s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 công c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ủ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 virus.</w:t>
            </w:r>
          </w:p>
        </w:tc>
        <w:tc>
          <w:tcPr>
            <w:tcW w:w="0" w:type="auto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</w:p>
        </w:tc>
      </w:tr>
      <w:tr w:rsidR="004559F7">
        <w:trPr>
          <w:trHeight w:val="254"/>
        </w:trPr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pBdr>
                <w:bottom w:val="none" w:sz="0" w:space="5" w:color="000000"/>
              </w:pBd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0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Khi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nhi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virus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th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ngư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ờ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b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ấ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mi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ễ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ị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ẫ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khi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ắ</w:t>
            </w: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các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nh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cũng có 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gây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vong.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0" w:type="auto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9F7">
        <w:trPr>
          <w:trHeight w:val="67"/>
        </w:trPr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d.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HIV là 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nh 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 nghèo</w:t>
            </w:r>
          </w:p>
        </w:tc>
        <w:tc>
          <w:tcPr>
            <w:tcW w:w="0" w:type="auto"/>
            <w:vAlign w:val="center"/>
          </w:tcPr>
          <w:p w:rsidR="004559F7" w:rsidRDefault="007444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Đ</w:t>
            </w:r>
          </w:p>
        </w:tc>
        <w:tc>
          <w:tcPr>
            <w:tcW w:w="0" w:type="auto"/>
            <w:vAlign w:val="center"/>
          </w:tcPr>
          <w:p w:rsidR="004559F7" w:rsidRDefault="004559F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800080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800080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sai vì thông thư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 có 3 giai đo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</w:t>
      </w:r>
    </w:p>
    <w:p w:rsidR="004559F7" w:rsidRDefault="007444F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 sai vì ph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thu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c vào </w:t>
      </w:r>
      <w:r>
        <w:rPr>
          <w:rFonts w:ascii="Cambria" w:eastAsia="Cambria" w:hAnsi="Cambria" w:cs="Cambria"/>
          <w:sz w:val="24"/>
          <w:szCs w:val="24"/>
          <w:highlight w:val="white"/>
        </w:rPr>
        <w:t>vào s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n công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virus, cơ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 b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nh cùng các y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môi trư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bookmarkEnd w:id="0"/>
    </w:p>
    <w:sectPr w:rsidR="004559F7">
      <w:headerReference w:type="even" r:id="rId21"/>
      <w:footerReference w:type="even" r:id="rId22"/>
      <w:headerReference w:type="first" r:id="rId23"/>
      <w:footerReference w:type="first" r:id="rId24"/>
      <w:pgSz w:w="11906" w:h="16838"/>
      <w:pgMar w:top="567" w:right="567" w:bottom="567" w:left="426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4FD">
      <w:pPr>
        <w:spacing w:line="240" w:lineRule="auto"/>
      </w:pPr>
      <w:r>
        <w:separator/>
      </w:r>
    </w:p>
  </w:endnote>
  <w:endnote w:type="continuationSeparator" w:id="0">
    <w:p w:rsidR="00000000" w:rsidRDefault="00744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7" w:rsidRDefault="0045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7" w:rsidRDefault="0045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44FD">
      <w:pPr>
        <w:spacing w:line="240" w:lineRule="auto"/>
      </w:pPr>
      <w:r>
        <w:separator/>
      </w:r>
    </w:p>
  </w:footnote>
  <w:footnote w:type="continuationSeparator" w:id="0">
    <w:p w:rsidR="00000000" w:rsidRDefault="00744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7" w:rsidRDefault="007444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45.4pt;height:545.4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7" w:rsidRDefault="007444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5.4pt;height:545.4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F7"/>
    <w:rsid w:val="004559F7"/>
    <w:rsid w:val="007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42F48C-FF5D-4DF3-8F6D-B68786A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7"/>
    <w:rPr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411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D5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4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4FF"/>
    <w:rPr>
      <w:rFonts w:ascii="Arial" w:eastAsia="Arial" w:hAnsi="Arial" w:cs="Arial"/>
      <w:sz w:val="22"/>
      <w:szCs w:val="22"/>
      <w:lang w:val="vi" w:eastAsia="vi-VN"/>
    </w:rPr>
  </w:style>
  <w:style w:type="paragraph" w:styleId="Footer">
    <w:name w:val="footer"/>
    <w:basedOn w:val="Normal"/>
    <w:link w:val="FooterChar"/>
    <w:uiPriority w:val="99"/>
    <w:unhideWhenUsed/>
    <w:rsid w:val="00945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FF"/>
    <w:rPr>
      <w:rFonts w:ascii="Arial" w:eastAsia="Arial" w:hAnsi="Arial" w:cs="Arial"/>
      <w:sz w:val="22"/>
      <w:szCs w:val="22"/>
      <w:lang w:val="vi"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vc.vn/vaccine-covid-19/" TargetMode="External"/><Relationship Id="rId13" Type="http://schemas.openxmlformats.org/officeDocument/2006/relationships/hyperlink" Target="https://vi.wikipedia.org/wiki/%C4%90%E1%BB%99ng_v%E1%BA%ADt" TargetMode="External"/><Relationship Id="rId18" Type="http://schemas.openxmlformats.org/officeDocument/2006/relationships/hyperlink" Target="https://vi.wikipedia.org/wiki/Ung_th%C6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vi.wikipedia.org/wiki/H%E1%BB%87_mi%E1%BB%85n_d%E1%BB%8Bch" TargetMode="External"/><Relationship Id="rId17" Type="http://schemas.openxmlformats.org/officeDocument/2006/relationships/hyperlink" Target="https://vi.wikipedia.org/wiki/T%E1%BA%BF_b%C3%A0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.wikipedia.org/wiki/K%C3%BD_sinh_tr%C3%B9n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.wikipedia.org/wiki/Protei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.wikipedia.org/wiki/Vi_khu%E1%BA%A9n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i.wikipedia.org/wiki/Viru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7CM2cA7rpL3xyUc+ih6sSvxBA==">CgMxLjAyCGguZ2pkZ3hzMgloLjMwajB6bGw4AHIhMXEzdi1BSTc5Y2NMWkFnbTJSOEFIMzdEVXAySEpPUTN4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8362</Characters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2024-03-28T07:41:00Z</dcterms:created>
  <dcterms:modified xsi:type="dcterms:W3CDTF">2024-07-29T07:43:00Z</dcterms:modified>
</cp:coreProperties>
</file>