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CHUYÊN ĐỀ 3 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lang w:val="en-US"/>
        </w:rPr>
        <w:t>- NHỮNG HẰNG ĐẲNG THỨC ĐÁNG NHỚ (TIẾP)</w:t>
      </w:r>
    </w:p>
    <w:p>
      <w:pPr>
        <w:pStyle w:val="5"/>
        <w:numPr>
          <w:ilvl w:val="0"/>
          <w:numId w:val="1"/>
        </w:numPr>
        <w:spacing w:before="200"/>
        <w:ind w:left="426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Lý thuyết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Lập phương của một tổng: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25" o:spt="75" type="#_x0000_t75" style="height:18.8pt;width:177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Lập phương của một hiệu: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26" o:spt="75" type="#_x0000_t75" style="height:18.8pt;width:177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Tổng hai lập phương: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27" o:spt="75" type="#_x0000_t75" style="height:18.8pt;width:172.1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Hiệu hai lập phương: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28" o:spt="75" type="#_x0000_t75" style="height:18.8pt;width:170.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pStyle w:val="5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tập</w:t>
      </w:r>
    </w:p>
    <w:p>
      <w:pPr>
        <w:spacing w:after="120"/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u w:val="single"/>
        </w:rPr>
        <w:t>Bài tập cơ bản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29" o:spt="75" type="#_x0000_t75" style="height:18.8pt;width:46.9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0" o:spt="75" type="#_x0000_t75" style="height:18.8pt;width:113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26"/>
          <w:sz w:val="28"/>
        </w:rPr>
        <w:object>
          <v:shape id="_x0000_i1031" o:spt="75" type="#_x0000_t75" style="height:33.8pt;width:48.8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26"/>
          <w:sz w:val="28"/>
        </w:rPr>
        <w:object>
          <v:shape id="_x0000_i1032" o:spt="75" type="#_x0000_t75" style="height:33.8pt;width:137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</w:rPr>
        <w:t>Bài</w:t>
      </w:r>
      <w:r>
        <w:rPr>
          <w:rFonts w:ascii="Times New Roman" w:hAnsi="Times New Roman" w:cs="Times New Roman"/>
          <w:b/>
          <w:bCs/>
          <w:color w:val="0070C0"/>
          <w:sz w:val="28"/>
          <w:lang w:val="en-US"/>
        </w:rPr>
        <w:t xml:space="preserve"> toán</w:t>
      </w:r>
      <w:r>
        <w:rPr>
          <w:rFonts w:ascii="Times New Roman" w:hAnsi="Times New Roman" w:cs="Times New Roman"/>
          <w:b/>
          <w:bCs/>
          <w:color w:val="0070C0"/>
          <w:sz w:val="28"/>
        </w:rPr>
        <w:t xml:space="preserve"> 2: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Rút gọn biểu thức</w:t>
      </w:r>
    </w:p>
    <w:p>
      <w:pPr>
        <w:pStyle w:val="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object>
          <v:shape id="_x0000_i1033" o:spt="75" type="#_x0000_t75" style="height:18.8pt;width:232.9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</w:p>
    <w:p>
      <w:pPr>
        <w:pStyle w:val="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object>
          <v:shape id="_x0000_i1034" o:spt="75" type="#_x0000_t75" style="height:18.8pt;width:162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</w:t>
      </w:r>
    </w:p>
    <w:p>
      <w:pPr>
        <w:pStyle w:val="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object>
          <v:shape id="_x0000_i1035" o:spt="75" type="#_x0000_t75" style="height:18.8pt;width:40.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6" o:spt="75" type="#_x0000_t75" style="height:18.8pt;width:53.8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</w:p>
    <w:p>
      <w:pPr>
        <w:pStyle w:val="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object>
          <v:shape id="_x0000_i1037" o:spt="75" type="#_x0000_t75" style="height:18.8pt;width:46.9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30"/>
          <w:sz w:val="28"/>
        </w:rPr>
        <w:object>
          <v:shape id="_x0000_i1038" o:spt="75" type="#_x0000_t75" style="height:36.3pt;width:58.8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4: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</w:t>
      </w:r>
    </w:p>
    <w:p>
      <w:pPr>
        <w:pStyle w:val="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object>
          <v:shape id="_x0000_i1039" o:spt="75" type="#_x0000_t75" style="height:18.8pt;width:40.7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26"/>
          <w:sz w:val="28"/>
        </w:rPr>
        <w:object>
          <v:shape id="_x0000_i1040" o:spt="75" type="#_x0000_t75" style="height:33.8pt;width:58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</w:p>
    <w:p>
      <w:pPr>
        <w:pStyle w:val="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26"/>
          <w:sz w:val="28"/>
        </w:rPr>
        <w:object>
          <v:shape id="_x0000_i1041" o:spt="75" type="#_x0000_t75" style="height:33.8pt;width:40.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26"/>
          <w:sz w:val="28"/>
        </w:rPr>
        <w:object>
          <v:shape id="_x0000_i1042" o:spt="75" type="#_x0000_t75" style="height:33.8pt;width:80.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</w:p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5: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Viết biểu thức sau dưới dạng lập phương của một tổng hoặc hiệu</w:t>
      </w:r>
    </w:p>
    <w:p>
      <w:pPr>
        <w:pStyle w:val="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043" o:spt="75" type="#_x0000_t75" style="height:16.9pt;width:108.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</w:p>
    <w:p>
      <w:pPr>
        <w:pStyle w:val="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044" o:spt="75" type="#_x0000_t75" style="height:16.9pt;width:100.1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</w:p>
    <w:p>
      <w:pPr>
        <w:pStyle w:val="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object>
          <v:shape id="_x0000_i1045" o:spt="75" type="#_x0000_t75" style="height:18.8pt;width:189.1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</w:p>
    <w:p>
      <w:pPr>
        <w:pStyle w:val="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26"/>
          <w:sz w:val="28"/>
        </w:rPr>
        <w:object>
          <v:shape id="_x0000_i1046" o:spt="75" type="#_x0000_t75" style="height:33.8pt;width:132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</w:p>
    <w:p>
      <w:pPr>
        <w:spacing w:before="20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6: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Viết các biểu thức dưới dạng lập phương của một tổng hoặc hiệu</w:t>
      </w:r>
    </w:p>
    <w:p>
      <w:pPr>
        <w:pStyle w:val="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26"/>
          <w:sz w:val="28"/>
        </w:rPr>
        <w:object>
          <v:shape id="_x0000_i1047" o:spt="75" type="#_x0000_t75" style="height:35.05pt;width:125.8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</w:p>
    <w:p>
      <w:pPr>
        <w:pStyle w:val="5"/>
        <w:numPr>
          <w:ilvl w:val="0"/>
          <w:numId w:val="6"/>
        </w:numPr>
        <w:spacing w:after="0" w:line="300" w:lineRule="auto"/>
        <w:ind w:left="1077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048" o:spt="75" type="#_x0000_t75" style="height:16.9pt;width:142.1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</w:p>
    <w:p>
      <w:pPr>
        <w:pStyle w:val="5"/>
        <w:numPr>
          <w:ilvl w:val="0"/>
          <w:numId w:val="6"/>
        </w:numPr>
        <w:spacing w:after="0" w:line="300" w:lineRule="auto"/>
        <w:ind w:left="1077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049" o:spt="75" type="#_x0000_t75" style="height:16.9pt;width:140.8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>
      <w:pPr>
        <w:pStyle w:val="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object>
          <v:shape id="_x0000_i1050" o:spt="75" type="#_x0000_t75" style="height:18.8pt;width:184.7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7: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giá trị của biểu thức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6"/>
          <w:sz w:val="28"/>
        </w:rPr>
        <w:object>
          <v:shape id="_x0000_i1051" o:spt="75" type="#_x0000_t75" style="height:16.9pt;width:115.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tại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2" o:spt="75" type="#_x0000_t75" style="height:13.75pt;width:36.3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object>
          <v:shape id="_x0000_i1053" o:spt="75" type="#_x0000_t75" style="height:18.8pt;width:165.3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tại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54" o:spt="75" type="#_x0000_t75" style="height:16.9pt;width:68.8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30"/>
          <w:sz w:val="28"/>
        </w:rPr>
        <w:object>
          <v:shape id="_x0000_i1055" o:spt="75" type="#_x0000_t75" style="height:38.8pt;width:209.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tại 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56" o:spt="75" type="#_x0000_t75" style="height:16.9pt;width:80.1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</w:p>
    <w:p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6"/>
          <w:sz w:val="28"/>
        </w:rPr>
        <w:object>
          <v:shape id="_x0000_i1057" o:spt="75" type="#_x0000_t75" style="height:16.9pt;width:108.3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tại 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8" o:spt="75" type="#_x0000_t75" style="height:13.75pt;width:46.9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</w:p>
    <w:p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59" o:spt="75" type="#_x0000_t75" style="height:23.15pt;width:214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tại 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60" o:spt="75" type="#_x0000_t75" style="height:16.9pt;width:68.8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</w:p>
    <w:p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object>
          <v:shape id="_x0000_i1061" o:spt="75" type="#_x0000_t75" style="height:18.8pt;width:197.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tại 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62" o:spt="75" type="#_x0000_t75" style="height:16.9pt;width:125.8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</w:p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color w:val="0070C0"/>
          <w:sz w:val="28"/>
          <w:lang w:val="en-US"/>
        </w:rPr>
        <w:t>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8: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Rút gọn biểu thức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63" o:spt="75" type="#_x0000_t75" style="height:23.15pt;width:115.8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64" o:spt="75" type="#_x0000_t75" style="height:23.15pt;width:224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65" o:spt="75" type="#_x0000_t75" style="height:23.15pt;width:326.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66" o:spt="75" type="#_x0000_t75" style="height:23.15pt;width:323.0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</w:p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color w:val="0070C0"/>
          <w:sz w:val="28"/>
          <w:lang w:val="en-US"/>
        </w:rPr>
        <w:t xml:space="preserve">toán </w:t>
      </w:r>
      <w:r>
        <w:rPr>
          <w:rFonts w:ascii="Times New Roman" w:hAnsi="Times New Roman" w:cs="Times New Roman"/>
          <w:b/>
          <w:color w:val="0070C0"/>
          <w:sz w:val="28"/>
        </w:rPr>
        <w:t>9: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</w:t>
      </w:r>
    </w:p>
    <w:p>
      <w:pPr>
        <w:pStyle w:val="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6"/>
          <w:sz w:val="28"/>
        </w:rPr>
        <w:object>
          <v:shape id="_x0000_i1067" o:spt="75" type="#_x0000_t75" style="height:25.05pt;width:70.1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30"/>
          <w:sz w:val="28"/>
        </w:rPr>
        <w:object>
          <v:shape id="_x0000_i1068" o:spt="75" type="#_x0000_t75" style="height:38.8pt;width:90.1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</w:p>
    <w:p>
      <w:pPr>
        <w:pStyle w:val="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2"/>
          <w:sz w:val="28"/>
        </w:rPr>
        <w:object>
          <v:shape id="_x0000_i1069" o:spt="75" type="#_x0000_t75" style="height:40.7pt;width:60.1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30"/>
          <w:sz w:val="28"/>
        </w:rPr>
        <w:object>
          <v:shape id="_x0000_i1070" o:spt="75" type="#_x0000_t75" style="height:38.8pt;width:63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color w:val="0070C0"/>
          <w:sz w:val="28"/>
          <w:lang w:val="en-US"/>
        </w:rPr>
        <w:t>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10: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Rút gọn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object>
          <v:shape id="_x0000_i1071" o:spt="75" type="#_x0000_t75" style="height:18.8pt;width:182.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30"/>
          <w:sz w:val="28"/>
        </w:rPr>
        <w:object>
          <v:shape id="_x0000_i1072" o:spt="75" type="#_x0000_t75" style="height:38.8pt;width:247.3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</w:p>
    <w:p>
      <w:pPr>
        <w:spacing w:after="0"/>
        <w:jc w:val="both"/>
        <w:rPr>
          <w:rFonts w:ascii="Times New Roman" w:hAnsi="Times New Roman" w:cs="Times New Roman"/>
          <w:position w:val="-14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73" o:spt="75" type="#_x0000_t75" style="height:23.15pt;width:356.8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</w:p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color w:val="0070C0"/>
          <w:sz w:val="28"/>
        </w:rPr>
        <w:t>toán</w:t>
      </w:r>
      <w:r>
        <w:rPr>
          <w:rFonts w:ascii="Times New Roman" w:hAnsi="Times New Roman" w:cs="Times New Roman"/>
          <w:b/>
          <w:color w:val="0070C0"/>
          <w:sz w:val="28"/>
        </w:rPr>
        <w:t>11: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Rút gọn</w:t>
      </w:r>
    </w:p>
    <w:p>
      <w:pPr>
        <w:spacing w:after="0"/>
        <w:jc w:val="both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74" o:spt="75" type="#_x0000_t75" style="height:23.15pt;width:132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</w:p>
    <w:p>
      <w:pPr>
        <w:spacing w:after="0"/>
        <w:jc w:val="both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75" o:spt="75" type="#_x0000_t75" style="height:23.15pt;width:351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</w:p>
    <w:p>
      <w:pPr>
        <w:spacing w:before="120" w:after="120"/>
        <w:jc w:val="both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b/>
          <w:color w:val="0070C0"/>
          <w:position w:val="-10"/>
          <w:sz w:val="28"/>
        </w:rPr>
        <w:t>Bài</w:t>
      </w:r>
      <w:r>
        <w:rPr>
          <w:rFonts w:ascii="Times New Roman" w:hAnsi="Times New Roman" w:cs="Times New Roman"/>
          <w:b/>
          <w:color w:val="0070C0"/>
          <w:position w:val="-10"/>
          <w:sz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color w:val="0070C0"/>
          <w:position w:val="-10"/>
          <w:sz w:val="28"/>
          <w:lang w:val="en-US"/>
        </w:rPr>
        <w:t>toán</w:t>
      </w:r>
      <w:r>
        <w:rPr>
          <w:rFonts w:ascii="Times New Roman" w:hAnsi="Times New Roman" w:cs="Times New Roman"/>
          <w:b/>
          <w:color w:val="0070C0"/>
          <w:position w:val="-10"/>
          <w:sz w:val="28"/>
        </w:rPr>
        <w:t xml:space="preserve"> 12:</w:t>
      </w:r>
      <w:r>
        <w:rPr>
          <w:rFonts w:ascii="Times New Roman" w:hAnsi="Times New Roman" w:cs="Times New Roman"/>
          <w:color w:val="0070C0"/>
          <w:position w:val="-10"/>
          <w:sz w:val="28"/>
        </w:rPr>
        <w:t xml:space="preserve"> </w:t>
      </w:r>
      <w:r>
        <w:rPr>
          <w:rFonts w:ascii="Times New Roman" w:hAnsi="Times New Roman" w:cs="Times New Roman"/>
          <w:position w:val="-10"/>
          <w:sz w:val="28"/>
        </w:rPr>
        <w:t>Tính giá trị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076" o:spt="75" type="#_x0000_t75" style="height:16.9pt;width:128.9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tại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77" o:spt="75" type="#_x0000_t75" style="height:16.3pt;width:50.1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26"/>
          <w:sz w:val="28"/>
        </w:rPr>
        <w:object>
          <v:shape id="_x0000_i1078" o:spt="75" type="#_x0000_t75" style="height:35.05pt;width:100.8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tại </w:t>
      </w:r>
      <w:r>
        <w:rPr>
          <w:rFonts w:ascii="Times New Roman" w:hAnsi="Times New Roman" w:cs="Times New Roman"/>
          <w:position w:val="-6"/>
          <w:sz w:val="28"/>
        </w:rPr>
        <w:object>
          <v:shape id="_x0000_i1079" o:spt="75" type="#_x0000_t75" style="height:13.75pt;width:41.9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0"/>
          <w:sz w:val="28"/>
        </w:rPr>
        <w:object>
          <v:shape id="_x0000_i1080" o:spt="75" type="#_x0000_t75" style="height:38.8pt;width:259.8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tại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81" o:spt="75" type="#_x0000_t75" style="height:16.9pt;width:77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</w:p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color w:val="0070C0"/>
          <w:sz w:val="28"/>
          <w:lang w:val="en-US"/>
        </w:rPr>
        <w:t>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13: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Viết các biểu thức sau dưới dạng tích</w:t>
      </w:r>
    </w:p>
    <w:p>
      <w:pPr>
        <w:tabs>
          <w:tab w:val="left" w:pos="709"/>
          <w:tab w:val="left" w:pos="2552"/>
          <w:tab w:val="left" w:pos="3402"/>
          <w:tab w:val="left" w:pos="5387"/>
          <w:tab w:val="left" w:pos="5954"/>
        </w:tabs>
        <w:spacing w:after="0" w:line="26" w:lineRule="atLeast"/>
        <w:ind w:right="-27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a)</w:t>
      </w:r>
      <w:r>
        <w:rPr>
          <w:rFonts w:ascii="Times New Roman" w:hAnsi="Times New Roman" w:cs="Times New Roman"/>
          <w:position w:val="-6"/>
          <w:sz w:val="28"/>
        </w:rPr>
        <w:object>
          <v:shape id="_x0000_i1082" o:spt="75" type="#_x0000_t75" style="height:16.9pt;width:33.2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3" o:spt="75" type="#_x0000_t75" style="height:16.9pt;width:40.0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4" o:spt="75" type="#_x0000_t75" style="height:16.9pt;width:47.6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5" o:spt="75" type="#_x0000_t75" style="height:16.9pt;width:56.9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</w:p>
    <w:p>
      <w:pPr>
        <w:tabs>
          <w:tab w:val="left" w:pos="709"/>
          <w:tab w:val="left" w:pos="3402"/>
          <w:tab w:val="left" w:pos="5954"/>
        </w:tabs>
        <w:spacing w:after="0" w:line="26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e)</w:t>
      </w:r>
      <w:r>
        <w:rPr>
          <w:rFonts w:ascii="Times New Roman" w:hAnsi="Times New Roman" w:cs="Times New Roman"/>
          <w:position w:val="-6"/>
          <w:sz w:val="28"/>
        </w:rPr>
        <w:object>
          <v:shape id="_x0000_i1086" o:spt="75" type="#_x0000_t75" style="height:16.9pt;width:38.8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7" o:spt="75" type="#_x0000_t75" style="height:16.9pt;width:43.8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g)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8" o:spt="75" type="#_x0000_t75" style="height:18.8pt;width:43.8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h)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9" o:spt="75" type="#_x0000_t75" style="height:18.8pt;width:55.1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</w:p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color w:val="0070C0"/>
          <w:sz w:val="28"/>
          <w:lang w:val="en-US"/>
        </w:rPr>
        <w:t>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14: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Viết các biểu thức sau dưới dạng tổng hoặc hiệu các lập phương</w:t>
      </w:r>
    </w:p>
    <w:tbl>
      <w:tblPr>
        <w:tblStyle w:val="4"/>
        <w:tblW w:w="95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pStyle w:val="5"/>
              <w:numPr>
                <w:ilvl w:val="0"/>
                <w:numId w:val="8"/>
              </w:numPr>
              <w:spacing w:after="0" w:line="276" w:lineRule="auto"/>
              <w:ind w:left="993" w:hanging="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position w:val="-16"/>
                <w:sz w:val="28"/>
              </w:rPr>
              <w:object>
                <v:shape id="_x0000_i1090" o:spt="75" type="#_x0000_t75" style="height:23.15pt;width:110.8pt;" o:ole="t" filled="f" o:preferrelative="t" stroked="f" coordsize="21600,21600">
                  <v:path/>
                  <v:fill on="f" focussize="0,0"/>
                  <v:stroke on="f" joinstyle="miter"/>
                  <v:imagedata r:id="rId135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34">
                  <o:LockedField>false</o:LockedField>
                </o:OLEObject>
              </w:object>
            </w:r>
          </w:p>
          <w:p>
            <w:pPr>
              <w:pStyle w:val="5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position w:val="-16"/>
              </w:rPr>
              <w:object>
                <v:shape id="_x0000_i1091" o:spt="75" type="#_x0000_t75" style="height:23.15pt;width:130.25pt;" o:ole="t" filled="f" o:preferrelative="t" stroked="f" coordsize="21600,21600">
                  <v:path/>
                  <v:fill on="f" focussize="0,0"/>
                  <v:stroke on="f" joinstyle="miter"/>
                  <v:imagedata r:id="rId137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36">
                  <o:LockedField>false</o:LockedField>
                </o:OLEObject>
              </w:object>
            </w:r>
          </w:p>
          <w:p>
            <w:pPr>
              <w:spacing w:after="0" w:line="276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e) </w:t>
            </w:r>
            <w:r>
              <w:rPr>
                <w:rFonts w:ascii="Times New Roman" w:hAnsi="Times New Roman" w:cs="Times New Roman"/>
                <w:position w:val="-30"/>
                <w:sz w:val="28"/>
              </w:rPr>
              <w:object>
                <v:shape id="_x0000_i1092" o:spt="75" type="#_x0000_t75" style="height:36.95pt;width:115.85pt;" o:ole="t" filled="f" o:preferrelative="t" stroked="f" coordsize="21600,21600">
                  <v:path/>
                  <v:fill on="f" focussize="0,0"/>
                  <v:stroke on="f" joinstyle="miter"/>
                  <v:imagedata r:id="rId139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38">
                  <o:LockedField>false</o:LockedField>
                </o:OLEObject>
              </w:object>
            </w:r>
          </w:p>
          <w:p>
            <w:pPr>
              <w:spacing w:after="0" w:line="276" w:lineRule="auto"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g) </w:t>
            </w:r>
            <w:r>
              <w:rPr>
                <w:rFonts w:ascii="Times New Roman" w:hAnsi="Times New Roman" w:cs="Times New Roman"/>
                <w:position w:val="-30"/>
                <w:sz w:val="28"/>
              </w:rPr>
              <w:object>
                <v:shape id="_x0000_i1093" o:spt="75" type="#_x0000_t75" style="height:36.95pt;width:170.9pt;" o:ole="t" filled="f" o:preferrelative="t" stroked="f" coordsize="21600,21600">
                  <v:path/>
                  <v:fill on="f" focussize="0,0"/>
                  <v:stroke on="f" joinstyle="miter"/>
                  <v:imagedata r:id="rId141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40">
                  <o:LockedField>false</o:LockedField>
                </o:OLEObject>
              </w:object>
            </w:r>
          </w:p>
        </w:tc>
        <w:tc>
          <w:tcPr>
            <w:tcW w:w="36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b) </w:t>
            </w:r>
            <w:r>
              <w:rPr>
                <w:rFonts w:ascii="Times New Roman" w:hAnsi="Times New Roman" w:cs="Times New Roman"/>
                <w:position w:val="-16"/>
                <w:sz w:val="28"/>
              </w:rPr>
              <w:object>
                <v:shape id="_x0000_i1094" o:spt="75" type="#_x0000_t75" style="height:23.15pt;width:93.9pt;" o:ole="t" filled="f" o:preferrelative="t" stroked="f" coordsize="21600,21600">
                  <v:path/>
                  <v:fill on="f" focussize="0,0"/>
                  <v:stroke on="f" joinstyle="miter"/>
                  <v:imagedata r:id="rId143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42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d) </w:t>
            </w:r>
            <w:r>
              <w:rPr>
                <w:rFonts w:ascii="Times New Roman" w:hAnsi="Times New Roman" w:cs="Times New Roman"/>
                <w:position w:val="-32"/>
                <w:sz w:val="28"/>
              </w:rPr>
              <w:object>
                <v:shape id="_x0000_i1095" o:spt="75" type="#_x0000_t75" style="height:38.8pt;width:120.2pt;" o:ole="t" filled="f" o:preferrelative="t" stroked="f" coordsize="21600,21600">
                  <v:path/>
                  <v:fill on="f" focussize="0,0"/>
                  <v:stroke on="f" joinstyle="miter"/>
                  <v:imagedata r:id="rId145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44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f) </w:t>
            </w:r>
            <w:r>
              <w:rPr>
                <w:rFonts w:ascii="Times New Roman" w:hAnsi="Times New Roman" w:cs="Times New Roman"/>
                <w:position w:val="-32"/>
                <w:sz w:val="28"/>
              </w:rPr>
              <w:object>
                <v:shape id="_x0000_i1096" o:spt="75" type="#_x0000_t75" style="height:38.8pt;width:127.1pt;" o:ole="t" filled="f" o:preferrelative="t" stroked="f" coordsize="21600,21600">
                  <v:path/>
                  <v:fill on="f" focussize="0,0"/>
                  <v:stroke on="f" joinstyle="miter"/>
                  <v:imagedata r:id="rId147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46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h) </w:t>
            </w:r>
            <w:r>
              <w:rPr>
                <w:rFonts w:ascii="Times New Roman" w:hAnsi="Times New Roman" w:cs="Times New Roman"/>
                <w:position w:val="-16"/>
                <w:sz w:val="28"/>
              </w:rPr>
              <w:object>
                <v:shape id="_x0000_i1097" o:spt="75" type="#_x0000_t75" style="height:23.15pt;width:155.25pt;" o:ole="t" filled="f" o:preferrelative="t" stroked="f" coordsize="21600,21600">
                  <v:path/>
                  <v:fill on="f" focussize="0,0"/>
                  <v:stroke on="f" joinstyle="miter"/>
                  <v:imagedata r:id="rId149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48">
                  <o:LockedField>false</o:LockedField>
                </o:OLEObject>
              </w:object>
            </w:r>
          </w:p>
        </w:tc>
      </w:tr>
    </w:tbl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</w:rPr>
        <w:t>Bài</w:t>
      </w:r>
      <w:r>
        <w:rPr>
          <w:rFonts w:ascii="Times New Roman" w:hAnsi="Times New Roman" w:cs="Times New Roman"/>
          <w:b/>
          <w:bCs/>
          <w:color w:val="0070C0"/>
          <w:sz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70C0"/>
          <w:sz w:val="28"/>
          <w:lang w:val="en-US"/>
        </w:rPr>
        <w:t>toán</w:t>
      </w:r>
      <w:r>
        <w:rPr>
          <w:rFonts w:ascii="Times New Roman" w:hAnsi="Times New Roman" w:cs="Times New Roman"/>
          <w:b/>
          <w:bCs/>
          <w:color w:val="0070C0"/>
          <w:sz w:val="28"/>
        </w:rPr>
        <w:t xml:space="preserve"> 15: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Rút gọn</w:t>
      </w:r>
    </w:p>
    <w:p>
      <w:pPr>
        <w:pStyle w:val="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6"/>
          <w:sz w:val="28"/>
        </w:rPr>
        <w:object>
          <v:shape id="_x0000_i1098" o:spt="75" type="#_x0000_t75" style="height:23.15pt;width:174.0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</w:p>
    <w:p>
      <w:pPr>
        <w:pStyle w:val="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6"/>
          <w:sz w:val="28"/>
        </w:rPr>
        <w:object>
          <v:shape id="_x0000_i1099" o:spt="75" type="#_x0000_t75" style="height:23.15pt;width:311.1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</w:p>
    <w:p>
      <w:pPr>
        <w:pStyle w:val="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6"/>
          <w:sz w:val="28"/>
        </w:rPr>
        <w:object>
          <v:shape id="_x0000_i1100" o:spt="75" type="#_x0000_t75" style="height:23.15pt;width:180.9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</w:p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color w:val="0070C0"/>
          <w:sz w:val="28"/>
        </w:rPr>
        <w:t>toán</w:t>
      </w:r>
      <w:r>
        <w:rPr>
          <w:rFonts w:hint="default" w:ascii="Times New Roman" w:hAnsi="Times New Roman" w:cs="Times New Roman"/>
          <w:b/>
          <w:color w:val="0070C0"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</w:rPr>
        <w:t>16: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Tìm x, biết:</w:t>
      </w:r>
    </w:p>
    <w:p>
      <w:pPr>
        <w:pStyle w:val="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6"/>
          <w:sz w:val="28"/>
        </w:rPr>
        <w:object>
          <v:shape id="_x0000_i1101" o:spt="75" type="#_x0000_t75" style="height:23.8pt;width:239.8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</w:p>
    <w:p>
      <w:pPr>
        <w:pStyle w:val="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6"/>
          <w:sz w:val="28"/>
        </w:rPr>
        <w:object>
          <v:shape id="_x0000_i1102" o:spt="75" type="#_x0000_t75" style="height:23.15pt;width:189.7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</w:p>
    <w:p>
      <w:pPr>
        <w:pStyle w:val="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6"/>
          <w:sz w:val="28"/>
        </w:rPr>
        <w:object>
          <v:shape id="_x0000_i1103" o:spt="75" type="#_x0000_t75" style="height:23.8pt;width:236.0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</w:p>
    <w:p>
      <w:pPr>
        <w:pStyle w:val="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6"/>
          <w:sz w:val="28"/>
        </w:rPr>
        <w:object>
          <v:shape id="_x0000_i1104" o:spt="75" type="#_x0000_t75" style="height:23.15pt;width:214.1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</w:p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17: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giá trị biểu thức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6"/>
          <w:sz w:val="28"/>
        </w:rPr>
        <w:object>
          <v:shape id="_x0000_i1105" o:spt="75" type="#_x0000_t75" style="height:23.15pt;width:202.8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tại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6" o:spt="75" type="#_x0000_t75" style="height:13.75pt;width:53.2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6"/>
          <w:sz w:val="28"/>
        </w:rPr>
        <w:object>
          <v:shape id="_x0000_i1107" o:spt="75" type="#_x0000_t75" style="height:23.15pt;width:216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tại 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8" o:spt="75" type="#_x0000_t75" style="height:15.05pt;width:45.7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6"/>
          <w:sz w:val="28"/>
        </w:rPr>
        <w:object>
          <v:shape id="_x0000_i1109" o:spt="75" type="#_x0000_t75" style="height:23.15pt;width:145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biết 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10" o:spt="75" type="#_x0000_t75" style="height:16.3pt;width:46.9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object>
          <v:shape id="_x0000_i1111" o:spt="75" type="#_x0000_t75" style="height:18.8pt;width:93.3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biết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12" o:spt="75" type="#_x0000_t75" style="height:16.3pt;width:46.9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6"/>
          <w:sz w:val="28"/>
        </w:rPr>
        <w:object>
          <v:shape id="_x0000_i1113" o:spt="75" type="#_x0000_t75" style="height:23.15pt;width:254.2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tại  </w:t>
      </w:r>
      <w:r>
        <w:rPr>
          <w:rFonts w:ascii="Times New Roman" w:hAnsi="Times New Roman" w:cs="Times New Roman"/>
          <w:position w:val="-6"/>
          <w:sz w:val="28"/>
        </w:rPr>
        <w:object>
          <v:shape id="_x0000_i1114" o:spt="75" type="#_x0000_t75" style="height:13.75pt;width:35.0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u w:val="single"/>
        </w:rPr>
        <w:t>Bài tập nâng cao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toánv</w:t>
      </w:r>
      <w:r>
        <w:rPr>
          <w:rFonts w:ascii="Times New Roman" w:hAnsi="Times New Roman" w:cs="Times New Roman"/>
          <w:b/>
          <w:color w:val="0070C0"/>
          <w:sz w:val="28"/>
        </w:rPr>
        <w:t>18: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Rút gọn: </w:t>
      </w:r>
      <w:r>
        <w:rPr>
          <w:rFonts w:ascii="Times New Roman" w:hAnsi="Times New Roman" w:cs="Times New Roman"/>
          <w:position w:val="-14"/>
          <w:sz w:val="28"/>
        </w:rPr>
        <w:object>
          <v:shape id="_x0000_i1115" o:spt="75" type="#_x0000_t75" style="height:23.15pt;width:128.9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toán </w:t>
      </w:r>
      <w:r>
        <w:rPr>
          <w:rFonts w:ascii="Times New Roman" w:hAnsi="Times New Roman" w:cs="Times New Roman"/>
          <w:b/>
          <w:color w:val="0070C0"/>
          <w:sz w:val="28"/>
        </w:rPr>
        <w:t>19: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giá trị của biểu thức</w:t>
      </w:r>
    </w:p>
    <w:p>
      <w:pPr>
        <w:pStyle w:val="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116" o:spt="75" type="#_x0000_t75" style="height:16.9pt;width:78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biết  </w:t>
      </w:r>
      <w:r>
        <w:rPr>
          <w:rFonts w:ascii="Times New Roman" w:hAnsi="Times New Roman" w:cs="Times New Roman"/>
          <w:position w:val="-6"/>
          <w:sz w:val="28"/>
        </w:rPr>
        <w:object>
          <v:shape id="_x0000_i1117" o:spt="75" type="#_x0000_t75" style="height:15.05pt;width:41.9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118" o:spt="75" type="#_x0000_t75" style="height:15.05pt;width:60.1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</w:p>
    <w:p>
      <w:pPr>
        <w:pStyle w:val="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0"/>
          <w:sz w:val="28"/>
        </w:rPr>
        <w:object>
          <v:shape id="_x0000_i1119" o:spt="75" type="#_x0000_t75" style="height:38.8pt;width:90.1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biết 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20" o:spt="75" type="#_x0000_t75" style="height:16.3pt;width:36.3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21" o:spt="75" type="#_x0000_t75" style="height:16.3pt;width:55.1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5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toán </w:t>
      </w:r>
      <w:r>
        <w:rPr>
          <w:rFonts w:ascii="Times New Roman" w:hAnsi="Times New Roman" w:cs="Times New Roman"/>
          <w:b/>
          <w:color w:val="0070C0"/>
          <w:sz w:val="28"/>
        </w:rPr>
        <w:t>20: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Chứng minh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122" o:spt="75" type="#_x0000_t75" style="height:18.15pt;width:43.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ta có:</w:t>
      </w: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object>
          <v:shape id="_x0000_i1123" o:spt="75" type="#_x0000_t75" style="height:23.15pt;width:256.7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9">
            <o:LockedField>false</o:LockedField>
          </o:OLEObject>
        </w:object>
      </w:r>
    </w:p>
    <w:p>
      <w:pPr>
        <w:spacing w:before="12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toán</w:t>
      </w:r>
      <w:r>
        <w:rPr>
          <w:rFonts w:ascii="Times New Roman" w:hAnsi="Times New Roman" w:cs="Times New Roman"/>
          <w:b/>
          <w:color w:val="0070C0"/>
          <w:sz w:val="28"/>
        </w:rPr>
        <w:t xml:space="preserve"> 21: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124" o:spt="75" type="#_x0000_t75" style="height:15.05pt;width:65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25" o:spt="75" type="#_x0000_t75" style="height:16.9pt;width:98.9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3">
            <o:LockedField>false</o:LockedField>
          </o:OLEObject>
        </w:objec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951"/>
    <w:multiLevelType w:val="multilevel"/>
    <w:tmpl w:val="08E5595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4025F"/>
    <w:multiLevelType w:val="multilevel"/>
    <w:tmpl w:val="0914025F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94EC1"/>
    <w:multiLevelType w:val="multilevel"/>
    <w:tmpl w:val="10094EC1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00B5B"/>
    <w:multiLevelType w:val="multilevel"/>
    <w:tmpl w:val="26500B5B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AD3A5F"/>
    <w:multiLevelType w:val="multilevel"/>
    <w:tmpl w:val="2FAD3A5F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7C4F41"/>
    <w:multiLevelType w:val="multilevel"/>
    <w:tmpl w:val="307C4F4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1969"/>
    <w:multiLevelType w:val="multilevel"/>
    <w:tmpl w:val="35251969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5A36E0"/>
    <w:multiLevelType w:val="multilevel"/>
    <w:tmpl w:val="465A36E0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6301DA"/>
    <w:multiLevelType w:val="multilevel"/>
    <w:tmpl w:val="466301DA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133A30"/>
    <w:multiLevelType w:val="multilevel"/>
    <w:tmpl w:val="71133A30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682024"/>
    <w:multiLevelType w:val="multilevel"/>
    <w:tmpl w:val="7E682024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BC"/>
    <w:rsid w:val="001F096A"/>
    <w:rsid w:val="002F12EF"/>
    <w:rsid w:val="00330FC6"/>
    <w:rsid w:val="0033485A"/>
    <w:rsid w:val="006500A4"/>
    <w:rsid w:val="006C4459"/>
    <w:rsid w:val="006E6592"/>
    <w:rsid w:val="00750076"/>
    <w:rsid w:val="00787EBE"/>
    <w:rsid w:val="00877546"/>
    <w:rsid w:val="009052F2"/>
    <w:rsid w:val="00B13EBC"/>
    <w:rsid w:val="00BC3AC0"/>
    <w:rsid w:val="00BD3BE0"/>
    <w:rsid w:val="00C83FA4"/>
    <w:rsid w:val="00D70420"/>
    <w:rsid w:val="00D941E9"/>
    <w:rsid w:val="00E75629"/>
    <w:rsid w:val="2C98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8" Type="http://schemas.openxmlformats.org/officeDocument/2006/relationships/fontTable" Target="fontTable.xml"/><Relationship Id="rId207" Type="http://schemas.openxmlformats.org/officeDocument/2006/relationships/customXml" Target="../customXml/item2.xml"/><Relationship Id="rId206" Type="http://schemas.openxmlformats.org/officeDocument/2006/relationships/numbering" Target="numbering.xml"/><Relationship Id="rId205" Type="http://schemas.openxmlformats.org/officeDocument/2006/relationships/customXml" Target="../customXml/item1.xml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1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100.bin"/><Relationship Id="rId200" Type="http://schemas.openxmlformats.org/officeDocument/2006/relationships/image" Target="media/image9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8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7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93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4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8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89.bin"/><Relationship Id="rId178" Type="http://schemas.openxmlformats.org/officeDocument/2006/relationships/oleObject" Target="embeddings/oleObject88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E31D85-5855-41D6-BD4E-AED1E28422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566</Words>
  <Characters>3227</Characters>
  <Lines>26</Lines>
  <Paragraphs>7</Paragraphs>
  <TotalTime>0</TotalTime>
  <ScaleCrop>false</ScaleCrop>
  <LinksUpToDate>false</LinksUpToDate>
  <CharactersWithSpaces>3786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2018-07-24T09:20:00Z</dcterms:created>
  <dc:creator>Admin</dc:creator>
  <cp:lastModifiedBy>Admin</cp:lastModifiedBy>
  <dcterms:modified xsi:type="dcterms:W3CDTF">2018-07-25T03:32:07Z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