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1D13" w14:textId="77777777" w:rsidR="00183F97" w:rsidRDefault="00934425" w:rsidP="00934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4425">
        <w:rPr>
          <w:rFonts w:ascii="Times New Roman" w:hAnsi="Times New Roman" w:cs="Times New Roman"/>
          <w:sz w:val="28"/>
          <w:szCs w:val="28"/>
        </w:rPr>
        <w:t>CÂU HỎI BÀI 14. THỰC HÀNH ĐO KHỐI LƯỢNG RIÊNG.</w:t>
      </w:r>
    </w:p>
    <w:p w14:paraId="3BB1177A" w14:textId="77777777" w:rsidR="003468D3" w:rsidRDefault="00934425" w:rsidP="00934425">
      <w:pP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>Câu 1</w:t>
      </w:r>
      <w:r w:rsidR="003468D3">
        <w:rPr>
          <w:rFonts w:ascii="Times New Roman" w:hAnsi="Times New Roman" w:cs="Times New Roman"/>
          <w:sz w:val="28"/>
          <w:szCs w:val="28"/>
        </w:rPr>
        <w:t>(</w:t>
      </w:r>
      <w:r w:rsidR="003468D3" w:rsidRPr="003468D3">
        <w:rPr>
          <w:rFonts w:ascii="Times New Roman" w:hAnsi="Times New Roman" w:cs="Times New Roman"/>
          <w:color w:val="FF0000"/>
          <w:sz w:val="28"/>
          <w:szCs w:val="28"/>
        </w:rPr>
        <w:t>TH</w:t>
      </w:r>
      <w:r w:rsidR="003468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 </w:t>
      </w:r>
      <w:r w:rsidRP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Đối đơn vị của khối lượ</w:t>
      </w:r>
      <w:r w:rsid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ng riêng (g/cm</w:t>
      </w:r>
      <w:r w:rsid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  <w:vertAlign w:val="superscript"/>
        </w:rPr>
        <w:t>3</w:t>
      </w:r>
      <w:r w:rsidRP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)</w:t>
      </w:r>
      <w:r w:rsidR="003468D3" w:rsidRP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</w:t>
      </w:r>
      <w:r w:rsid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thành ( kg/m</w:t>
      </w:r>
      <w:r w:rsid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  <w:vertAlign w:val="superscript"/>
        </w:rPr>
        <w:t>3</w:t>
      </w:r>
      <w:r w:rsid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)</w:t>
      </w:r>
      <w:r w:rsidRPr="003468D3">
        <w:rPr>
          <w:rFonts w:ascii="Times New Roman" w:hAnsi="Times New Roman" w:cs="Times New Roman"/>
          <w:color w:val="141414"/>
          <w:sz w:val="28"/>
          <w:szCs w:val="28"/>
        </w:rPr>
        <w:br/>
      </w:r>
      <w:r w:rsid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7,8 g/</w:t>
      </w:r>
      <w:r w:rsidR="003468D3" w:rsidRP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</w:t>
      </w:r>
      <w:r w:rsid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cm</w:t>
      </w:r>
      <w:r w:rsid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  <w:vertAlign w:val="superscript"/>
        </w:rPr>
        <w:t>3</w:t>
      </w:r>
      <w:r w:rsid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  <w:vertAlign w:val="subscript"/>
        </w:rPr>
        <w:t xml:space="preserve"> </w:t>
      </w:r>
      <w:r w:rsid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=    ….. kg/ m</w:t>
      </w:r>
      <w:r w:rsid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  <w:vertAlign w:val="superscript"/>
        </w:rPr>
        <w:t>3</w:t>
      </w:r>
      <w:r w:rsid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 </w:t>
      </w:r>
    </w:p>
    <w:p w14:paraId="13DE784B" w14:textId="77777777" w:rsidR="003468D3" w:rsidRPr="003468D3" w:rsidRDefault="003468D3" w:rsidP="003468D3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7.8                     b. 780                     </w:t>
      </w:r>
      <w:r w:rsidRPr="00887668"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</w:rPr>
        <w:t xml:space="preserve">c. 7800                        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d. 78000</w:t>
      </w:r>
    </w:p>
    <w:p w14:paraId="58B987F9" w14:textId="77777777" w:rsidR="00FB087E" w:rsidRDefault="003468D3" w:rsidP="003468D3">
      <w:pPr>
        <w:pStyle w:val="oancuaDanhsach"/>
        <w:ind w:left="0"/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Câu 2</w:t>
      </w:r>
      <w:r w:rsidRP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( 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VD)</w:t>
      </w:r>
      <w:r w:rsidRP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Tìm khối lượng củ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a </w:t>
      </w:r>
      <w:r w:rsidRP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vật</w:t>
      </w:r>
      <w:r w:rsidR="00FB087E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cho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biế</w:t>
      </w:r>
      <w:r w:rsidR="00FB087E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t</w:t>
      </w:r>
      <w:r w:rsidRP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trọng lượng  </w:t>
      </w:r>
      <w:r w:rsidR="00FB087E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là 200N.</w:t>
      </w:r>
    </w:p>
    <w:p w14:paraId="60A2342C" w14:textId="77777777" w:rsidR="00FB087E" w:rsidRPr="003468D3" w:rsidRDefault="00FB087E" w:rsidP="00FB087E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7668"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</w:rPr>
        <w:t xml:space="preserve">0.2kg            </w:t>
      </w:r>
      <w:r w:rsidRPr="00887668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       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b. 2kg                    c. 20kg                         d. 200kg.</w:t>
      </w:r>
    </w:p>
    <w:p w14:paraId="49B85839" w14:textId="77777777" w:rsidR="00FB087E" w:rsidRDefault="00C87A8E" w:rsidP="00FB087E">
      <w:pP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Câu 3</w:t>
      </w:r>
      <w:r w:rsidR="00FB087E" w:rsidRPr="003468D3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(  </w:t>
      </w:r>
      <w:r w:rsidR="00FB087E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VD)Một miếng sắt có khối lượ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ng 7.8 kg</w:t>
      </w:r>
      <w:r w:rsidR="00FB087E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. Biết khối lượng riêng của sắt là 7800kg/</w:t>
      </w:r>
      <w:r w:rsidR="00FB087E" w:rsidRPr="00FB087E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</w:t>
      </w:r>
      <w:r w:rsidR="00FB087E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m</w:t>
      </w:r>
      <w:r w:rsidR="00FB087E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  <w:vertAlign w:val="superscript"/>
        </w:rPr>
        <w:t>3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</w:t>
      </w:r>
      <w:r w:rsidR="00FB087E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. Tính thể tích của miếng sắt đó.</w:t>
      </w:r>
    </w:p>
    <w:p w14:paraId="401D4D30" w14:textId="77777777" w:rsidR="00887668" w:rsidRPr="003468D3" w:rsidRDefault="00C87A8E" w:rsidP="00887668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7A8E"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</w:rPr>
        <w:t>1dm</w:t>
      </w:r>
      <w:r w:rsidRPr="00C87A8E"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  <w:vertAlign w:val="superscript"/>
        </w:rPr>
        <w:t>3</w:t>
      </w:r>
      <w:r w:rsidR="00887668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                   b.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7.8</w:t>
      </w:r>
      <w:r w:rsidRPr="00C87A8E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dm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  <w:vertAlign w:val="superscript"/>
        </w:rPr>
        <w:t>3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</w:t>
      </w:r>
      <w:r w:rsidR="00887668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                 c.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0.5</w:t>
      </w:r>
      <w:r w:rsidRPr="00C87A8E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dm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  <w:vertAlign w:val="superscript"/>
        </w:rPr>
        <w:t>3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                      </w:t>
      </w:r>
      <w:r w:rsidR="00887668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d.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1000</w:t>
      </w:r>
      <w:r w:rsidRPr="00C87A8E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dm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  <w:vertAlign w:val="superscript"/>
        </w:rPr>
        <w:t>3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</w:t>
      </w:r>
      <w:r w:rsidR="00887668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</w:t>
      </w:r>
    </w:p>
    <w:p w14:paraId="3F26F30B" w14:textId="77777777" w:rsidR="00FB087E" w:rsidRDefault="00C87A8E" w:rsidP="00FB087E">
      <w:pP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Câu 4(NB) Dùng dụng cụ nào để đo khối lượng của vật.</w:t>
      </w:r>
    </w:p>
    <w:p w14:paraId="5446C735" w14:textId="77777777" w:rsidR="00C87A8E" w:rsidRPr="003468D3" w:rsidRDefault="00C87A8E" w:rsidP="00C87A8E">
      <w:pPr>
        <w:pStyle w:val="oancuaDanhsac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Thước                   </w:t>
      </w:r>
      <w:r w:rsidRPr="00C87A8E"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</w:rPr>
        <w:t xml:space="preserve">b. Cân                  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c. Lực kế                     d.Nhiệt kế </w:t>
      </w:r>
    </w:p>
    <w:p w14:paraId="3A5530C5" w14:textId="77777777" w:rsidR="00C87A8E" w:rsidRDefault="00C87A8E" w:rsidP="00FB087E">
      <w:pP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Câu 5:</w:t>
      </w:r>
      <w:r w:rsidR="0062027F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Một hình hộp chữ nhật có chiều dài, chiều rộng và chiều cao tương ứng 40cm, 30cm, 20cm. Có khối lượ</w:t>
      </w:r>
      <w:r w:rsidR="00CF18D9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ng là  18.24 </w:t>
      </w:r>
      <w:r w:rsidR="0062027F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kg. Tính khối lượng riêng của chiếc hộp.</w:t>
      </w:r>
    </w:p>
    <w:p w14:paraId="713CBA59" w14:textId="77777777" w:rsidR="00CF18D9" w:rsidRPr="003468D3" w:rsidRDefault="00CF18D9" w:rsidP="00CF18D9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F1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24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kg/m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  <w:vertAlign w:val="superscript"/>
        </w:rPr>
        <w:t>3</w:t>
      </w:r>
      <w:r w:rsidRPr="00CF1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</w:rPr>
        <w:t xml:space="preserve">        </w:t>
      </w:r>
      <w:r w:rsidRPr="00887668"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b. 240kg /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m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  <w:vertAlign w:val="superscript"/>
        </w:rPr>
        <w:t>3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 xml:space="preserve">                  c</w:t>
      </w:r>
      <w:r w:rsidRPr="0086096B"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</w:rPr>
        <w:t>. 760kg / m</w:t>
      </w:r>
      <w:r w:rsidRPr="0086096B"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  <w:vertAlign w:val="superscript"/>
        </w:rPr>
        <w:t>3</w:t>
      </w:r>
      <w:r w:rsidRPr="0086096B"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</w:rPr>
        <w:t xml:space="preserve">            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d. 800kg/</w:t>
      </w:r>
      <w:r w:rsidRPr="00CF18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m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  <w:vertAlign w:val="superscript"/>
        </w:rPr>
        <w:t>3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  <w:t>.</w:t>
      </w:r>
    </w:p>
    <w:p w14:paraId="41C5DECB" w14:textId="77777777" w:rsidR="00CF18D9" w:rsidRDefault="00CF18D9" w:rsidP="00FB087E">
      <w:pPr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</w:pPr>
    </w:p>
    <w:p w14:paraId="5F00F254" w14:textId="77777777" w:rsidR="00FB087E" w:rsidRDefault="00FB087E" w:rsidP="003468D3">
      <w:pPr>
        <w:pStyle w:val="oancuaDanhsach"/>
        <w:ind w:left="0"/>
        <w:rPr>
          <w:rFonts w:ascii="Times New Roman" w:hAnsi="Times New Roman" w:cs="Times New Roman"/>
          <w:color w:val="141414"/>
          <w:sz w:val="28"/>
          <w:szCs w:val="28"/>
          <w:shd w:val="clear" w:color="auto" w:fill="FEFEFE"/>
        </w:rPr>
      </w:pPr>
    </w:p>
    <w:sectPr w:rsidR="00FB087E" w:rsidSect="003468D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7DC"/>
    <w:multiLevelType w:val="hybridMultilevel"/>
    <w:tmpl w:val="155CCF90"/>
    <w:lvl w:ilvl="0" w:tplc="34AAD9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414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371B0"/>
    <w:multiLevelType w:val="hybridMultilevel"/>
    <w:tmpl w:val="155CCF90"/>
    <w:lvl w:ilvl="0" w:tplc="34AAD9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414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54AFA"/>
    <w:multiLevelType w:val="hybridMultilevel"/>
    <w:tmpl w:val="155CCF90"/>
    <w:lvl w:ilvl="0" w:tplc="34AAD9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414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668B2"/>
    <w:multiLevelType w:val="hybridMultilevel"/>
    <w:tmpl w:val="155CCF90"/>
    <w:lvl w:ilvl="0" w:tplc="34AAD9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414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A4B10"/>
    <w:multiLevelType w:val="hybridMultilevel"/>
    <w:tmpl w:val="155CCF90"/>
    <w:lvl w:ilvl="0" w:tplc="34AAD9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414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06751">
    <w:abstractNumId w:val="0"/>
  </w:num>
  <w:num w:numId="2" w16cid:durableId="45640947">
    <w:abstractNumId w:val="3"/>
  </w:num>
  <w:num w:numId="3" w16cid:durableId="947272053">
    <w:abstractNumId w:val="4"/>
  </w:num>
  <w:num w:numId="4" w16cid:durableId="565578369">
    <w:abstractNumId w:val="2"/>
  </w:num>
  <w:num w:numId="5" w16cid:durableId="118235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25"/>
    <w:rsid w:val="00183F97"/>
    <w:rsid w:val="003468D3"/>
    <w:rsid w:val="005B3902"/>
    <w:rsid w:val="0062027F"/>
    <w:rsid w:val="0086096B"/>
    <w:rsid w:val="00887668"/>
    <w:rsid w:val="00934425"/>
    <w:rsid w:val="00C87A8E"/>
    <w:rsid w:val="00CF18D9"/>
    <w:rsid w:val="00FB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267DCF"/>
  <w15:chartTrackingRefBased/>
  <w15:docId w15:val="{B6C2DDF3-3A3F-44FE-8525-D78E7BAF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4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Thị Hoàng Lan</cp:lastModifiedBy>
  <cp:revision>2</cp:revision>
  <dcterms:created xsi:type="dcterms:W3CDTF">2023-07-27T12:12:00Z</dcterms:created>
  <dcterms:modified xsi:type="dcterms:W3CDTF">2023-07-27T12:12:00Z</dcterms:modified>
</cp:coreProperties>
</file>