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11"/>
      </w:tblGrid>
      <w:tr w:rsidR="000E1754" w:rsidRPr="009A5D9E" w:rsidTr="00186242">
        <w:tc>
          <w:tcPr>
            <w:tcW w:w="3510" w:type="dxa"/>
          </w:tcPr>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SỞ GIÁO DỤC VÀ ĐÀO TẠO</w:t>
            </w:r>
          </w:p>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TỈNH QUẢNG NAM</w:t>
            </w:r>
          </w:p>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ĐỀ CHÍNH THỨC</w:t>
            </w:r>
          </w:p>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i/>
                <w:sz w:val="24"/>
                <w:szCs w:val="24"/>
              </w:rPr>
              <w:t xml:space="preserve">(Đề gồm </w:t>
            </w:r>
            <w:r w:rsidRPr="009A5D9E">
              <w:rPr>
                <w:rFonts w:ascii="Times New Roman" w:hAnsi="Times New Roman" w:cs="Times New Roman"/>
                <w:b/>
                <w:sz w:val="24"/>
                <w:szCs w:val="24"/>
              </w:rPr>
              <w:t xml:space="preserve">có </w:t>
            </w:r>
            <w:r w:rsidRPr="009A5D9E">
              <w:rPr>
                <w:rFonts w:ascii="Times New Roman" w:hAnsi="Times New Roman" w:cs="Times New Roman"/>
                <w:b/>
                <w:i/>
                <w:sz w:val="24"/>
                <w:szCs w:val="24"/>
              </w:rPr>
              <w:t>02 trang</w:t>
            </w:r>
            <w:r w:rsidRPr="009A5D9E">
              <w:rPr>
                <w:rFonts w:ascii="Times New Roman" w:hAnsi="Times New Roman" w:cs="Times New Roman"/>
                <w:b/>
                <w:sz w:val="24"/>
                <w:szCs w:val="24"/>
              </w:rPr>
              <w:t>)</w:t>
            </w:r>
          </w:p>
        </w:tc>
        <w:tc>
          <w:tcPr>
            <w:tcW w:w="6911" w:type="dxa"/>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KỲ THI TUYỂN SINH VÀO LỚP 10</w:t>
            </w:r>
          </w:p>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THPT CHUYÊN, PTDTNT</w:t>
            </w:r>
          </w:p>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TỈNH NĂM HỌC 2023 – 2024</w:t>
            </w:r>
          </w:p>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Môn thi: Hóa học (chuyên)</w:t>
            </w:r>
          </w:p>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 xml:space="preserve">Thời gian: 150 phút </w:t>
            </w:r>
            <w:r w:rsidRPr="009A5D9E">
              <w:rPr>
                <w:rFonts w:ascii="Times New Roman" w:hAnsi="Times New Roman" w:cs="Times New Roman"/>
                <w:b/>
                <w:i/>
                <w:sz w:val="24"/>
                <w:szCs w:val="24"/>
              </w:rPr>
              <w:t>(không kể thời gian giao đề</w:t>
            </w:r>
            <w:r w:rsidRPr="009A5D9E">
              <w:rPr>
                <w:rFonts w:ascii="Times New Roman" w:hAnsi="Times New Roman" w:cs="Times New Roman"/>
                <w:b/>
                <w:sz w:val="24"/>
                <w:szCs w:val="24"/>
              </w:rPr>
              <w:t>)</w:t>
            </w:r>
          </w:p>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Khóa thi ngày: 06 - 08/6/2023</w:t>
            </w:r>
          </w:p>
        </w:tc>
      </w:tr>
    </w:tbl>
    <w:p w:rsidR="000E1754" w:rsidRPr="009A5D9E" w:rsidRDefault="000E1754" w:rsidP="009A5D9E">
      <w:pPr>
        <w:spacing w:line="240" w:lineRule="auto"/>
        <w:contextualSpacing/>
        <w:rPr>
          <w:rFonts w:ascii="Times New Roman" w:hAnsi="Times New Roman" w:cs="Times New Roman"/>
          <w:sz w:val="24"/>
          <w:szCs w:val="24"/>
        </w:rPr>
      </w:pPr>
    </w:p>
    <w:p w:rsidR="000E1754" w:rsidRPr="009A5D9E" w:rsidRDefault="000E1754" w:rsidP="009A5D9E">
      <w:pPr>
        <w:spacing w:line="240" w:lineRule="auto"/>
        <w:contextualSpacing/>
        <w:jc w:val="center"/>
        <w:rPr>
          <w:rFonts w:ascii="Times New Roman" w:hAnsi="Times New Roman" w:cs="Times New Roman"/>
          <w:sz w:val="24"/>
          <w:szCs w:val="24"/>
        </w:rPr>
      </w:pPr>
      <w:r w:rsidRPr="009A5D9E">
        <w:rPr>
          <w:rFonts w:ascii="Times New Roman" w:hAnsi="Times New Roman" w:cs="Times New Roman"/>
          <w:sz w:val="24"/>
          <w:szCs w:val="24"/>
        </w:rPr>
        <w:t xml:space="preserve">Cho: H = 1; Li = 7; Be = 9; C = 12; N=14; </w:t>
      </w:r>
      <w:r w:rsidR="009A5D9E" w:rsidRPr="009A5D9E">
        <w:rPr>
          <w:rFonts w:ascii="Times New Roman" w:hAnsi="Times New Roman" w:cs="Times New Roman"/>
          <w:sz w:val="24"/>
          <w:szCs w:val="24"/>
          <w:lang w:val="vi-VN"/>
        </w:rPr>
        <w:t>O</w:t>
      </w:r>
      <w:r w:rsidRPr="009A5D9E">
        <w:rPr>
          <w:rFonts w:ascii="Times New Roman" w:hAnsi="Times New Roman" w:cs="Times New Roman"/>
          <w:sz w:val="24"/>
          <w:szCs w:val="24"/>
        </w:rPr>
        <w:t xml:space="preserve"> = 16; Na= 23; Mg= 24; Al = 27: S = 32</w:t>
      </w:r>
      <w:r w:rsidR="009A5D9E">
        <w:rPr>
          <w:rFonts w:ascii="Times New Roman" w:hAnsi="Times New Roman" w:cs="Times New Roman"/>
          <w:sz w:val="24"/>
          <w:szCs w:val="24"/>
        </w:rPr>
        <w:t>; C</w:t>
      </w:r>
      <w:r w:rsidR="009A5D9E">
        <w:rPr>
          <w:rFonts w:ascii="Times New Roman" w:hAnsi="Times New Roman" w:cs="Times New Roman"/>
          <w:sz w:val="24"/>
          <w:szCs w:val="24"/>
          <w:lang w:val="vi-VN"/>
        </w:rPr>
        <w:t>l</w:t>
      </w:r>
      <w:r w:rsidRPr="009A5D9E">
        <w:rPr>
          <w:rFonts w:ascii="Times New Roman" w:hAnsi="Times New Roman" w:cs="Times New Roman"/>
          <w:sz w:val="24"/>
          <w:szCs w:val="24"/>
        </w:rPr>
        <w:t xml:space="preserve"> = 35,5, K = 39; Ca=40; Fe=56, Cu=64; Zn=65, Ag=108; Ba= 137.</w:t>
      </w:r>
    </w:p>
    <w:p w:rsidR="000E1754" w:rsidRPr="009A5D9E" w:rsidRDefault="000E1754" w:rsidP="009A5D9E">
      <w:pPr>
        <w:spacing w:line="240" w:lineRule="auto"/>
        <w:contextualSpacing/>
        <w:rPr>
          <w:rFonts w:ascii="Times New Roman" w:hAnsi="Times New Roman" w:cs="Times New Roman"/>
          <w:b/>
          <w:sz w:val="24"/>
          <w:szCs w:val="24"/>
        </w:rPr>
      </w:pPr>
      <w:r w:rsidRPr="009A5D9E">
        <w:rPr>
          <w:rFonts w:ascii="Times New Roman" w:hAnsi="Times New Roman" w:cs="Times New Roman"/>
          <w:b/>
          <w:sz w:val="24"/>
          <w:szCs w:val="24"/>
        </w:rPr>
        <w:t xml:space="preserve">Câu 1. (2,0 điểm) </w:t>
      </w:r>
    </w:p>
    <w:p w:rsidR="009A5D9E" w:rsidRPr="009A5D9E" w:rsidRDefault="000E1754" w:rsidP="009A5D9E">
      <w:pPr>
        <w:spacing w:line="240" w:lineRule="auto"/>
        <w:contextualSpacing/>
        <w:rPr>
          <w:rFonts w:ascii="Times New Roman" w:hAnsi="Times New Roman" w:cs="Times New Roman"/>
          <w:sz w:val="24"/>
          <w:szCs w:val="24"/>
          <w:lang w:val="vi-VN"/>
        </w:rPr>
      </w:pPr>
      <w:r w:rsidRPr="009A5D9E">
        <w:rPr>
          <w:rFonts w:ascii="Times New Roman" w:hAnsi="Times New Roman" w:cs="Times New Roman"/>
          <w:b/>
          <w:sz w:val="24"/>
          <w:szCs w:val="24"/>
        </w:rPr>
        <w:t>1.1.</w:t>
      </w:r>
      <w:r w:rsidRPr="009A5D9E">
        <w:rPr>
          <w:rFonts w:ascii="Times New Roman" w:hAnsi="Times New Roman" w:cs="Times New Roman"/>
          <w:sz w:val="24"/>
          <w:szCs w:val="24"/>
        </w:rPr>
        <w:t xml:space="preserve"> Cho dãy chuyển hóa sau: </w:t>
      </w:r>
    </w:p>
    <w:p w:rsidR="009A5D9E" w:rsidRPr="009A5D9E" w:rsidRDefault="009A5D9E" w:rsidP="009A5D9E">
      <w:pPr>
        <w:spacing w:line="240" w:lineRule="auto"/>
        <w:contextualSpacing/>
        <w:rPr>
          <w:rFonts w:ascii="Times New Roman" w:hAnsi="Times New Roman" w:cs="Times New Roman"/>
          <w:sz w:val="24"/>
          <w:szCs w:val="24"/>
          <w:lang w:val="vi-VN"/>
        </w:rPr>
      </w:pPr>
      <w:r w:rsidRPr="009A5D9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EDCC3F" wp14:editId="29C17184">
                <wp:simplePos x="0" y="0"/>
                <wp:positionH relativeFrom="column">
                  <wp:posOffset>1810385</wp:posOffset>
                </wp:positionH>
                <wp:positionV relativeFrom="paragraph">
                  <wp:posOffset>234950</wp:posOffset>
                </wp:positionV>
                <wp:extent cx="0" cy="230505"/>
                <wp:effectExtent l="0" t="0" r="19050" b="17145"/>
                <wp:wrapNone/>
                <wp:docPr id="3" name="Straight Connector 3"/>
                <wp:cNvGraphicFramePr/>
                <a:graphic xmlns:a="http://schemas.openxmlformats.org/drawingml/2006/main">
                  <a:graphicData uri="http://schemas.microsoft.com/office/word/2010/wordprocessingShape">
                    <wps:wsp>
                      <wps:cNvCnPr/>
                      <wps:spPr>
                        <a:xfrm>
                          <a:off x="0" y="0"/>
                          <a:ext cx="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5pt,18.5pt" to="14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aZswEAALYDAAAOAAAAZHJzL2Uyb0RvYy54bWysU8GO0zAQvSPtP1i+b5O2WoSipnvoir2s&#10;oGLhA7yO3VjYHmtsmvTvGTtpFgFCCHFxPPZ7M/OeJ7v70Vl2VhgN+JavVzVnykvojD+1/Mvn97fv&#10;OItJ+E5Y8KrlFxX5/f7mzW4IjdpAD7ZTyCiJj80QWt6nFJqqirJXTsQVBOXpUgM6kSjEU9WhGCi7&#10;s9Wmrt9WA2AXEKSKkU4fpku+L/m1VjJ91DqqxGzLqbdUVizrS16r/U40JxShN3JuQ/xDF04YT0WX&#10;VA8iCfYNzS+pnJEIEXRaSXAVaG2kKhpIzbr+Sc1zL4IqWsicGBab4v9LKz+cj8hM1/ItZ144eqLn&#10;hMKc+sQO4D0ZCMi22achxIbgB3/EOYrhiFn0qNHlL8lhY/H2snirxsTkdCjpdLOt7+q7nK565QWM&#10;6VGBY3nTcmt8Vi0acX6KaYJeIcTLfUyVyy5drMpg6z8pTUqo1rqwywypg0V2FvT63df1XLYgM0Ub&#10;axdS/WfSjM00Vebqb4kLulQEnxaiMx7wd1XTeG1VT/ir6klrlv0C3aW8Q7GDhqMYOg9ynr4f40J/&#10;/d323wEAAP//AwBQSwMEFAAGAAgAAAAhAM7Fto7dAAAACQEAAA8AAABkcnMvZG93bnJldi54bWxM&#10;j01Pg0AQhu8m/ofNmHizS0sUQlka48dJDxQ9eNyyUyBlZwm7BfTXO8aDHmfmzTPPm+8W24sJR985&#10;UrBeRSCQamc6ahS8vz3fpCB80GR07wgVfKKHXXF5kevMuJn2OFWhEQwhn2kFbQhDJqWvW7Tar9yA&#10;xLejG60OPI6NNKOeGW57uYmiO2l1R/yh1QM+tFifqrNVkDy9VOUwP75+lTKRZTm5kJ4+lLq+Wu63&#10;IAIu4S8MP/qsDgU7HdyZjBe9gk16u+aogjjhThz4XRyYHscgi1z+b1B8AwAA//8DAFBLAQItABQA&#10;BgAIAAAAIQC2gziS/gAAAOEBAAATAAAAAAAAAAAAAAAAAAAAAABbQ29udGVudF9UeXBlc10ueG1s&#10;UEsBAi0AFAAGAAgAAAAhADj9If/WAAAAlAEAAAsAAAAAAAAAAAAAAAAALwEAAF9yZWxzLy5yZWxz&#10;UEsBAi0AFAAGAAgAAAAhAO1gxpmzAQAAtgMAAA4AAAAAAAAAAAAAAAAALgIAAGRycy9lMm9Eb2Mu&#10;eG1sUEsBAi0AFAAGAAgAAAAhAM7Fto7dAAAACQEAAA8AAAAAAAAAAAAAAAAADQQAAGRycy9kb3du&#10;cmV2LnhtbFBLBQYAAAAABAAEAPMAAAAXBQAAAAA=&#10;" strokecolor="black [3040]"/>
            </w:pict>
          </mc:Fallback>
        </mc:AlternateContent>
      </w:r>
      <w:r w:rsidRPr="009A5D9E">
        <w:rPr>
          <w:rFonts w:ascii="Times New Roman" w:hAnsi="Times New Roman" w:cs="Times New Roman"/>
          <w:position w:val="-42"/>
          <w:sz w:val="24"/>
          <w:szCs w:val="24"/>
          <w:lang w:val="vi-VN"/>
        </w:rPr>
        <w:object w:dxaOrig="77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48.2pt" o:ole="">
            <v:imagedata r:id="rId5" o:title=""/>
          </v:shape>
          <o:OLEObject Type="Embed" ProgID="Equation.DSMT4" ShapeID="_x0000_i1025" DrawAspect="Content" ObjectID="_1747939973" r:id="rId6"/>
        </w:objec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 xml:space="preserve">Biết R là kim loại được sử dụng phổ biến làm dây dẫn điện; muối của R được dùng trong sản xuất thuốc nhỏ mắt ở người, dùng làm thuốc trừ sâu bệnh ở thực vật.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Viết phương trình</w:t>
      </w:r>
      <w:bookmarkStart w:id="0" w:name="_GoBack"/>
      <w:bookmarkEnd w:id="0"/>
      <w:r w:rsidRPr="009A5D9E">
        <w:rPr>
          <w:rFonts w:ascii="Times New Roman" w:hAnsi="Times New Roman" w:cs="Times New Roman"/>
          <w:sz w:val="24"/>
          <w:szCs w:val="24"/>
        </w:rPr>
        <w:t xml:space="preserve"> hóa học thực hiện dãy chuyển hóa trên (ghi </w:t>
      </w:r>
      <w:r w:rsidRPr="009A5D9E">
        <w:rPr>
          <w:rFonts w:ascii="Times New Roman" w:hAnsi="Times New Roman" w:cs="Times New Roman"/>
          <w:i/>
          <w:sz w:val="24"/>
          <w:szCs w:val="24"/>
        </w:rPr>
        <w:t xml:space="preserve">rõ điều </w:t>
      </w:r>
      <w:r w:rsidRPr="009A5D9E">
        <w:rPr>
          <w:rFonts w:ascii="Times New Roman" w:hAnsi="Times New Roman" w:cs="Times New Roman"/>
          <w:sz w:val="24"/>
          <w:szCs w:val="24"/>
        </w:rPr>
        <w:t>kiện</w:t>
      </w:r>
      <w:r w:rsidRPr="009A5D9E">
        <w:rPr>
          <w:rFonts w:ascii="Times New Roman" w:hAnsi="Times New Roman" w:cs="Times New Roman"/>
          <w:i/>
          <w:sz w:val="24"/>
          <w:szCs w:val="24"/>
        </w:rPr>
        <w:t>, nếu có</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1.2.</w:t>
      </w:r>
      <w:r w:rsidRPr="009A5D9E">
        <w:rPr>
          <w:rFonts w:ascii="Times New Roman" w:hAnsi="Times New Roman" w:cs="Times New Roman"/>
          <w:sz w:val="24"/>
          <w:szCs w:val="24"/>
        </w:rPr>
        <w:t xml:space="preserve"> Có bốn lọ được đánh số ngẫu nhiên (1), (2), (3), (4), mỗi lọ chứa một trong bốn dung dịch riêng biệt của các chất sau: BaCl</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HCl, Na</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CO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NaOH. Một học sinh tiến hành thí nghiệm bằng cách lấy một dung dịch bất kỳ rồi cho vào ống nghiệm chứa các dung dịch riêng biệt còn lại, hiện tượng xảy ra được ghi lại trong bảng dưới đây: </w:t>
      </w:r>
    </w:p>
    <w:tbl>
      <w:tblPr>
        <w:tblStyle w:val="TableGrid"/>
        <w:tblW w:w="0" w:type="auto"/>
        <w:jc w:val="center"/>
        <w:tblLook w:val="04A0" w:firstRow="1" w:lastRow="0" w:firstColumn="1" w:lastColumn="0" w:noHBand="0" w:noVBand="1"/>
      </w:tblPr>
      <w:tblGrid>
        <w:gridCol w:w="1397"/>
        <w:gridCol w:w="497"/>
        <w:gridCol w:w="496"/>
        <w:gridCol w:w="496"/>
        <w:gridCol w:w="496"/>
        <w:gridCol w:w="496"/>
      </w:tblGrid>
      <w:tr w:rsidR="000E1754" w:rsidRPr="009A5D9E" w:rsidTr="009A5D9E">
        <w:trPr>
          <w:jc w:val="center"/>
        </w:trPr>
        <w:tc>
          <w:tcPr>
            <w:tcW w:w="0" w:type="auto"/>
            <w:vAlign w:val="center"/>
          </w:tcPr>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Thí nghiệm</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Lọ</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(1)</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(2)</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(3)</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(4)</w:t>
            </w:r>
          </w:p>
        </w:tc>
      </w:tr>
      <w:tr w:rsidR="000E1754" w:rsidRPr="009A5D9E" w:rsidTr="009A5D9E">
        <w:trPr>
          <w:jc w:val="center"/>
        </w:trPr>
        <w:tc>
          <w:tcPr>
            <w:tcW w:w="0" w:type="auto"/>
            <w:vAlign w:val="center"/>
          </w:tcPr>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TN</w:t>
            </w:r>
            <w:r w:rsidRPr="009A5D9E">
              <w:rPr>
                <w:rFonts w:ascii="Times New Roman" w:hAnsi="Times New Roman" w:cs="Times New Roman"/>
                <w:b/>
                <w:sz w:val="24"/>
                <w:szCs w:val="24"/>
                <w:vertAlign w:val="subscript"/>
              </w:rPr>
              <w:t>1</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(3)</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tcBorders>
              <w:tl2br w:val="single" w:sz="4" w:space="0" w:color="auto"/>
              <w:tr2bl w:val="single" w:sz="4" w:space="0" w:color="auto"/>
            </w:tcBorders>
            <w:vAlign w:val="center"/>
          </w:tcPr>
          <w:p w:rsidR="000E1754" w:rsidRPr="009A5D9E" w:rsidRDefault="000E1754" w:rsidP="009A5D9E">
            <w:pPr>
              <w:contextualSpacing/>
              <w:jc w:val="center"/>
              <w:rPr>
                <w:rFonts w:ascii="Times New Roman" w:hAnsi="Times New Roman" w:cs="Times New Roman"/>
                <w:b/>
                <w:sz w:val="24"/>
                <w:szCs w:val="24"/>
              </w:rPr>
            </w:pP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r>
      <w:tr w:rsidR="000E1754" w:rsidRPr="009A5D9E" w:rsidTr="009A5D9E">
        <w:trPr>
          <w:jc w:val="center"/>
        </w:trPr>
        <w:tc>
          <w:tcPr>
            <w:tcW w:w="0" w:type="auto"/>
            <w:vAlign w:val="center"/>
          </w:tcPr>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TN</w:t>
            </w:r>
            <w:r w:rsidRPr="009A5D9E">
              <w:rPr>
                <w:rFonts w:ascii="Times New Roman" w:hAnsi="Times New Roman" w:cs="Times New Roman"/>
                <w:b/>
                <w:sz w:val="24"/>
                <w:szCs w:val="24"/>
                <w:vertAlign w:val="subscript"/>
              </w:rPr>
              <w:t>2</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(1)</w:t>
            </w:r>
          </w:p>
        </w:tc>
        <w:tc>
          <w:tcPr>
            <w:tcW w:w="0" w:type="auto"/>
            <w:tcBorders>
              <w:tl2br w:val="single" w:sz="4" w:space="0" w:color="auto"/>
              <w:tr2bl w:val="single" w:sz="4" w:space="0" w:color="auto"/>
            </w:tcBorders>
            <w:vAlign w:val="center"/>
          </w:tcPr>
          <w:p w:rsidR="000E1754" w:rsidRPr="009A5D9E" w:rsidRDefault="000E1754" w:rsidP="009A5D9E">
            <w:pPr>
              <w:contextualSpacing/>
              <w:jc w:val="center"/>
              <w:rPr>
                <w:rFonts w:ascii="Times New Roman" w:hAnsi="Times New Roman" w:cs="Times New Roman"/>
                <w:b/>
                <w:sz w:val="24"/>
                <w:szCs w:val="24"/>
              </w:rPr>
            </w:pP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r>
      <w:tr w:rsidR="000E1754" w:rsidRPr="009A5D9E" w:rsidTr="009A5D9E">
        <w:trPr>
          <w:jc w:val="center"/>
        </w:trPr>
        <w:tc>
          <w:tcPr>
            <w:tcW w:w="0" w:type="auto"/>
            <w:vAlign w:val="center"/>
          </w:tcPr>
          <w:p w:rsidR="000E1754" w:rsidRPr="009A5D9E" w:rsidRDefault="000E1754" w:rsidP="009A5D9E">
            <w:pPr>
              <w:spacing w:after="200"/>
              <w:contextualSpacing/>
              <w:jc w:val="center"/>
              <w:rPr>
                <w:rFonts w:ascii="Times New Roman" w:hAnsi="Times New Roman" w:cs="Times New Roman"/>
                <w:b/>
                <w:sz w:val="24"/>
                <w:szCs w:val="24"/>
              </w:rPr>
            </w:pPr>
            <w:r w:rsidRPr="009A5D9E">
              <w:rPr>
                <w:rFonts w:ascii="Times New Roman" w:hAnsi="Times New Roman" w:cs="Times New Roman"/>
                <w:b/>
                <w:sz w:val="24"/>
                <w:szCs w:val="24"/>
              </w:rPr>
              <w:t>TN</w:t>
            </w:r>
            <w:r w:rsidRPr="009A5D9E">
              <w:rPr>
                <w:rFonts w:ascii="Times New Roman" w:hAnsi="Times New Roman" w:cs="Times New Roman"/>
                <w:b/>
                <w:sz w:val="24"/>
                <w:szCs w:val="24"/>
                <w:vertAlign w:val="subscript"/>
              </w:rPr>
              <w:t>3</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(2)</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tcBorders>
              <w:tl2br w:val="single" w:sz="4" w:space="0" w:color="auto"/>
              <w:tr2bl w:val="single" w:sz="4" w:space="0" w:color="auto"/>
            </w:tcBorders>
            <w:vAlign w:val="center"/>
          </w:tcPr>
          <w:p w:rsidR="000E1754" w:rsidRPr="009A5D9E" w:rsidRDefault="000E1754" w:rsidP="009A5D9E">
            <w:pPr>
              <w:contextualSpacing/>
              <w:jc w:val="center"/>
              <w:rPr>
                <w:rFonts w:ascii="Times New Roman" w:hAnsi="Times New Roman" w:cs="Times New Roman"/>
                <w:b/>
                <w:sz w:val="24"/>
                <w:szCs w:val="24"/>
              </w:rPr>
            </w:pP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c>
          <w:tcPr>
            <w:tcW w:w="0" w:type="auto"/>
            <w:vAlign w:val="center"/>
          </w:tcPr>
          <w:p w:rsidR="000E1754" w:rsidRPr="009A5D9E" w:rsidRDefault="000E1754" w:rsidP="009A5D9E">
            <w:pPr>
              <w:contextualSpacing/>
              <w:jc w:val="center"/>
              <w:rPr>
                <w:rFonts w:ascii="Times New Roman" w:hAnsi="Times New Roman" w:cs="Times New Roman"/>
                <w:b/>
                <w:sz w:val="24"/>
                <w:szCs w:val="24"/>
              </w:rPr>
            </w:pPr>
            <w:r w:rsidRPr="009A5D9E">
              <w:rPr>
                <w:rFonts w:ascii="Times New Roman" w:hAnsi="Times New Roman" w:cs="Times New Roman"/>
                <w:b/>
                <w:sz w:val="24"/>
                <w:szCs w:val="24"/>
              </w:rPr>
              <w:t>×</w:t>
            </w:r>
          </w:p>
        </w:tc>
      </w:tr>
    </w:tbl>
    <w:p w:rsidR="000E1754" w:rsidRPr="009A5D9E" w:rsidRDefault="000E1754" w:rsidP="009A5D9E">
      <w:pPr>
        <w:spacing w:line="240" w:lineRule="auto"/>
        <w:contextualSpacing/>
        <w:rPr>
          <w:rFonts w:ascii="Times New Roman" w:hAnsi="Times New Roman" w:cs="Times New Roman"/>
          <w:i/>
          <w:sz w:val="24"/>
          <w:szCs w:val="24"/>
        </w:rPr>
      </w:pPr>
      <w:r w:rsidRPr="009A5D9E">
        <w:rPr>
          <w:rFonts w:ascii="Times New Roman" w:hAnsi="Times New Roman" w:cs="Times New Roman"/>
          <w:i/>
          <w:sz w:val="24"/>
          <w:szCs w:val="24"/>
        </w:rPr>
        <w:t xml:space="preserve">Chú </w:t>
      </w:r>
      <w:r w:rsidRPr="009A5D9E">
        <w:rPr>
          <w:rFonts w:ascii="Times New Roman" w:hAnsi="Times New Roman" w:cs="Times New Roman"/>
          <w:sz w:val="24"/>
          <w:szCs w:val="24"/>
        </w:rPr>
        <w:t xml:space="preserve">thích: x: </w:t>
      </w:r>
      <w:r w:rsidRPr="009A5D9E">
        <w:rPr>
          <w:rFonts w:ascii="Times New Roman" w:hAnsi="Times New Roman" w:cs="Times New Roman"/>
          <w:i/>
          <w:sz w:val="24"/>
          <w:szCs w:val="24"/>
        </w:rPr>
        <w:t xml:space="preserve">không sủi bọt </w:t>
      </w:r>
      <w:r w:rsidRPr="009A5D9E">
        <w:rPr>
          <w:rFonts w:ascii="Times New Roman" w:hAnsi="Times New Roman" w:cs="Times New Roman"/>
          <w:sz w:val="24"/>
          <w:szCs w:val="24"/>
        </w:rPr>
        <w:t xml:space="preserve">khí và </w:t>
      </w:r>
      <w:r w:rsidRPr="009A5D9E">
        <w:rPr>
          <w:rFonts w:ascii="Times New Roman" w:hAnsi="Times New Roman" w:cs="Times New Roman"/>
          <w:i/>
          <w:sz w:val="24"/>
          <w:szCs w:val="24"/>
        </w:rPr>
        <w:t xml:space="preserve">không xuất hiện </w:t>
      </w:r>
      <w:r w:rsidRPr="009A5D9E">
        <w:rPr>
          <w:rFonts w:ascii="Times New Roman" w:hAnsi="Times New Roman" w:cs="Times New Roman"/>
          <w:sz w:val="24"/>
          <w:szCs w:val="24"/>
        </w:rPr>
        <w:t xml:space="preserve">kết </w:t>
      </w:r>
      <w:r w:rsidRPr="009A5D9E">
        <w:rPr>
          <w:rFonts w:ascii="Times New Roman" w:hAnsi="Times New Roman" w:cs="Times New Roman"/>
          <w:i/>
          <w:sz w:val="24"/>
          <w:szCs w:val="24"/>
        </w:rPr>
        <w:t>tủa</w:t>
      </w:r>
      <w:r w:rsidRPr="009A5D9E">
        <w:rPr>
          <w:rFonts w:ascii="Times New Roman" w:hAnsi="Times New Roman" w:cs="Times New Roman"/>
          <w:sz w:val="24"/>
          <w:szCs w:val="24"/>
        </w:rPr>
        <w:t>; (</w:t>
      </w:r>
      <w:r w:rsidRPr="009A5D9E">
        <w:rPr>
          <w:rFonts w:ascii="Times New Roman" w:hAnsi="Times New Roman" w:cs="Times New Roman"/>
          <w:i/>
          <w:sz w:val="24"/>
          <w:szCs w:val="24"/>
        </w:rPr>
        <w:t xml:space="preserve">↑: sủi </w:t>
      </w:r>
      <w:r w:rsidRPr="009A5D9E">
        <w:rPr>
          <w:rFonts w:ascii="Times New Roman" w:hAnsi="Times New Roman" w:cs="Times New Roman"/>
          <w:sz w:val="24"/>
          <w:szCs w:val="24"/>
        </w:rPr>
        <w:t xml:space="preserve">bọt </w:t>
      </w:r>
      <w:r w:rsidRPr="009A5D9E">
        <w:rPr>
          <w:rFonts w:ascii="Times New Roman" w:hAnsi="Times New Roman" w:cs="Times New Roman"/>
          <w:i/>
          <w:sz w:val="24"/>
          <w:szCs w:val="24"/>
        </w:rPr>
        <w:t>khí;↓</w:t>
      </w:r>
      <w:r w:rsidRPr="009A5D9E">
        <w:rPr>
          <w:rFonts w:ascii="Times New Roman" w:hAnsi="Times New Roman" w:cs="Times New Roman"/>
          <w:sz w:val="24"/>
          <w:szCs w:val="24"/>
        </w:rPr>
        <w:t xml:space="preserve">: </w:t>
      </w:r>
      <w:r w:rsidRPr="009A5D9E">
        <w:rPr>
          <w:rFonts w:ascii="Times New Roman" w:hAnsi="Times New Roman" w:cs="Times New Roman"/>
          <w:i/>
          <w:sz w:val="24"/>
          <w:szCs w:val="24"/>
        </w:rPr>
        <w:t xml:space="preserve">xuất hiện </w:t>
      </w:r>
      <w:r w:rsidRPr="009A5D9E">
        <w:rPr>
          <w:rFonts w:ascii="Times New Roman" w:hAnsi="Times New Roman" w:cs="Times New Roman"/>
          <w:sz w:val="24"/>
          <w:szCs w:val="24"/>
        </w:rPr>
        <w:t xml:space="preserve">kết </w:t>
      </w:r>
      <w:r w:rsidRPr="009A5D9E">
        <w:rPr>
          <w:rFonts w:ascii="Times New Roman" w:hAnsi="Times New Roman" w:cs="Times New Roman"/>
          <w:i/>
          <w:sz w:val="24"/>
          <w:szCs w:val="24"/>
        </w:rPr>
        <w:t>tủa)</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Biết rằng hiện tượng của một trong ba thí nghiệm ghi trong bảng trên là sai. Hãy cho biết đó là thí nghiệm nào? Vì sao?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Mỗi lọ được đánh số ở trên chứa dung dịch nào? (</w:t>
      </w:r>
      <w:r w:rsidRPr="009A5D9E">
        <w:rPr>
          <w:rFonts w:ascii="Times New Roman" w:hAnsi="Times New Roman" w:cs="Times New Roman"/>
          <w:i/>
          <w:sz w:val="24"/>
          <w:szCs w:val="24"/>
        </w:rPr>
        <w:t xml:space="preserve">không cần viết </w:t>
      </w:r>
      <w:r w:rsidRPr="009A5D9E">
        <w:rPr>
          <w:rFonts w:ascii="Times New Roman" w:hAnsi="Times New Roman" w:cs="Times New Roman"/>
          <w:sz w:val="24"/>
          <w:szCs w:val="24"/>
        </w:rPr>
        <w:t xml:space="preserve">phương </w:t>
      </w:r>
      <w:r w:rsidRPr="009A5D9E">
        <w:rPr>
          <w:rFonts w:ascii="Times New Roman" w:hAnsi="Times New Roman" w:cs="Times New Roman"/>
          <w:i/>
          <w:sz w:val="24"/>
          <w:szCs w:val="24"/>
        </w:rPr>
        <w:t xml:space="preserve">trình </w:t>
      </w:r>
      <w:r w:rsidRPr="009A5D9E">
        <w:rPr>
          <w:rFonts w:ascii="Times New Roman" w:hAnsi="Times New Roman" w:cs="Times New Roman"/>
          <w:sz w:val="24"/>
          <w:szCs w:val="24"/>
        </w:rPr>
        <w:t xml:space="preserve">minh </w:t>
      </w:r>
      <w:r w:rsidRPr="009A5D9E">
        <w:rPr>
          <w:rFonts w:ascii="Times New Roman" w:hAnsi="Times New Roman" w:cs="Times New Roman"/>
          <w:i/>
          <w:sz w:val="24"/>
          <w:szCs w:val="24"/>
        </w:rPr>
        <w:t>họa</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b/>
          <w:sz w:val="24"/>
          <w:szCs w:val="24"/>
        </w:rPr>
      </w:pPr>
      <w:r w:rsidRPr="009A5D9E">
        <w:rPr>
          <w:rFonts w:ascii="Times New Roman" w:hAnsi="Times New Roman" w:cs="Times New Roman"/>
          <w:b/>
          <w:sz w:val="24"/>
          <w:szCs w:val="24"/>
        </w:rPr>
        <w:t xml:space="preserve">Câu 2. (1,75 điểm)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2.1.</w:t>
      </w:r>
      <w:r w:rsidRPr="009A5D9E">
        <w:rPr>
          <w:rFonts w:ascii="Times New Roman" w:hAnsi="Times New Roman" w:cs="Times New Roman"/>
          <w:sz w:val="24"/>
          <w:szCs w:val="24"/>
        </w:rPr>
        <w:t xml:space="preserve"> Trình bày các bước tiến hành để pha chế dung dịch muối ăn bão hòa từ nước, muối ăn và các dụng cụ đơn giản tại gia đình.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 xml:space="preserve">Có nên dùng trực tiếp dung dịch muối ăn bão hòa để ngậm, vệ sinh răng miệng không? Vì sao?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2.2.</w:t>
      </w:r>
      <w:r w:rsidRPr="009A5D9E">
        <w:rPr>
          <w:rFonts w:ascii="Times New Roman" w:hAnsi="Times New Roman" w:cs="Times New Roman"/>
          <w:sz w:val="24"/>
          <w:szCs w:val="24"/>
        </w:rPr>
        <w:t xml:space="preserve"> Cho 12,4 gam hỗn hợp muối R</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CO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và MCO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w:t>
      </w:r>
      <w:r w:rsidRPr="009A5D9E">
        <w:rPr>
          <w:rFonts w:ascii="Times New Roman" w:hAnsi="Times New Roman" w:cs="Times New Roman"/>
          <w:i/>
          <w:sz w:val="24"/>
          <w:szCs w:val="24"/>
        </w:rPr>
        <w:t>(khối lượng phân tử R</w:t>
      </w:r>
      <w:r w:rsidRPr="009A5D9E">
        <w:rPr>
          <w:rFonts w:ascii="Times New Roman" w:hAnsi="Times New Roman" w:cs="Times New Roman"/>
          <w:i/>
          <w:sz w:val="24"/>
          <w:szCs w:val="24"/>
          <w:vertAlign w:val="subscript"/>
        </w:rPr>
        <w:t>2</w:t>
      </w:r>
      <w:r w:rsidRPr="009A5D9E">
        <w:rPr>
          <w:rFonts w:ascii="Times New Roman" w:hAnsi="Times New Roman" w:cs="Times New Roman"/>
          <w:i/>
          <w:sz w:val="24"/>
          <w:szCs w:val="24"/>
        </w:rPr>
        <w:t>CO</w:t>
      </w:r>
      <w:r w:rsidRPr="009A5D9E">
        <w:rPr>
          <w:rFonts w:ascii="Times New Roman" w:hAnsi="Times New Roman" w:cs="Times New Roman"/>
          <w:i/>
          <w:sz w:val="24"/>
          <w:szCs w:val="24"/>
          <w:vertAlign w:val="subscript"/>
        </w:rPr>
        <w:t>3</w:t>
      </w:r>
      <w:r w:rsidRPr="009A5D9E">
        <w:rPr>
          <w:rFonts w:ascii="Times New Roman" w:hAnsi="Times New Roman" w:cs="Times New Roman"/>
          <w:i/>
          <w:sz w:val="24"/>
          <w:szCs w:val="24"/>
        </w:rPr>
        <w:t xml:space="preserve"> nhỏ hơn MCO</w:t>
      </w:r>
      <w:r w:rsidRPr="009A5D9E">
        <w:rPr>
          <w:rFonts w:ascii="Times New Roman" w:hAnsi="Times New Roman" w:cs="Times New Roman"/>
          <w:i/>
          <w:sz w:val="24"/>
          <w:szCs w:val="24"/>
          <w:vertAlign w:val="subscript"/>
        </w:rPr>
        <w:t>3</w:t>
      </w:r>
      <w:r w:rsidRPr="009A5D9E">
        <w:rPr>
          <w:rFonts w:ascii="Times New Roman" w:hAnsi="Times New Roman" w:cs="Times New Roman"/>
          <w:sz w:val="24"/>
          <w:szCs w:val="24"/>
        </w:rPr>
        <w:t xml:space="preserve">) tác dụng với lượng dư dung dịch HCl, sau khi phản ứng xảy ra hoàn toàn, thu được 3,36 lít một chất khí </w:t>
      </w:r>
      <w:r w:rsidRPr="009A5D9E">
        <w:rPr>
          <w:rFonts w:ascii="Times New Roman" w:hAnsi="Times New Roman" w:cs="Times New Roman"/>
          <w:i/>
          <w:sz w:val="24"/>
          <w:szCs w:val="24"/>
        </w:rPr>
        <w:t>(đktc</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Tính khối lượng muối tạo thành trong dung dịch sau phản ứng.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Xác định tên của kim loại R. </w:t>
      </w:r>
    </w:p>
    <w:p w:rsidR="000E1754" w:rsidRPr="009A5D9E" w:rsidRDefault="000E1754" w:rsidP="009A5D9E">
      <w:pPr>
        <w:spacing w:line="240" w:lineRule="auto"/>
        <w:contextualSpacing/>
        <w:rPr>
          <w:rFonts w:ascii="Times New Roman" w:hAnsi="Times New Roman" w:cs="Times New Roman"/>
          <w:b/>
          <w:sz w:val="24"/>
          <w:szCs w:val="24"/>
        </w:rPr>
      </w:pPr>
      <w:r w:rsidRPr="009A5D9E">
        <w:rPr>
          <w:rFonts w:ascii="Times New Roman" w:hAnsi="Times New Roman" w:cs="Times New Roman"/>
          <w:b/>
          <w:sz w:val="24"/>
          <w:szCs w:val="24"/>
        </w:rPr>
        <w:t xml:space="preserve">Câu 3. (2,0 điểm)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3.1.</w:t>
      </w:r>
      <w:r w:rsidRPr="009A5D9E">
        <w:rPr>
          <w:rFonts w:ascii="Times New Roman" w:hAnsi="Times New Roman" w:cs="Times New Roman"/>
          <w:sz w:val="24"/>
          <w:szCs w:val="24"/>
        </w:rPr>
        <w:t xml:space="preserve"> Thực hiện các thí nghiệm </w:t>
      </w:r>
      <w:r w:rsidRPr="009A5D9E">
        <w:rPr>
          <w:rFonts w:ascii="Times New Roman" w:hAnsi="Times New Roman" w:cs="Times New Roman"/>
          <w:i/>
          <w:sz w:val="24"/>
          <w:szCs w:val="24"/>
        </w:rPr>
        <w:t>(TN</w:t>
      </w:r>
      <w:r w:rsidRPr="009A5D9E">
        <w:rPr>
          <w:rFonts w:ascii="Times New Roman" w:hAnsi="Times New Roman" w:cs="Times New Roman"/>
          <w:sz w:val="24"/>
          <w:szCs w:val="24"/>
        </w:rPr>
        <w:t xml:space="preserve">) như mô tả trong hình vẽ dưới đây: </w:t>
      </w:r>
    </w:p>
    <w:p w:rsidR="000E1754" w:rsidRPr="009A5D9E" w:rsidRDefault="000E1754" w:rsidP="009A5D9E">
      <w:pPr>
        <w:spacing w:line="240" w:lineRule="auto"/>
        <w:contextualSpacing/>
        <w:jc w:val="center"/>
        <w:rPr>
          <w:rFonts w:ascii="Times New Roman" w:hAnsi="Times New Roman" w:cs="Times New Roman"/>
          <w:i/>
          <w:sz w:val="24"/>
          <w:szCs w:val="24"/>
        </w:rPr>
      </w:pPr>
      <w:r w:rsidRPr="009A5D9E">
        <w:rPr>
          <w:rFonts w:ascii="Times New Roman" w:hAnsi="Times New Roman" w:cs="Times New Roman"/>
          <w:i/>
          <w:noProof/>
          <w:sz w:val="24"/>
          <w:szCs w:val="24"/>
        </w:rPr>
        <w:drawing>
          <wp:inline distT="0" distB="0" distL="0" distR="0" wp14:anchorId="7D2CAC9E" wp14:editId="35E7172B">
            <wp:extent cx="4929808" cy="1390170"/>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982" cy="1392757"/>
                    </a:xfrm>
                    <a:prstGeom prst="rect">
                      <a:avLst/>
                    </a:prstGeom>
                    <a:noFill/>
                    <a:ln>
                      <a:noFill/>
                    </a:ln>
                  </pic:spPr>
                </pic:pic>
              </a:graphicData>
            </a:graphic>
          </wp:inline>
        </w:drawing>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Sau một thời gian thì cân trong TN</w:t>
      </w:r>
      <w:r w:rsidRPr="009A5D9E">
        <w:rPr>
          <w:rFonts w:ascii="Times New Roman" w:hAnsi="Times New Roman" w:cs="Times New Roman"/>
          <w:sz w:val="24"/>
          <w:szCs w:val="24"/>
          <w:vertAlign w:val="subscript"/>
        </w:rPr>
        <w:t>1</w:t>
      </w:r>
      <w:r w:rsidRPr="009A5D9E">
        <w:rPr>
          <w:rFonts w:ascii="Times New Roman" w:hAnsi="Times New Roman" w:cs="Times New Roman"/>
          <w:sz w:val="24"/>
          <w:szCs w:val="24"/>
        </w:rPr>
        <w:t xml:space="preserve"> lệch về phía nào? Vì sao?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Nêu hiện tượng và viết phương trình hóa học các phản ứng xảy ra trong TN</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3.2.</w:t>
      </w:r>
      <w:r w:rsidRPr="009A5D9E">
        <w:rPr>
          <w:rFonts w:ascii="Times New Roman" w:hAnsi="Times New Roman" w:cs="Times New Roman"/>
          <w:sz w:val="24"/>
          <w:szCs w:val="24"/>
        </w:rPr>
        <w:t xml:space="preserve"> Cho x mol Al vào dung dịch chứa y mol Cu(NO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và z mol AgNO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sau khi phản ứng xảy ra hoàn toàn, thu được dung dịch A và chất rắn B. Lập biểu thức thể hiện mối liên hệ giữa x, y và z trong các trường hợp sau: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Chất rắn B chỉ chứa 1 chất.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Chất rắn B chỉ chứa 2 chất.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lastRenderedPageBreak/>
        <w:t>c.</w:t>
      </w:r>
      <w:r w:rsidRPr="009A5D9E">
        <w:rPr>
          <w:rFonts w:ascii="Times New Roman" w:hAnsi="Times New Roman" w:cs="Times New Roman"/>
          <w:sz w:val="24"/>
          <w:szCs w:val="24"/>
        </w:rPr>
        <w:t xml:space="preserve"> Chất rắn B chỉ chứa 3 chất.</w:t>
      </w:r>
    </w:p>
    <w:p w:rsidR="000E1754" w:rsidRPr="009A5D9E" w:rsidRDefault="000E1754" w:rsidP="009A5D9E">
      <w:pPr>
        <w:spacing w:line="240" w:lineRule="auto"/>
        <w:contextualSpacing/>
        <w:rPr>
          <w:rFonts w:ascii="Times New Roman" w:hAnsi="Times New Roman" w:cs="Times New Roman"/>
          <w:b/>
          <w:sz w:val="24"/>
          <w:szCs w:val="24"/>
        </w:rPr>
      </w:pPr>
      <w:r w:rsidRPr="009A5D9E">
        <w:rPr>
          <w:rFonts w:ascii="Times New Roman" w:hAnsi="Times New Roman" w:cs="Times New Roman"/>
          <w:b/>
          <w:sz w:val="24"/>
          <w:szCs w:val="24"/>
        </w:rPr>
        <w:t xml:space="preserve">Câu 4. (2,25 điểm)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4.1.</w:t>
      </w:r>
      <w:r w:rsidRPr="009A5D9E">
        <w:rPr>
          <w:rFonts w:ascii="Times New Roman" w:hAnsi="Times New Roman" w:cs="Times New Roman"/>
          <w:sz w:val="24"/>
          <w:szCs w:val="24"/>
        </w:rPr>
        <w:t xml:space="preserve"> Trong thời gian qua, trên cả nước liên tục xảy ra nhiều trường hợp ngộ độc do sử dụng thực phẩm nhiễm botulinum (cá chép ủ chua, pate chay, chả lụa,...). Botulinum là một protein do vi khuẩn Clostridium botulinum tạo ra, là một trong những chất độc gây chết người mạnh nhất tùng được biết đến, có công thức C</w:t>
      </w:r>
      <w:r w:rsidRPr="009A5D9E">
        <w:rPr>
          <w:rFonts w:ascii="Times New Roman" w:hAnsi="Times New Roman" w:cs="Times New Roman"/>
          <w:sz w:val="24"/>
          <w:szCs w:val="24"/>
          <w:vertAlign w:val="subscript"/>
        </w:rPr>
        <w:t>x</w:t>
      </w:r>
      <w:r w:rsidRPr="009A5D9E">
        <w:rPr>
          <w:rFonts w:ascii="Times New Roman" w:hAnsi="Times New Roman" w:cs="Times New Roman"/>
          <w:sz w:val="24"/>
          <w:szCs w:val="24"/>
        </w:rPr>
        <w:t>H</w:t>
      </w:r>
      <w:r w:rsidRPr="009A5D9E">
        <w:rPr>
          <w:rFonts w:ascii="Times New Roman" w:hAnsi="Times New Roman" w:cs="Times New Roman"/>
          <w:sz w:val="24"/>
          <w:szCs w:val="24"/>
          <w:vertAlign w:val="subscript"/>
        </w:rPr>
        <w:t>10447</w:t>
      </w:r>
      <w:r w:rsidRPr="009A5D9E">
        <w:rPr>
          <w:rFonts w:ascii="Times New Roman" w:hAnsi="Times New Roman" w:cs="Times New Roman"/>
          <w:sz w:val="24"/>
          <w:szCs w:val="24"/>
        </w:rPr>
        <w:t>N</w:t>
      </w:r>
      <w:r w:rsidRPr="009A5D9E">
        <w:rPr>
          <w:rFonts w:ascii="Times New Roman" w:hAnsi="Times New Roman" w:cs="Times New Roman"/>
          <w:sz w:val="24"/>
          <w:szCs w:val="24"/>
          <w:vertAlign w:val="subscript"/>
        </w:rPr>
        <w:t>y</w:t>
      </w:r>
      <w:r w:rsidRPr="009A5D9E">
        <w:rPr>
          <w:rFonts w:ascii="Times New Roman" w:hAnsi="Times New Roman" w:cs="Times New Roman"/>
          <w:sz w:val="24"/>
          <w:szCs w:val="24"/>
        </w:rPr>
        <w:t>O</w:t>
      </w:r>
      <w:r w:rsidRPr="009A5D9E">
        <w:rPr>
          <w:rFonts w:ascii="Times New Roman" w:hAnsi="Times New Roman" w:cs="Times New Roman"/>
          <w:sz w:val="24"/>
          <w:szCs w:val="24"/>
          <w:vertAlign w:val="subscript"/>
        </w:rPr>
        <w:t>z</w:t>
      </w:r>
      <w:r w:rsidRPr="009A5D9E">
        <w:rPr>
          <w:rFonts w:ascii="Times New Roman" w:hAnsi="Times New Roman" w:cs="Times New Roman"/>
          <w:sz w:val="24"/>
          <w:szCs w:val="24"/>
        </w:rPr>
        <w:t>S</w:t>
      </w:r>
      <w:r w:rsidRPr="009A5D9E">
        <w:rPr>
          <w:rFonts w:ascii="Times New Roman" w:hAnsi="Times New Roman" w:cs="Times New Roman"/>
          <w:sz w:val="24"/>
          <w:szCs w:val="24"/>
          <w:vertAlign w:val="subscript"/>
        </w:rPr>
        <w:t>t</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 xml:space="preserve">Biết phần trăm khối lượng của cacbon, nitơ, oxi, lưu huỳnh trong botulinum lần lượt là 54,387%, 16,360%, 21,562%, 0,687%. Xác định công thức phân tử của botulinum.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4.2.</w:t>
      </w:r>
      <w:r w:rsidRPr="009A5D9E">
        <w:rPr>
          <w:rFonts w:ascii="Times New Roman" w:hAnsi="Times New Roman" w:cs="Times New Roman"/>
          <w:sz w:val="24"/>
          <w:szCs w:val="24"/>
        </w:rPr>
        <w:t xml:space="preserve"> Cho glixerol phản ứng với dung dịch hỗn hợp gồm axit fomic (HCOOH) và axit axetic (CH</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COOH), xúc tác là dung dịch H</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SO</w:t>
      </w:r>
      <w:r w:rsidRPr="009A5D9E">
        <w:rPr>
          <w:rFonts w:ascii="Times New Roman" w:hAnsi="Times New Roman" w:cs="Times New Roman"/>
          <w:sz w:val="24"/>
          <w:szCs w:val="24"/>
          <w:vertAlign w:val="subscript"/>
        </w:rPr>
        <w:t>4</w:t>
      </w:r>
      <w:r w:rsidRPr="009A5D9E">
        <w:rPr>
          <w:rFonts w:ascii="Times New Roman" w:hAnsi="Times New Roman" w:cs="Times New Roman"/>
          <w:sz w:val="24"/>
          <w:szCs w:val="24"/>
        </w:rPr>
        <w:t xml:space="preserve"> đặc.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Có bao nhiều sản phẩm chứa 1 nhóm chức este và bao nhiều sản phẩm chứa 2 nhóm chức este trong phân tử?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Viết công thức cấu tạo của các sản phẩm chứa 3 nhóm chức este trong phân tử.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4.3.</w:t>
      </w:r>
      <w:r w:rsidRPr="009A5D9E">
        <w:rPr>
          <w:rFonts w:ascii="Times New Roman" w:hAnsi="Times New Roman" w:cs="Times New Roman"/>
          <w:sz w:val="24"/>
          <w:szCs w:val="24"/>
        </w:rPr>
        <w:t xml:space="preserve"> Dựa vào các đồ thị biểu diễn sự phụ thuộc của số mol kết tủa tạo thành trong hệ theo số mol của chất tan hoặc chất khí được thêm từ từ vào hệ trong các trường hợp: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(1) Nhỏ dung dịch Ba(OH)</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vào lượng dư dung dịch AICl</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(2) Hấp thụ khí CO</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vào lượng dư dung dịch Ca(OH)</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(3) Nhỏ dung dịch BaCl</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 xml:space="preserve"> vào lượng dư dung dịch AgNO</w:t>
      </w:r>
      <w:r w:rsidRPr="009A5D9E">
        <w:rPr>
          <w:rFonts w:ascii="Times New Roman" w:hAnsi="Times New Roman" w:cs="Times New Roman"/>
          <w:sz w:val="24"/>
          <w:szCs w:val="24"/>
          <w:vertAlign w:val="subscript"/>
        </w:rPr>
        <w:t>3</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(4) Nhỏ dung dịch NaOH vào lượng dư dung dịch MgSO</w:t>
      </w:r>
      <w:r w:rsidRPr="009A5D9E">
        <w:rPr>
          <w:rFonts w:ascii="Times New Roman" w:hAnsi="Times New Roman" w:cs="Times New Roman"/>
          <w:sz w:val="24"/>
          <w:szCs w:val="24"/>
          <w:vertAlign w:val="subscript"/>
        </w:rPr>
        <w:t>4</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 xml:space="preserve">Trường hợp nào đồ thị có hệ số góc ω lớn nhất? Vì sao?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sz w:val="24"/>
          <w:szCs w:val="24"/>
        </w:rPr>
        <w:t xml:space="preserve">Biết hệ số góc ω của đồ thị được tính bằng tanα (ω = </w:t>
      </w:r>
      <w:r w:rsidRPr="009A5D9E">
        <w:rPr>
          <w:rFonts w:ascii="Times New Roman" w:hAnsi="Times New Roman" w:cs="Times New Roman"/>
          <w:i/>
          <w:sz w:val="24"/>
          <w:szCs w:val="24"/>
        </w:rPr>
        <w:t>tanα</w:t>
      </w:r>
      <w:r w:rsidRPr="009A5D9E">
        <w:rPr>
          <w:rFonts w:ascii="Times New Roman" w:hAnsi="Times New Roman" w:cs="Times New Roman"/>
          <w:sz w:val="24"/>
          <w:szCs w:val="24"/>
        </w:rPr>
        <w:t xml:space="preserve">) với α là góc tạo bởi đồ thị và trục hoành của hệ trục tọa độ </w:t>
      </w:r>
      <w:r w:rsidRPr="009A5D9E">
        <w:rPr>
          <w:rFonts w:ascii="Times New Roman" w:hAnsi="Times New Roman" w:cs="Times New Roman"/>
          <w:i/>
          <w:sz w:val="24"/>
          <w:szCs w:val="24"/>
        </w:rPr>
        <w:t>(lấy theo chiều dương)</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b/>
          <w:sz w:val="24"/>
          <w:szCs w:val="24"/>
        </w:rPr>
      </w:pPr>
      <w:r w:rsidRPr="009A5D9E">
        <w:rPr>
          <w:rFonts w:ascii="Times New Roman" w:hAnsi="Times New Roman" w:cs="Times New Roman"/>
          <w:b/>
          <w:sz w:val="24"/>
          <w:szCs w:val="24"/>
        </w:rPr>
        <w:t xml:space="preserve">Câu 5. (2,0 điểm) </w:t>
      </w:r>
    </w:p>
    <w:p w:rsidR="009A5D9E" w:rsidRPr="009A5D9E" w:rsidRDefault="000E1754" w:rsidP="009A5D9E">
      <w:pPr>
        <w:spacing w:line="240" w:lineRule="auto"/>
        <w:contextualSpacing/>
        <w:rPr>
          <w:rFonts w:ascii="Times New Roman" w:hAnsi="Times New Roman" w:cs="Times New Roman"/>
          <w:sz w:val="24"/>
          <w:szCs w:val="24"/>
          <w:lang w:val="vi-VN"/>
        </w:rPr>
      </w:pPr>
      <w:r w:rsidRPr="009A5D9E">
        <w:rPr>
          <w:rFonts w:ascii="Times New Roman" w:hAnsi="Times New Roman" w:cs="Times New Roman"/>
          <w:b/>
          <w:sz w:val="24"/>
          <w:szCs w:val="24"/>
        </w:rPr>
        <w:t>5.1.</w:t>
      </w:r>
      <w:r w:rsidRPr="009A5D9E">
        <w:rPr>
          <w:rFonts w:ascii="Times New Roman" w:hAnsi="Times New Roman" w:cs="Times New Roman"/>
          <w:sz w:val="24"/>
          <w:szCs w:val="24"/>
        </w:rPr>
        <w:t xml:space="preserve"> Hỗn hợp X gồm CH</w:t>
      </w:r>
      <w:r w:rsidRPr="009A5D9E">
        <w:rPr>
          <w:rFonts w:ascii="Times New Roman" w:hAnsi="Times New Roman" w:cs="Times New Roman"/>
          <w:sz w:val="24"/>
          <w:szCs w:val="24"/>
          <w:vertAlign w:val="subscript"/>
        </w:rPr>
        <w:t>4</w:t>
      </w:r>
      <w:r w:rsidRPr="009A5D9E">
        <w:rPr>
          <w:rFonts w:ascii="Times New Roman" w:hAnsi="Times New Roman" w:cs="Times New Roman"/>
          <w:sz w:val="24"/>
          <w:szCs w:val="24"/>
        </w:rPr>
        <w:t xml:space="preserve"> và C</w:t>
      </w:r>
      <w:r w:rsidRPr="009A5D9E">
        <w:rPr>
          <w:rFonts w:ascii="Times New Roman" w:hAnsi="Times New Roman" w:cs="Times New Roman"/>
          <w:sz w:val="24"/>
          <w:szCs w:val="24"/>
          <w:vertAlign w:val="subscript"/>
        </w:rPr>
        <w:t>2</w:t>
      </w:r>
      <w:r w:rsidRPr="009A5D9E">
        <w:rPr>
          <w:rFonts w:ascii="Times New Roman" w:hAnsi="Times New Roman" w:cs="Times New Roman"/>
          <w:sz w:val="24"/>
          <w:szCs w:val="24"/>
        </w:rPr>
        <w:t>H</w:t>
      </w:r>
      <w:r w:rsidRPr="009A5D9E">
        <w:rPr>
          <w:rFonts w:ascii="Times New Roman" w:hAnsi="Times New Roman" w:cs="Times New Roman"/>
          <w:sz w:val="24"/>
          <w:szCs w:val="24"/>
          <w:vertAlign w:val="subscript"/>
        </w:rPr>
        <w:t>6</w:t>
      </w:r>
      <w:r w:rsidRPr="009A5D9E">
        <w:rPr>
          <w:rFonts w:ascii="Times New Roman" w:hAnsi="Times New Roman" w:cs="Times New Roman"/>
          <w:sz w:val="24"/>
          <w:szCs w:val="24"/>
        </w:rPr>
        <w:t>. Đốt cháy 4,48 lít (</w:t>
      </w:r>
      <w:r w:rsidRPr="009A5D9E">
        <w:rPr>
          <w:rFonts w:ascii="Times New Roman" w:hAnsi="Times New Roman" w:cs="Times New Roman"/>
          <w:i/>
          <w:sz w:val="24"/>
          <w:szCs w:val="24"/>
        </w:rPr>
        <w:t xml:space="preserve">đktc) </w:t>
      </w:r>
      <w:r w:rsidRPr="009A5D9E">
        <w:rPr>
          <w:rFonts w:ascii="Times New Roman" w:hAnsi="Times New Roman" w:cs="Times New Roman"/>
          <w:sz w:val="24"/>
          <w:szCs w:val="24"/>
        </w:rPr>
        <w:t>hỗn hợp X với lượng dư khí oxi rồi hấp thụ toàn bộ sản phẩm cháy vào 130 ml dung dịch Ca(OH)</w:t>
      </w:r>
      <w:r w:rsidRPr="009A5D9E">
        <w:rPr>
          <w:rFonts w:ascii="Times New Roman" w:hAnsi="Times New Roman" w:cs="Times New Roman"/>
          <w:sz w:val="24"/>
          <w:szCs w:val="24"/>
          <w:vertAlign w:val="subscript"/>
        </w:rPr>
        <w:t>2</w:t>
      </w:r>
      <w:r w:rsidR="009A5D9E">
        <w:rPr>
          <w:rFonts w:ascii="Times New Roman" w:hAnsi="Times New Roman" w:cs="Times New Roman"/>
          <w:sz w:val="24"/>
          <w:szCs w:val="24"/>
        </w:rPr>
        <w:t xml:space="preserve"> 2</w:t>
      </w:r>
      <w:r w:rsidRPr="009A5D9E">
        <w:rPr>
          <w:rFonts w:ascii="Times New Roman" w:hAnsi="Times New Roman" w:cs="Times New Roman"/>
          <w:sz w:val="24"/>
          <w:szCs w:val="24"/>
        </w:rPr>
        <w:t>M, tạo thành 24 gam kết tủa. Tính phần trăm thể tích của CH</w:t>
      </w:r>
      <w:r w:rsidRPr="009A5D9E">
        <w:rPr>
          <w:rFonts w:ascii="Times New Roman" w:hAnsi="Times New Roman" w:cs="Times New Roman"/>
          <w:sz w:val="24"/>
          <w:szCs w:val="24"/>
          <w:vertAlign w:val="subscript"/>
        </w:rPr>
        <w:t>4</w:t>
      </w:r>
      <w:r w:rsidRPr="009A5D9E">
        <w:rPr>
          <w:rFonts w:ascii="Times New Roman" w:hAnsi="Times New Roman" w:cs="Times New Roman"/>
          <w:sz w:val="24"/>
          <w:szCs w:val="24"/>
        </w:rPr>
        <w:t xml:space="preserve"> trong X. Cho các phản ứng xảy ra hoàn toàn.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A5D9E" w:rsidTr="009A5D9E">
        <w:tc>
          <w:tcPr>
            <w:tcW w:w="5637" w:type="dxa"/>
          </w:tcPr>
          <w:p w:rsidR="009A5D9E" w:rsidRPr="009A5D9E" w:rsidRDefault="009A5D9E" w:rsidP="009A5D9E">
            <w:pPr>
              <w:contextualSpacing/>
              <w:jc w:val="both"/>
              <w:rPr>
                <w:rFonts w:ascii="Times New Roman" w:hAnsi="Times New Roman" w:cs="Times New Roman"/>
                <w:sz w:val="24"/>
                <w:szCs w:val="24"/>
              </w:rPr>
            </w:pPr>
            <w:r w:rsidRPr="009A5D9E">
              <w:rPr>
                <w:rFonts w:ascii="Times New Roman" w:hAnsi="Times New Roman" w:cs="Times New Roman"/>
                <w:b/>
                <w:sz w:val="24"/>
                <w:szCs w:val="24"/>
              </w:rPr>
              <w:t>5.2.</w:t>
            </w:r>
            <w:r w:rsidRPr="009A5D9E">
              <w:rPr>
                <w:rFonts w:ascii="Times New Roman" w:hAnsi="Times New Roman" w:cs="Times New Roman"/>
                <w:sz w:val="24"/>
                <w:szCs w:val="24"/>
              </w:rPr>
              <w:t xml:space="preserve"> Cacbohiđrat (</w:t>
            </w:r>
            <w:r w:rsidRPr="009A5D9E">
              <w:rPr>
                <w:rFonts w:ascii="Times New Roman" w:hAnsi="Times New Roman" w:cs="Times New Roman"/>
                <w:i/>
                <w:sz w:val="24"/>
                <w:szCs w:val="24"/>
              </w:rPr>
              <w:t xml:space="preserve">chất bột) </w:t>
            </w:r>
            <w:r w:rsidRPr="009A5D9E">
              <w:rPr>
                <w:rFonts w:ascii="Times New Roman" w:hAnsi="Times New Roman" w:cs="Times New Roman"/>
                <w:sz w:val="24"/>
                <w:szCs w:val="24"/>
              </w:rPr>
              <w:t xml:space="preserve">là thành phần cơ bản trong thức ăn mà cơ thể con người chuyển hóa tạo ra năng lượng. Cacbohiđrat cung cấp năng lượng cho cơ thể gồm đường và tinh bột. </w:t>
            </w:r>
          </w:p>
          <w:p w:rsidR="009A5D9E" w:rsidRDefault="009A5D9E" w:rsidP="009A5D9E">
            <w:pPr>
              <w:contextualSpacing/>
              <w:jc w:val="both"/>
              <w:rPr>
                <w:rFonts w:ascii="Times New Roman" w:hAnsi="Times New Roman" w:cs="Times New Roman"/>
                <w:sz w:val="24"/>
                <w:szCs w:val="24"/>
                <w:lang w:val="vi-VN"/>
              </w:rPr>
            </w:pPr>
            <w:r w:rsidRPr="009A5D9E">
              <w:rPr>
                <w:rFonts w:ascii="Times New Roman" w:hAnsi="Times New Roman" w:cs="Times New Roman"/>
                <w:sz w:val="24"/>
                <w:szCs w:val="24"/>
              </w:rPr>
              <w:t>Giả sử 1 gam tinh bột cung cấp cho cơ thể 4 calo. Nhu cầu năng lượng trong một ngày của một nam thiếu niên bình thường là 2500 calo, trong đó, tỉ lệ năng lượng (</w:t>
            </w:r>
            <w:r w:rsidRPr="009A5D9E">
              <w:rPr>
                <w:rFonts w:ascii="Times New Roman" w:hAnsi="Times New Roman" w:cs="Times New Roman"/>
                <w:i/>
                <w:sz w:val="24"/>
                <w:szCs w:val="24"/>
              </w:rPr>
              <w:t>được khuyến cáo</w:t>
            </w:r>
            <w:r w:rsidRPr="009A5D9E">
              <w:rPr>
                <w:rFonts w:ascii="Times New Roman" w:hAnsi="Times New Roman" w:cs="Times New Roman"/>
                <w:sz w:val="24"/>
                <w:szCs w:val="24"/>
              </w:rPr>
              <w:t xml:space="preserve">) lấy từ việc tiêu thụ tinh bột, chất béo, chất đạm lần lượt là 60%, 25%, 12% </w:t>
            </w:r>
            <w:r w:rsidRPr="009A5D9E">
              <w:rPr>
                <w:rFonts w:ascii="Times New Roman" w:hAnsi="Times New Roman" w:cs="Times New Roman"/>
                <w:i/>
                <w:sz w:val="24"/>
                <w:szCs w:val="24"/>
              </w:rPr>
              <w:t xml:space="preserve">(còn lại là </w:t>
            </w:r>
            <w:r w:rsidRPr="009A5D9E">
              <w:rPr>
                <w:rFonts w:ascii="Times New Roman" w:hAnsi="Times New Roman" w:cs="Times New Roman"/>
                <w:sz w:val="24"/>
                <w:szCs w:val="24"/>
              </w:rPr>
              <w:t xml:space="preserve">từ </w:t>
            </w:r>
            <w:r w:rsidRPr="009A5D9E">
              <w:rPr>
                <w:rFonts w:ascii="Times New Roman" w:hAnsi="Times New Roman" w:cs="Times New Roman"/>
                <w:i/>
                <w:sz w:val="24"/>
                <w:szCs w:val="24"/>
              </w:rPr>
              <w:t>các nguồn thực phẩm khác</w:t>
            </w:r>
            <w:r w:rsidRPr="009A5D9E">
              <w:rPr>
                <w:rFonts w:ascii="Times New Roman" w:hAnsi="Times New Roman" w:cs="Times New Roman"/>
                <w:sz w:val="24"/>
                <w:szCs w:val="24"/>
              </w:rPr>
              <w:t>).</w:t>
            </w:r>
          </w:p>
        </w:tc>
        <w:tc>
          <w:tcPr>
            <w:tcW w:w="4677" w:type="dxa"/>
          </w:tcPr>
          <w:p w:rsidR="009A5D9E" w:rsidRDefault="009A5D9E" w:rsidP="009A5D9E">
            <w:pPr>
              <w:contextualSpacing/>
              <w:jc w:val="center"/>
              <w:rPr>
                <w:rFonts w:ascii="Times New Roman" w:hAnsi="Times New Roman" w:cs="Times New Roman"/>
                <w:sz w:val="24"/>
                <w:szCs w:val="24"/>
                <w:lang w:val="vi-VN"/>
              </w:rPr>
            </w:pPr>
            <w:r>
              <w:rPr>
                <w:noProof/>
              </w:rPr>
              <w:drawing>
                <wp:inline distT="0" distB="0" distL="0" distR="0" wp14:anchorId="3565ED81" wp14:editId="225550B2">
                  <wp:extent cx="2798859" cy="165387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00423" cy="1654795"/>
                          </a:xfrm>
                          <a:prstGeom prst="rect">
                            <a:avLst/>
                          </a:prstGeom>
                        </pic:spPr>
                      </pic:pic>
                    </a:graphicData>
                  </a:graphic>
                </wp:inline>
              </w:drawing>
            </w:r>
          </w:p>
        </w:tc>
      </w:tr>
    </w:tbl>
    <w:p w:rsidR="000E1754" w:rsidRPr="009A5D9E" w:rsidRDefault="000E1754" w:rsidP="009A5D9E">
      <w:pPr>
        <w:spacing w:line="240" w:lineRule="auto"/>
        <w:contextualSpacing/>
        <w:jc w:val="both"/>
        <w:rPr>
          <w:rFonts w:ascii="Times New Roman" w:hAnsi="Times New Roman" w:cs="Times New Roman"/>
          <w:sz w:val="24"/>
          <w:szCs w:val="24"/>
        </w:rPr>
      </w:pPr>
      <w:r w:rsidRPr="009A5D9E">
        <w:rPr>
          <w:rFonts w:ascii="Times New Roman" w:hAnsi="Times New Roman" w:cs="Times New Roman"/>
          <w:b/>
          <w:sz w:val="24"/>
          <w:szCs w:val="24"/>
        </w:rPr>
        <w:t>a.</w:t>
      </w:r>
      <w:r w:rsidRPr="009A5D9E">
        <w:rPr>
          <w:rFonts w:ascii="Times New Roman" w:hAnsi="Times New Roman" w:cs="Times New Roman"/>
          <w:sz w:val="24"/>
          <w:szCs w:val="24"/>
        </w:rPr>
        <w:t xml:space="preserve"> Tính khối lượng gạo tối đa cần dùng để cung cấp đủ nhu cầu năng lượng trong một ngày đối với một nam thiếu niên theo khuyến cáo </w:t>
      </w:r>
      <w:r w:rsidRPr="009A5D9E">
        <w:rPr>
          <w:rFonts w:ascii="Times New Roman" w:hAnsi="Times New Roman" w:cs="Times New Roman"/>
          <w:i/>
          <w:sz w:val="24"/>
          <w:szCs w:val="24"/>
        </w:rPr>
        <w:t xml:space="preserve">ở </w:t>
      </w:r>
      <w:r w:rsidRPr="009A5D9E">
        <w:rPr>
          <w:rFonts w:ascii="Times New Roman" w:hAnsi="Times New Roman" w:cs="Times New Roman"/>
          <w:sz w:val="24"/>
          <w:szCs w:val="24"/>
        </w:rPr>
        <w:t>trên (</w:t>
      </w:r>
      <w:r w:rsidRPr="009A5D9E">
        <w:rPr>
          <w:rFonts w:ascii="Times New Roman" w:hAnsi="Times New Roman" w:cs="Times New Roman"/>
          <w:i/>
          <w:sz w:val="24"/>
          <w:szCs w:val="24"/>
        </w:rPr>
        <w:t xml:space="preserve">giả </w:t>
      </w:r>
      <w:r w:rsidRPr="009A5D9E">
        <w:rPr>
          <w:rFonts w:ascii="Times New Roman" w:hAnsi="Times New Roman" w:cs="Times New Roman"/>
          <w:sz w:val="24"/>
          <w:szCs w:val="24"/>
        </w:rPr>
        <w:t xml:space="preserve">sử </w:t>
      </w:r>
      <w:r w:rsidRPr="009A5D9E">
        <w:rPr>
          <w:rFonts w:ascii="Times New Roman" w:hAnsi="Times New Roman" w:cs="Times New Roman"/>
          <w:i/>
          <w:sz w:val="24"/>
          <w:szCs w:val="24"/>
        </w:rPr>
        <w:t>trong gạo chứa 95 % tinh bột và không chứa loại chất bột khác</w:t>
      </w:r>
      <w:r w:rsidRPr="009A5D9E">
        <w:rPr>
          <w:rFonts w:ascii="Times New Roman" w:hAnsi="Times New Roman" w:cs="Times New Roman"/>
          <w:sz w:val="24"/>
          <w:szCs w:val="24"/>
        </w:rPr>
        <w:t xml:space="preserve">). </w:t>
      </w:r>
    </w:p>
    <w:p w:rsidR="000E1754" w:rsidRPr="009A5D9E" w:rsidRDefault="000E1754" w:rsidP="009A5D9E">
      <w:pPr>
        <w:spacing w:line="240" w:lineRule="auto"/>
        <w:contextualSpacing/>
        <w:rPr>
          <w:rFonts w:ascii="Times New Roman" w:hAnsi="Times New Roman" w:cs="Times New Roman"/>
          <w:sz w:val="24"/>
          <w:szCs w:val="24"/>
        </w:rPr>
      </w:pPr>
      <w:r w:rsidRPr="009A5D9E">
        <w:rPr>
          <w:rFonts w:ascii="Times New Roman" w:hAnsi="Times New Roman" w:cs="Times New Roman"/>
          <w:b/>
          <w:sz w:val="24"/>
          <w:szCs w:val="24"/>
        </w:rPr>
        <w:t>b.</w:t>
      </w:r>
      <w:r w:rsidRPr="009A5D9E">
        <w:rPr>
          <w:rFonts w:ascii="Times New Roman" w:hAnsi="Times New Roman" w:cs="Times New Roman"/>
          <w:sz w:val="24"/>
          <w:szCs w:val="24"/>
        </w:rPr>
        <w:t xml:space="preserve"> Chất xơ </w:t>
      </w:r>
      <w:r w:rsidRPr="009A5D9E">
        <w:rPr>
          <w:rFonts w:ascii="Times New Roman" w:hAnsi="Times New Roman" w:cs="Times New Roman"/>
          <w:i/>
          <w:sz w:val="24"/>
          <w:szCs w:val="24"/>
        </w:rPr>
        <w:t xml:space="preserve">(xenlulozơ) </w:t>
      </w:r>
      <w:r w:rsidRPr="009A5D9E">
        <w:rPr>
          <w:rFonts w:ascii="Times New Roman" w:hAnsi="Times New Roman" w:cs="Times New Roman"/>
          <w:sz w:val="24"/>
          <w:szCs w:val="24"/>
        </w:rPr>
        <w:t xml:space="preserve">cũng là một loại cacbohiđrat có nhiều trong thực vật. Cơ thể con người không thể chuyển hóa chất xơ để tạo ra năng lượng, tuy nhiên, người ta khuyến cáo vẫn nên cung cấp chất xơ cho cơ thể qua đường tiêu hóa hằng ngày. Hãy nêu các lợi ích của chất xơ đối với cơ thể. </w:t>
      </w:r>
    </w:p>
    <w:p w:rsidR="000E1754" w:rsidRPr="009A5D9E" w:rsidRDefault="000E1754" w:rsidP="009A5D9E">
      <w:pPr>
        <w:spacing w:line="240" w:lineRule="auto"/>
        <w:contextualSpacing/>
        <w:jc w:val="center"/>
        <w:rPr>
          <w:rFonts w:ascii="Times New Roman" w:hAnsi="Times New Roman" w:cs="Times New Roman"/>
          <w:b/>
          <w:sz w:val="24"/>
          <w:szCs w:val="24"/>
        </w:rPr>
      </w:pPr>
      <w:r w:rsidRPr="009A5D9E">
        <w:rPr>
          <w:rFonts w:ascii="Times New Roman" w:hAnsi="Times New Roman" w:cs="Times New Roman"/>
          <w:b/>
          <w:sz w:val="24"/>
          <w:szCs w:val="24"/>
        </w:rPr>
        <w:t>---HẾT---</w:t>
      </w:r>
    </w:p>
    <w:sectPr w:rsidR="000E1754" w:rsidRPr="009A5D9E" w:rsidSect="009A5D9E">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00"/>
    <w:rsid w:val="000E1754"/>
    <w:rsid w:val="00186242"/>
    <w:rsid w:val="0022261C"/>
    <w:rsid w:val="00853A7D"/>
    <w:rsid w:val="00964CB3"/>
    <w:rsid w:val="009A5D9E"/>
    <w:rsid w:val="009C78ED"/>
    <w:rsid w:val="00AB2700"/>
    <w:rsid w:val="00CF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E175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0E175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0E175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0E175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0E175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0E175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754"/>
    <w:rPr>
      <w:rFonts w:ascii="Arial" w:eastAsia="Arial" w:hAnsi="Arial" w:cs="Arial"/>
      <w:b/>
      <w:sz w:val="48"/>
      <w:szCs w:val="48"/>
    </w:rPr>
  </w:style>
  <w:style w:type="character" w:customStyle="1" w:styleId="Heading2Char">
    <w:name w:val="Heading 2 Char"/>
    <w:basedOn w:val="DefaultParagraphFont"/>
    <w:link w:val="Heading2"/>
    <w:rsid w:val="000E1754"/>
    <w:rPr>
      <w:rFonts w:ascii="Arial" w:eastAsia="Arial" w:hAnsi="Arial" w:cs="Arial"/>
      <w:b/>
      <w:sz w:val="36"/>
      <w:szCs w:val="36"/>
    </w:rPr>
  </w:style>
  <w:style w:type="character" w:customStyle="1" w:styleId="Heading3Char">
    <w:name w:val="Heading 3 Char"/>
    <w:basedOn w:val="DefaultParagraphFont"/>
    <w:link w:val="Heading3"/>
    <w:rsid w:val="000E1754"/>
    <w:rPr>
      <w:rFonts w:ascii="Arial" w:eastAsia="Arial" w:hAnsi="Arial" w:cs="Arial"/>
      <w:b/>
      <w:sz w:val="28"/>
      <w:szCs w:val="28"/>
    </w:rPr>
  </w:style>
  <w:style w:type="character" w:customStyle="1" w:styleId="Heading4Char">
    <w:name w:val="Heading 4 Char"/>
    <w:basedOn w:val="DefaultParagraphFont"/>
    <w:link w:val="Heading4"/>
    <w:rsid w:val="000E1754"/>
    <w:rPr>
      <w:rFonts w:ascii="Arial" w:eastAsia="Arial" w:hAnsi="Arial" w:cs="Arial"/>
      <w:b/>
      <w:sz w:val="24"/>
      <w:szCs w:val="24"/>
    </w:rPr>
  </w:style>
  <w:style w:type="character" w:customStyle="1" w:styleId="Heading5Char">
    <w:name w:val="Heading 5 Char"/>
    <w:basedOn w:val="DefaultParagraphFont"/>
    <w:link w:val="Heading5"/>
    <w:rsid w:val="000E1754"/>
    <w:rPr>
      <w:rFonts w:ascii="Arial" w:eastAsia="Arial" w:hAnsi="Arial" w:cs="Arial"/>
      <w:b/>
    </w:rPr>
  </w:style>
  <w:style w:type="character" w:customStyle="1" w:styleId="Heading6Char">
    <w:name w:val="Heading 6 Char"/>
    <w:basedOn w:val="DefaultParagraphFont"/>
    <w:link w:val="Heading6"/>
    <w:rsid w:val="000E1754"/>
    <w:rPr>
      <w:rFonts w:ascii="Arial" w:eastAsia="Arial" w:hAnsi="Arial" w:cs="Arial"/>
      <w:b/>
      <w:sz w:val="20"/>
      <w:szCs w:val="20"/>
    </w:rPr>
  </w:style>
  <w:style w:type="paragraph" w:styleId="Title">
    <w:name w:val="Title"/>
    <w:basedOn w:val="Normal"/>
    <w:next w:val="Normal"/>
    <w:link w:val="TitleChar"/>
    <w:rsid w:val="000E175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E1754"/>
    <w:rPr>
      <w:rFonts w:ascii="Arial" w:eastAsia="Arial" w:hAnsi="Arial" w:cs="Arial"/>
      <w:b/>
      <w:sz w:val="72"/>
      <w:szCs w:val="72"/>
    </w:rPr>
  </w:style>
  <w:style w:type="paragraph" w:styleId="Subtitle">
    <w:name w:val="Subtitle"/>
    <w:basedOn w:val="Normal"/>
    <w:next w:val="Normal"/>
    <w:link w:val="SubtitleChar"/>
    <w:rsid w:val="000E175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E1754"/>
    <w:rPr>
      <w:rFonts w:ascii="Georgia" w:eastAsia="Georgia" w:hAnsi="Georgia" w:cs="Georgia"/>
      <w:i/>
      <w:color w:val="666666"/>
      <w:sz w:val="48"/>
      <w:szCs w:val="48"/>
    </w:rPr>
  </w:style>
  <w:style w:type="table" w:styleId="TableGrid">
    <w:name w:val="Table Grid"/>
    <w:basedOn w:val="TableNormal"/>
    <w:uiPriority w:val="59"/>
    <w:rsid w:val="000E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E175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0E175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0E175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0E175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0E175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0E175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754"/>
    <w:rPr>
      <w:rFonts w:ascii="Arial" w:eastAsia="Arial" w:hAnsi="Arial" w:cs="Arial"/>
      <w:b/>
      <w:sz w:val="48"/>
      <w:szCs w:val="48"/>
    </w:rPr>
  </w:style>
  <w:style w:type="character" w:customStyle="1" w:styleId="Heading2Char">
    <w:name w:val="Heading 2 Char"/>
    <w:basedOn w:val="DefaultParagraphFont"/>
    <w:link w:val="Heading2"/>
    <w:rsid w:val="000E1754"/>
    <w:rPr>
      <w:rFonts w:ascii="Arial" w:eastAsia="Arial" w:hAnsi="Arial" w:cs="Arial"/>
      <w:b/>
      <w:sz w:val="36"/>
      <w:szCs w:val="36"/>
    </w:rPr>
  </w:style>
  <w:style w:type="character" w:customStyle="1" w:styleId="Heading3Char">
    <w:name w:val="Heading 3 Char"/>
    <w:basedOn w:val="DefaultParagraphFont"/>
    <w:link w:val="Heading3"/>
    <w:rsid w:val="000E1754"/>
    <w:rPr>
      <w:rFonts w:ascii="Arial" w:eastAsia="Arial" w:hAnsi="Arial" w:cs="Arial"/>
      <w:b/>
      <w:sz w:val="28"/>
      <w:szCs w:val="28"/>
    </w:rPr>
  </w:style>
  <w:style w:type="character" w:customStyle="1" w:styleId="Heading4Char">
    <w:name w:val="Heading 4 Char"/>
    <w:basedOn w:val="DefaultParagraphFont"/>
    <w:link w:val="Heading4"/>
    <w:rsid w:val="000E1754"/>
    <w:rPr>
      <w:rFonts w:ascii="Arial" w:eastAsia="Arial" w:hAnsi="Arial" w:cs="Arial"/>
      <w:b/>
      <w:sz w:val="24"/>
      <w:szCs w:val="24"/>
    </w:rPr>
  </w:style>
  <w:style w:type="character" w:customStyle="1" w:styleId="Heading5Char">
    <w:name w:val="Heading 5 Char"/>
    <w:basedOn w:val="DefaultParagraphFont"/>
    <w:link w:val="Heading5"/>
    <w:rsid w:val="000E1754"/>
    <w:rPr>
      <w:rFonts w:ascii="Arial" w:eastAsia="Arial" w:hAnsi="Arial" w:cs="Arial"/>
      <w:b/>
    </w:rPr>
  </w:style>
  <w:style w:type="character" w:customStyle="1" w:styleId="Heading6Char">
    <w:name w:val="Heading 6 Char"/>
    <w:basedOn w:val="DefaultParagraphFont"/>
    <w:link w:val="Heading6"/>
    <w:rsid w:val="000E1754"/>
    <w:rPr>
      <w:rFonts w:ascii="Arial" w:eastAsia="Arial" w:hAnsi="Arial" w:cs="Arial"/>
      <w:b/>
      <w:sz w:val="20"/>
      <w:szCs w:val="20"/>
    </w:rPr>
  </w:style>
  <w:style w:type="paragraph" w:styleId="Title">
    <w:name w:val="Title"/>
    <w:basedOn w:val="Normal"/>
    <w:next w:val="Normal"/>
    <w:link w:val="TitleChar"/>
    <w:rsid w:val="000E175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E1754"/>
    <w:rPr>
      <w:rFonts w:ascii="Arial" w:eastAsia="Arial" w:hAnsi="Arial" w:cs="Arial"/>
      <w:b/>
      <w:sz w:val="72"/>
      <w:szCs w:val="72"/>
    </w:rPr>
  </w:style>
  <w:style w:type="paragraph" w:styleId="Subtitle">
    <w:name w:val="Subtitle"/>
    <w:basedOn w:val="Normal"/>
    <w:next w:val="Normal"/>
    <w:link w:val="SubtitleChar"/>
    <w:rsid w:val="000E175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E1754"/>
    <w:rPr>
      <w:rFonts w:ascii="Georgia" w:eastAsia="Georgia" w:hAnsi="Georgia" w:cs="Georgia"/>
      <w:i/>
      <w:color w:val="666666"/>
      <w:sz w:val="48"/>
      <w:szCs w:val="48"/>
    </w:rPr>
  </w:style>
  <w:style w:type="table" w:styleId="TableGrid">
    <w:name w:val="Table Grid"/>
    <w:basedOn w:val="TableNormal"/>
    <w:uiPriority w:val="59"/>
    <w:rsid w:val="000E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778</Words>
  <Characters>4441</Characters>
  <DocSecurity>0</DocSecurity>
  <Lines>37</Lines>
  <Paragraphs>10</Paragraphs>
  <ScaleCrop>false</ScaleCrop>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2023-06-10T12:19:00Z</dcterms:created>
  <dcterms:modified xsi:type="dcterms:W3CDTF">2023-06-10T14:07:00Z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