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9824" w14:textId="77777777" w:rsidR="00A35017" w:rsidRPr="00DD3F51" w:rsidRDefault="00000000">
      <w:pPr>
        <w:jc w:val="center"/>
        <w:rPr>
          <w:rFonts w:ascii="Times New Roman" w:eastAsia="Corbel" w:hAnsi="Times New Roman" w:cs="Times New Roman"/>
          <w:b/>
          <w:sz w:val="28"/>
          <w:szCs w:val="28"/>
        </w:rPr>
      </w:pPr>
      <w:r w:rsidRPr="00DD3F51">
        <w:rPr>
          <w:rFonts w:ascii="Times New Roman" w:eastAsia="Corbel" w:hAnsi="Times New Roman" w:cs="Times New Roman"/>
          <w:b/>
          <w:sz w:val="28"/>
          <w:szCs w:val="28"/>
        </w:rPr>
        <w:t>DẪN CHỨNG NLXH KÈM CHỦ ĐỀ ÁP DỤNG</w:t>
      </w:r>
    </w:p>
    <w:p w14:paraId="5B466F33" w14:textId="77777777" w:rsidR="00A35017" w:rsidRPr="00DD3F51" w:rsidRDefault="00A35017">
      <w:pPr>
        <w:jc w:val="center"/>
        <w:rPr>
          <w:rFonts w:ascii="Times New Roman" w:eastAsia="Corbel" w:hAnsi="Times New Roman" w:cs="Times New Roman"/>
          <w:sz w:val="24"/>
          <w:szCs w:val="24"/>
        </w:rPr>
      </w:pPr>
    </w:p>
    <w:tbl>
      <w:tblPr>
        <w:tblStyle w:val="a"/>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6570"/>
        <w:gridCol w:w="2370"/>
      </w:tblGrid>
      <w:tr w:rsidR="00A35017" w:rsidRPr="00DD3F51" w14:paraId="2EDD4A9F" w14:textId="77777777">
        <w:tc>
          <w:tcPr>
            <w:tcW w:w="690" w:type="dxa"/>
            <w:shd w:val="clear" w:color="auto" w:fill="auto"/>
            <w:tcMar>
              <w:top w:w="100" w:type="dxa"/>
              <w:left w:w="100" w:type="dxa"/>
              <w:bottom w:w="100" w:type="dxa"/>
              <w:right w:w="100" w:type="dxa"/>
            </w:tcMar>
          </w:tcPr>
          <w:p w14:paraId="3824D45D" w14:textId="77777777" w:rsidR="00A35017" w:rsidRPr="00DD3F51" w:rsidRDefault="00000000">
            <w:pPr>
              <w:widowControl w:val="0"/>
              <w:spacing w:line="240" w:lineRule="auto"/>
              <w:jc w:val="center"/>
              <w:rPr>
                <w:rFonts w:ascii="Times New Roman" w:eastAsia="Corbel" w:hAnsi="Times New Roman" w:cs="Times New Roman"/>
                <w:b/>
                <w:sz w:val="24"/>
                <w:szCs w:val="24"/>
              </w:rPr>
            </w:pPr>
            <w:r w:rsidRPr="00DD3F51">
              <w:rPr>
                <w:rFonts w:ascii="Times New Roman" w:eastAsia="Corbel" w:hAnsi="Times New Roman" w:cs="Times New Roman"/>
                <w:b/>
                <w:sz w:val="24"/>
                <w:szCs w:val="24"/>
              </w:rPr>
              <w:t>STT</w:t>
            </w:r>
          </w:p>
        </w:tc>
        <w:tc>
          <w:tcPr>
            <w:tcW w:w="6570" w:type="dxa"/>
            <w:shd w:val="clear" w:color="auto" w:fill="auto"/>
            <w:tcMar>
              <w:top w:w="100" w:type="dxa"/>
              <w:left w:w="100" w:type="dxa"/>
              <w:bottom w:w="100" w:type="dxa"/>
              <w:right w:w="100" w:type="dxa"/>
            </w:tcMar>
          </w:tcPr>
          <w:p w14:paraId="77F3CFA5" w14:textId="77777777" w:rsidR="00A35017" w:rsidRPr="00DD3F51" w:rsidRDefault="00000000">
            <w:pPr>
              <w:widowControl w:val="0"/>
              <w:spacing w:line="240" w:lineRule="auto"/>
              <w:jc w:val="center"/>
              <w:rPr>
                <w:rFonts w:ascii="Times New Roman" w:eastAsia="Corbel" w:hAnsi="Times New Roman" w:cs="Times New Roman"/>
                <w:b/>
                <w:sz w:val="24"/>
                <w:szCs w:val="24"/>
              </w:rPr>
            </w:pPr>
            <w:r w:rsidRPr="00DD3F51">
              <w:rPr>
                <w:rFonts w:ascii="Times New Roman" w:eastAsia="Corbel" w:hAnsi="Times New Roman" w:cs="Times New Roman"/>
                <w:b/>
                <w:sz w:val="24"/>
                <w:szCs w:val="24"/>
              </w:rPr>
              <w:t>NỘI DUNG DẪN CHỨNG</w:t>
            </w:r>
          </w:p>
        </w:tc>
        <w:tc>
          <w:tcPr>
            <w:tcW w:w="2370" w:type="dxa"/>
            <w:shd w:val="clear" w:color="auto" w:fill="auto"/>
            <w:tcMar>
              <w:top w:w="100" w:type="dxa"/>
              <w:left w:w="100" w:type="dxa"/>
              <w:bottom w:w="100" w:type="dxa"/>
              <w:right w:w="100" w:type="dxa"/>
            </w:tcMar>
          </w:tcPr>
          <w:p w14:paraId="5F71E14E" w14:textId="77777777" w:rsidR="00A35017" w:rsidRPr="00DD3F51" w:rsidRDefault="00000000">
            <w:pPr>
              <w:widowControl w:val="0"/>
              <w:spacing w:line="240" w:lineRule="auto"/>
              <w:rPr>
                <w:rFonts w:ascii="Times New Roman" w:eastAsia="Corbel" w:hAnsi="Times New Roman" w:cs="Times New Roman"/>
                <w:b/>
                <w:sz w:val="24"/>
                <w:szCs w:val="24"/>
              </w:rPr>
            </w:pPr>
            <w:r w:rsidRPr="00DD3F51">
              <w:rPr>
                <w:rFonts w:ascii="Times New Roman" w:eastAsia="Corbel" w:hAnsi="Times New Roman" w:cs="Times New Roman"/>
                <w:b/>
                <w:sz w:val="24"/>
                <w:szCs w:val="24"/>
              </w:rPr>
              <w:t>CHỦ ĐỀ</w:t>
            </w:r>
          </w:p>
        </w:tc>
      </w:tr>
      <w:tr w:rsidR="00A35017" w:rsidRPr="00DD3F51" w14:paraId="268CA4DD" w14:textId="77777777">
        <w:tc>
          <w:tcPr>
            <w:tcW w:w="690" w:type="dxa"/>
            <w:shd w:val="clear" w:color="auto" w:fill="auto"/>
            <w:tcMar>
              <w:top w:w="100" w:type="dxa"/>
              <w:left w:w="100" w:type="dxa"/>
              <w:bottom w:w="100" w:type="dxa"/>
              <w:right w:w="100" w:type="dxa"/>
            </w:tcMar>
          </w:tcPr>
          <w:p w14:paraId="7A849511" w14:textId="77777777" w:rsidR="00A35017" w:rsidRPr="00DD3F51" w:rsidRDefault="00000000">
            <w:pPr>
              <w:widowControl w:val="0"/>
              <w:spacing w:line="240" w:lineRule="auto"/>
              <w:jc w:val="center"/>
              <w:rPr>
                <w:rFonts w:ascii="Times New Roman" w:eastAsia="Corbel" w:hAnsi="Times New Roman" w:cs="Times New Roman"/>
                <w:sz w:val="24"/>
                <w:szCs w:val="24"/>
              </w:rPr>
            </w:pPr>
            <w:r w:rsidRPr="00DD3F51">
              <w:rPr>
                <w:rFonts w:ascii="Times New Roman" w:eastAsia="Corbel" w:hAnsi="Times New Roman" w:cs="Times New Roman"/>
                <w:sz w:val="24"/>
                <w:szCs w:val="24"/>
              </w:rPr>
              <w:t>1</w:t>
            </w:r>
          </w:p>
        </w:tc>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7AF2D" w14:textId="77777777" w:rsidR="00A35017" w:rsidRPr="00DD3F51" w:rsidRDefault="00000000">
            <w:pPr>
              <w:widowControl w:val="0"/>
              <w:jc w:val="both"/>
              <w:rPr>
                <w:rFonts w:ascii="Times New Roman" w:eastAsia="Corbel" w:hAnsi="Times New Roman" w:cs="Times New Roman"/>
                <w:sz w:val="24"/>
                <w:szCs w:val="24"/>
                <w:highlight w:val="white"/>
              </w:rPr>
            </w:pPr>
            <w:r w:rsidRPr="00DD3F51">
              <w:rPr>
                <w:rFonts w:ascii="Times New Roman" w:eastAsia="Corbel" w:hAnsi="Times New Roman" w:cs="Times New Roman"/>
                <w:sz w:val="24"/>
                <w:szCs w:val="24"/>
                <w:highlight w:val="white"/>
              </w:rPr>
              <w:t>Năm 1995, trung tâm thương mại Sampoong (Hàn Quốc) sụp đổ. Phải sau mười bảy ngày, đội cứu hộ mới cứu được cô bé Seung Hyun, mười chín tuổi. Khi một phóng viên hỏi Seung Hyun làm thế nào để có thể chống chọi trong khoảng thời gian khó khăn ấy. Seung Hyun trả lời em đã vượt qua nỗi sợ cái chết bằng cách mở hòm rương ký ức nhìn lại những chuyến du lịch cùng gia đình, từng khoảnh khắc hạnh phúc bên người thân. Nhờ đó, dù sợ hãi tột độ, Seung Hyun chưa bao giờ từ bỏ hy vọng được cứu sống dù chỉ một phút giây.</w:t>
            </w:r>
          </w:p>
        </w:tc>
        <w:tc>
          <w:tcPr>
            <w:tcW w:w="2370" w:type="dxa"/>
            <w:shd w:val="clear" w:color="auto" w:fill="auto"/>
            <w:tcMar>
              <w:top w:w="100" w:type="dxa"/>
              <w:left w:w="100" w:type="dxa"/>
              <w:bottom w:w="100" w:type="dxa"/>
              <w:right w:w="100" w:type="dxa"/>
            </w:tcMar>
          </w:tcPr>
          <w:p w14:paraId="7DE830E1" w14:textId="77777777" w:rsidR="00A35017" w:rsidRPr="00DD3F51" w:rsidRDefault="00000000">
            <w:pPr>
              <w:widowControl w:val="0"/>
              <w:spacing w:line="240" w:lineRule="auto"/>
              <w:ind w:right="35"/>
              <w:rPr>
                <w:rFonts w:ascii="Times New Roman" w:eastAsia="Corbel" w:hAnsi="Times New Roman" w:cs="Times New Roman"/>
                <w:sz w:val="24"/>
                <w:szCs w:val="24"/>
              </w:rPr>
            </w:pPr>
            <w:r w:rsidRPr="00DD3F51">
              <w:rPr>
                <w:rFonts w:ascii="Times New Roman" w:eastAsia="Corbel" w:hAnsi="Times New Roman" w:cs="Times New Roman"/>
                <w:sz w:val="24"/>
                <w:szCs w:val="24"/>
              </w:rPr>
              <w:t>- Sức mạnh của kỷ niệm</w:t>
            </w:r>
          </w:p>
          <w:p w14:paraId="4FA81848" w14:textId="77777777" w:rsidR="00A35017" w:rsidRPr="00DD3F51" w:rsidRDefault="00000000">
            <w:pPr>
              <w:widowControl w:val="0"/>
              <w:spacing w:line="240" w:lineRule="auto"/>
              <w:ind w:right="35"/>
              <w:rPr>
                <w:rFonts w:ascii="Times New Roman" w:eastAsia="Corbel" w:hAnsi="Times New Roman" w:cs="Times New Roman"/>
                <w:sz w:val="24"/>
                <w:szCs w:val="24"/>
              </w:rPr>
            </w:pPr>
            <w:r w:rsidRPr="00DD3F51">
              <w:rPr>
                <w:rFonts w:ascii="Times New Roman" w:eastAsia="Corbel" w:hAnsi="Times New Roman" w:cs="Times New Roman"/>
                <w:sz w:val="24"/>
                <w:szCs w:val="24"/>
              </w:rPr>
              <w:t>- Gia đình</w:t>
            </w:r>
          </w:p>
          <w:p w14:paraId="7EB85566" w14:textId="77777777" w:rsidR="00A35017" w:rsidRPr="00DD3F51" w:rsidRDefault="00000000">
            <w:pPr>
              <w:widowControl w:val="0"/>
              <w:spacing w:line="240" w:lineRule="auto"/>
              <w:ind w:right="35"/>
              <w:rPr>
                <w:rFonts w:ascii="Times New Roman" w:eastAsia="Corbel" w:hAnsi="Times New Roman" w:cs="Times New Roman"/>
                <w:sz w:val="24"/>
                <w:szCs w:val="24"/>
              </w:rPr>
            </w:pPr>
            <w:r w:rsidRPr="00DD3F51">
              <w:rPr>
                <w:rFonts w:ascii="Times New Roman" w:eastAsia="Corbel" w:hAnsi="Times New Roman" w:cs="Times New Roman"/>
                <w:sz w:val="24"/>
                <w:szCs w:val="24"/>
              </w:rPr>
              <w:t>- Khát vọng sống</w:t>
            </w:r>
          </w:p>
          <w:p w14:paraId="00B122B2" w14:textId="77777777" w:rsidR="00A35017" w:rsidRPr="00DD3F51" w:rsidRDefault="00000000">
            <w:pPr>
              <w:widowControl w:val="0"/>
              <w:spacing w:line="240" w:lineRule="auto"/>
              <w:ind w:right="35"/>
              <w:rPr>
                <w:rFonts w:ascii="Times New Roman" w:eastAsia="Corbel" w:hAnsi="Times New Roman" w:cs="Times New Roman"/>
                <w:sz w:val="24"/>
                <w:szCs w:val="24"/>
              </w:rPr>
            </w:pPr>
            <w:r w:rsidRPr="00DD3F51">
              <w:rPr>
                <w:rFonts w:ascii="Times New Roman" w:eastAsia="Corbel" w:hAnsi="Times New Roman" w:cs="Times New Roman"/>
                <w:sz w:val="24"/>
                <w:szCs w:val="24"/>
              </w:rPr>
              <w:t>- Sức mạnh của niềm tin, hy vọng</w:t>
            </w:r>
          </w:p>
        </w:tc>
      </w:tr>
      <w:tr w:rsidR="00A35017" w:rsidRPr="00DD3F51" w14:paraId="1D0834DE" w14:textId="77777777">
        <w:tc>
          <w:tcPr>
            <w:tcW w:w="690" w:type="dxa"/>
            <w:shd w:val="clear" w:color="auto" w:fill="auto"/>
            <w:tcMar>
              <w:top w:w="100" w:type="dxa"/>
              <w:left w:w="100" w:type="dxa"/>
              <w:bottom w:w="100" w:type="dxa"/>
              <w:right w:w="100" w:type="dxa"/>
            </w:tcMar>
          </w:tcPr>
          <w:p w14:paraId="7C9D6D7A" w14:textId="77777777" w:rsidR="00A35017" w:rsidRPr="00DD3F51" w:rsidRDefault="00000000">
            <w:pPr>
              <w:widowControl w:val="0"/>
              <w:spacing w:line="240" w:lineRule="auto"/>
              <w:jc w:val="center"/>
              <w:rPr>
                <w:rFonts w:ascii="Times New Roman" w:eastAsia="Corbel" w:hAnsi="Times New Roman" w:cs="Times New Roman"/>
                <w:sz w:val="24"/>
                <w:szCs w:val="24"/>
              </w:rPr>
            </w:pPr>
            <w:r w:rsidRPr="00DD3F51">
              <w:rPr>
                <w:rFonts w:ascii="Times New Roman" w:eastAsia="Corbel" w:hAnsi="Times New Roman" w:cs="Times New Roman"/>
                <w:sz w:val="24"/>
                <w:szCs w:val="24"/>
              </w:rPr>
              <w:t>2</w:t>
            </w:r>
          </w:p>
        </w:tc>
        <w:tc>
          <w:tcPr>
            <w:tcW w:w="6570" w:type="dxa"/>
            <w:shd w:val="clear" w:color="auto" w:fill="auto"/>
            <w:tcMar>
              <w:top w:w="100" w:type="dxa"/>
              <w:left w:w="100" w:type="dxa"/>
              <w:bottom w:w="100" w:type="dxa"/>
              <w:right w:w="100" w:type="dxa"/>
            </w:tcMar>
          </w:tcPr>
          <w:p w14:paraId="3E7DD9B1" w14:textId="77777777" w:rsidR="00A35017" w:rsidRPr="00DD3F51" w:rsidRDefault="00000000">
            <w:pPr>
              <w:widowControl w:val="0"/>
              <w:spacing w:line="240" w:lineRule="auto"/>
              <w:jc w:val="both"/>
              <w:rPr>
                <w:rFonts w:ascii="Times New Roman" w:eastAsia="Corbel" w:hAnsi="Times New Roman" w:cs="Times New Roman"/>
                <w:sz w:val="24"/>
                <w:szCs w:val="24"/>
              </w:rPr>
            </w:pPr>
            <w:r w:rsidRPr="00DD3F51">
              <w:rPr>
                <w:rFonts w:ascii="Times New Roman" w:eastAsia="Corbel" w:hAnsi="Times New Roman" w:cs="Times New Roman"/>
                <w:sz w:val="24"/>
                <w:szCs w:val="24"/>
              </w:rPr>
              <w:t>Người Việt Nam trung bình dành khoảng 5 giờ trên Internet. Việt Nam hiện hay có khoảng hơn 35 triệu tài khoản Facebook, bằng ⅓ dân số (Theo thống kê của “We are social” năm 2016)</w:t>
            </w:r>
          </w:p>
        </w:tc>
        <w:tc>
          <w:tcPr>
            <w:tcW w:w="2370" w:type="dxa"/>
            <w:shd w:val="clear" w:color="auto" w:fill="auto"/>
            <w:tcMar>
              <w:top w:w="100" w:type="dxa"/>
              <w:left w:w="100" w:type="dxa"/>
              <w:bottom w:w="100" w:type="dxa"/>
              <w:right w:w="100" w:type="dxa"/>
            </w:tcMar>
          </w:tcPr>
          <w:p w14:paraId="7D1540FA"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Sự ảnh hưởng của Internet và những hệ lụy</w:t>
            </w:r>
          </w:p>
          <w:p w14:paraId="336AA351"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Sự phát triển của công nghệ thông tin, xu hướng mới của thời đại</w:t>
            </w:r>
          </w:p>
        </w:tc>
      </w:tr>
      <w:tr w:rsidR="00A35017" w:rsidRPr="00DD3F51" w14:paraId="51C05F35" w14:textId="77777777">
        <w:tc>
          <w:tcPr>
            <w:tcW w:w="690" w:type="dxa"/>
            <w:shd w:val="clear" w:color="auto" w:fill="auto"/>
            <w:tcMar>
              <w:top w:w="100" w:type="dxa"/>
              <w:left w:w="100" w:type="dxa"/>
              <w:bottom w:w="100" w:type="dxa"/>
              <w:right w:w="100" w:type="dxa"/>
            </w:tcMar>
          </w:tcPr>
          <w:p w14:paraId="5EE0E557" w14:textId="77777777" w:rsidR="00A35017" w:rsidRPr="00DD3F51" w:rsidRDefault="00000000">
            <w:pPr>
              <w:widowControl w:val="0"/>
              <w:spacing w:line="240" w:lineRule="auto"/>
              <w:jc w:val="center"/>
              <w:rPr>
                <w:rFonts w:ascii="Times New Roman" w:eastAsia="Corbel" w:hAnsi="Times New Roman" w:cs="Times New Roman"/>
                <w:sz w:val="24"/>
                <w:szCs w:val="24"/>
              </w:rPr>
            </w:pPr>
            <w:r w:rsidRPr="00DD3F51">
              <w:rPr>
                <w:rFonts w:ascii="Times New Roman" w:eastAsia="Corbel" w:hAnsi="Times New Roman" w:cs="Times New Roman"/>
                <w:sz w:val="24"/>
                <w:szCs w:val="24"/>
              </w:rPr>
              <w:t>3</w:t>
            </w:r>
          </w:p>
        </w:tc>
        <w:tc>
          <w:tcPr>
            <w:tcW w:w="6570" w:type="dxa"/>
            <w:shd w:val="clear" w:color="auto" w:fill="auto"/>
            <w:tcMar>
              <w:top w:w="100" w:type="dxa"/>
              <w:left w:w="100" w:type="dxa"/>
              <w:bottom w:w="100" w:type="dxa"/>
              <w:right w:w="100" w:type="dxa"/>
            </w:tcMar>
          </w:tcPr>
          <w:p w14:paraId="74CB1963" w14:textId="77777777" w:rsidR="00A35017" w:rsidRPr="00DD3F51" w:rsidRDefault="00000000">
            <w:pPr>
              <w:widowControl w:val="0"/>
              <w:spacing w:line="240" w:lineRule="auto"/>
              <w:jc w:val="both"/>
              <w:rPr>
                <w:rFonts w:ascii="Times New Roman" w:eastAsia="Corbel" w:hAnsi="Times New Roman" w:cs="Times New Roman"/>
                <w:sz w:val="24"/>
                <w:szCs w:val="24"/>
              </w:rPr>
            </w:pPr>
            <w:r w:rsidRPr="00DD3F51">
              <w:rPr>
                <w:rFonts w:ascii="Times New Roman" w:eastAsia="Corbel" w:hAnsi="Times New Roman" w:cs="Times New Roman"/>
                <w:sz w:val="24"/>
                <w:szCs w:val="24"/>
                <w:highlight w:val="white"/>
              </w:rPr>
              <w:t>Năm 2015, bức ảnh một em bé người Syria chết bên bờ biển Thổ Nhĩ Kỳ đã lấy đi biết bao nước mắt và niềm thương cảm của cả thế giới. Em một trong những nạn nhân Syria chạy sang Thổ Nhĩ Kỳ để tránh nhóm khủng bố Nhà nước Hồi giáo (IS).</w:t>
            </w:r>
          </w:p>
        </w:tc>
        <w:tc>
          <w:tcPr>
            <w:tcW w:w="2370" w:type="dxa"/>
            <w:shd w:val="clear" w:color="auto" w:fill="auto"/>
            <w:tcMar>
              <w:top w:w="100" w:type="dxa"/>
              <w:left w:w="100" w:type="dxa"/>
              <w:bottom w:w="100" w:type="dxa"/>
              <w:right w:w="100" w:type="dxa"/>
            </w:tcMar>
          </w:tcPr>
          <w:p w14:paraId="2E99E28D"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Chiến tranh, khủng bố</w:t>
            </w:r>
          </w:p>
          <w:p w14:paraId="6095112A" w14:textId="77777777" w:rsidR="00A35017" w:rsidRPr="00DD3F51" w:rsidRDefault="00A35017">
            <w:pPr>
              <w:widowControl w:val="0"/>
              <w:spacing w:line="240" w:lineRule="auto"/>
              <w:rPr>
                <w:rFonts w:ascii="Times New Roman" w:eastAsia="Corbel" w:hAnsi="Times New Roman" w:cs="Times New Roman"/>
                <w:sz w:val="24"/>
                <w:szCs w:val="24"/>
              </w:rPr>
            </w:pPr>
          </w:p>
        </w:tc>
      </w:tr>
      <w:tr w:rsidR="00A35017" w:rsidRPr="00DD3F51" w14:paraId="207BB7CB" w14:textId="77777777">
        <w:tc>
          <w:tcPr>
            <w:tcW w:w="690" w:type="dxa"/>
            <w:shd w:val="clear" w:color="auto" w:fill="auto"/>
            <w:tcMar>
              <w:top w:w="100" w:type="dxa"/>
              <w:left w:w="100" w:type="dxa"/>
              <w:bottom w:w="100" w:type="dxa"/>
              <w:right w:w="100" w:type="dxa"/>
            </w:tcMar>
          </w:tcPr>
          <w:p w14:paraId="5C11641F" w14:textId="77777777" w:rsidR="00A35017" w:rsidRPr="00DD3F51" w:rsidRDefault="00000000">
            <w:pPr>
              <w:widowControl w:val="0"/>
              <w:spacing w:line="240" w:lineRule="auto"/>
              <w:jc w:val="center"/>
              <w:rPr>
                <w:rFonts w:ascii="Times New Roman" w:eastAsia="Corbel" w:hAnsi="Times New Roman" w:cs="Times New Roman"/>
                <w:sz w:val="24"/>
                <w:szCs w:val="24"/>
              </w:rPr>
            </w:pPr>
            <w:r w:rsidRPr="00DD3F51">
              <w:rPr>
                <w:rFonts w:ascii="Times New Roman" w:eastAsia="Corbel" w:hAnsi="Times New Roman" w:cs="Times New Roman"/>
                <w:sz w:val="24"/>
                <w:szCs w:val="24"/>
              </w:rPr>
              <w:t>4</w:t>
            </w:r>
          </w:p>
        </w:tc>
        <w:tc>
          <w:tcPr>
            <w:tcW w:w="6570" w:type="dxa"/>
            <w:shd w:val="clear" w:color="auto" w:fill="auto"/>
            <w:tcMar>
              <w:top w:w="100" w:type="dxa"/>
              <w:left w:w="100" w:type="dxa"/>
              <w:bottom w:w="100" w:type="dxa"/>
              <w:right w:w="100" w:type="dxa"/>
            </w:tcMar>
          </w:tcPr>
          <w:p w14:paraId="223ADA5F" w14:textId="77777777" w:rsidR="00A35017" w:rsidRPr="00DD3F51" w:rsidRDefault="00000000">
            <w:pPr>
              <w:widowControl w:val="0"/>
              <w:spacing w:line="240" w:lineRule="auto"/>
              <w:jc w:val="both"/>
              <w:rPr>
                <w:rFonts w:ascii="Times New Roman" w:eastAsia="Corbel" w:hAnsi="Times New Roman" w:cs="Times New Roman"/>
                <w:sz w:val="24"/>
                <w:szCs w:val="24"/>
              </w:rPr>
            </w:pPr>
            <w:r w:rsidRPr="00DD3F51">
              <w:rPr>
                <w:rFonts w:ascii="Times New Roman" w:eastAsia="Corbel" w:hAnsi="Times New Roman" w:cs="Times New Roman"/>
                <w:sz w:val="24"/>
                <w:szCs w:val="24"/>
              </w:rPr>
              <w:t>Đan Mạch được mệnh danh là quốc gia hạnh phúc nhất thế giới. Một trong những bí quyết của người Đan Mạch chính là lối sống theo phong cách Hygge - theo đuổi niềm vui, hạnh phúc theo những cách giản dị không ngờ, khuyến khích con người tìm kiếm những niềm vui nho nhỏ từ những điều giản dị, tránh xa những ồn ào đông đúc huyên náo từ hoàn cảnh và nội tâm.</w:t>
            </w:r>
          </w:p>
        </w:tc>
        <w:tc>
          <w:tcPr>
            <w:tcW w:w="2370" w:type="dxa"/>
            <w:shd w:val="clear" w:color="auto" w:fill="auto"/>
            <w:tcMar>
              <w:top w:w="100" w:type="dxa"/>
              <w:left w:w="100" w:type="dxa"/>
              <w:bottom w:w="100" w:type="dxa"/>
              <w:right w:w="100" w:type="dxa"/>
            </w:tcMar>
          </w:tcPr>
          <w:p w14:paraId="46D83193"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Hạnh phúc</w:t>
            </w:r>
          </w:p>
          <w:p w14:paraId="6EF29DAE"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Thái độ sống</w:t>
            </w:r>
          </w:p>
          <w:p w14:paraId="6C980EC6"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Tầm quan trọng của đời sống tinh thần</w:t>
            </w:r>
          </w:p>
        </w:tc>
      </w:tr>
      <w:tr w:rsidR="00A35017" w:rsidRPr="00DD3F51" w14:paraId="671C6CC2" w14:textId="77777777">
        <w:tc>
          <w:tcPr>
            <w:tcW w:w="690" w:type="dxa"/>
            <w:shd w:val="clear" w:color="auto" w:fill="auto"/>
            <w:tcMar>
              <w:top w:w="100" w:type="dxa"/>
              <w:left w:w="100" w:type="dxa"/>
              <w:bottom w:w="100" w:type="dxa"/>
              <w:right w:w="100" w:type="dxa"/>
            </w:tcMar>
          </w:tcPr>
          <w:p w14:paraId="4546B5F2" w14:textId="77777777" w:rsidR="00A35017" w:rsidRPr="00DD3F51" w:rsidRDefault="00000000">
            <w:pPr>
              <w:widowControl w:val="0"/>
              <w:spacing w:line="240" w:lineRule="auto"/>
              <w:jc w:val="center"/>
              <w:rPr>
                <w:rFonts w:ascii="Times New Roman" w:eastAsia="Corbel" w:hAnsi="Times New Roman" w:cs="Times New Roman"/>
                <w:sz w:val="24"/>
                <w:szCs w:val="24"/>
              </w:rPr>
            </w:pPr>
            <w:r w:rsidRPr="00DD3F51">
              <w:rPr>
                <w:rFonts w:ascii="Times New Roman" w:eastAsia="Corbel" w:hAnsi="Times New Roman" w:cs="Times New Roman"/>
                <w:sz w:val="24"/>
                <w:szCs w:val="24"/>
              </w:rPr>
              <w:t>5</w:t>
            </w:r>
          </w:p>
        </w:tc>
        <w:tc>
          <w:tcPr>
            <w:tcW w:w="6570" w:type="dxa"/>
            <w:shd w:val="clear" w:color="auto" w:fill="auto"/>
            <w:tcMar>
              <w:top w:w="100" w:type="dxa"/>
              <w:left w:w="100" w:type="dxa"/>
              <w:bottom w:w="100" w:type="dxa"/>
              <w:right w:w="100" w:type="dxa"/>
            </w:tcMar>
          </w:tcPr>
          <w:p w14:paraId="44BEDE87" w14:textId="77777777" w:rsidR="00A35017" w:rsidRPr="00DD3F51" w:rsidRDefault="00000000">
            <w:pPr>
              <w:widowControl w:val="0"/>
              <w:spacing w:line="240" w:lineRule="auto"/>
              <w:jc w:val="both"/>
              <w:rPr>
                <w:rFonts w:ascii="Times New Roman" w:eastAsia="Corbel" w:hAnsi="Times New Roman" w:cs="Times New Roman"/>
                <w:sz w:val="24"/>
                <w:szCs w:val="24"/>
              </w:rPr>
            </w:pPr>
            <w:r w:rsidRPr="00DD3F51">
              <w:rPr>
                <w:rFonts w:ascii="Times New Roman" w:eastAsia="Corbel" w:hAnsi="Times New Roman" w:cs="Times New Roman"/>
                <w:sz w:val="24"/>
                <w:szCs w:val="24"/>
              </w:rPr>
              <w:t>Pê - scop (Gor - ki) từ một cậu bé mồ côi, nhờ trường đời mà trở thành nhà văn lớn. Ông từng nói “Dòng sông Vôn-ga và thảo nguyên là trường đại học của tôi."</w:t>
            </w:r>
          </w:p>
        </w:tc>
        <w:tc>
          <w:tcPr>
            <w:tcW w:w="2370" w:type="dxa"/>
            <w:shd w:val="clear" w:color="auto" w:fill="auto"/>
            <w:tcMar>
              <w:top w:w="100" w:type="dxa"/>
              <w:left w:w="100" w:type="dxa"/>
              <w:bottom w:w="100" w:type="dxa"/>
              <w:right w:w="100" w:type="dxa"/>
            </w:tcMar>
          </w:tcPr>
          <w:p w14:paraId="696BC42C"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Thái độ sống</w:t>
            </w:r>
          </w:p>
          <w:p w14:paraId="6651B1BC"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Sự trải nghiệm</w:t>
            </w:r>
          </w:p>
        </w:tc>
      </w:tr>
      <w:tr w:rsidR="00A35017" w:rsidRPr="00DD3F51" w14:paraId="3D0A0269" w14:textId="77777777">
        <w:tc>
          <w:tcPr>
            <w:tcW w:w="690" w:type="dxa"/>
            <w:shd w:val="clear" w:color="auto" w:fill="auto"/>
            <w:tcMar>
              <w:top w:w="100" w:type="dxa"/>
              <w:left w:w="100" w:type="dxa"/>
              <w:bottom w:w="100" w:type="dxa"/>
              <w:right w:w="100" w:type="dxa"/>
            </w:tcMar>
          </w:tcPr>
          <w:p w14:paraId="48854B28" w14:textId="77777777" w:rsidR="00A35017" w:rsidRPr="00DD3F51" w:rsidRDefault="00000000">
            <w:pPr>
              <w:widowControl w:val="0"/>
              <w:spacing w:line="240" w:lineRule="auto"/>
              <w:jc w:val="center"/>
              <w:rPr>
                <w:rFonts w:ascii="Times New Roman" w:eastAsia="Corbel" w:hAnsi="Times New Roman" w:cs="Times New Roman"/>
                <w:sz w:val="24"/>
                <w:szCs w:val="24"/>
              </w:rPr>
            </w:pPr>
            <w:r w:rsidRPr="00DD3F51">
              <w:rPr>
                <w:rFonts w:ascii="Times New Roman" w:eastAsia="Corbel" w:hAnsi="Times New Roman" w:cs="Times New Roman"/>
                <w:sz w:val="24"/>
                <w:szCs w:val="24"/>
              </w:rPr>
              <w:t>6</w:t>
            </w:r>
          </w:p>
        </w:tc>
        <w:tc>
          <w:tcPr>
            <w:tcW w:w="6570" w:type="dxa"/>
            <w:shd w:val="clear" w:color="auto" w:fill="auto"/>
            <w:tcMar>
              <w:top w:w="100" w:type="dxa"/>
              <w:left w:w="100" w:type="dxa"/>
              <w:bottom w:w="100" w:type="dxa"/>
              <w:right w:w="100" w:type="dxa"/>
            </w:tcMar>
          </w:tcPr>
          <w:p w14:paraId="3CA120F6" w14:textId="77777777" w:rsidR="00A35017" w:rsidRPr="00DD3F51" w:rsidRDefault="00000000">
            <w:pPr>
              <w:widowControl w:val="0"/>
              <w:spacing w:line="240" w:lineRule="auto"/>
              <w:jc w:val="both"/>
              <w:rPr>
                <w:rFonts w:ascii="Times New Roman" w:eastAsia="Corbel" w:hAnsi="Times New Roman" w:cs="Times New Roman"/>
                <w:sz w:val="24"/>
                <w:szCs w:val="24"/>
              </w:rPr>
            </w:pPr>
            <w:r w:rsidRPr="00DD3F51">
              <w:rPr>
                <w:rFonts w:ascii="Times New Roman" w:eastAsia="Corbel" w:hAnsi="Times New Roman" w:cs="Times New Roman"/>
                <w:sz w:val="24"/>
                <w:szCs w:val="24"/>
              </w:rPr>
              <w:t>Honda - người sáng lập ra hãng Honda - đã từng không dưới 50 lần thất bại và có khoảng thời gian là kẻ vô sản, không nhà không cửa.</w:t>
            </w:r>
          </w:p>
        </w:tc>
        <w:tc>
          <w:tcPr>
            <w:tcW w:w="2370" w:type="dxa"/>
            <w:shd w:val="clear" w:color="auto" w:fill="auto"/>
            <w:tcMar>
              <w:top w:w="100" w:type="dxa"/>
              <w:left w:w="100" w:type="dxa"/>
              <w:bottom w:w="100" w:type="dxa"/>
              <w:right w:w="100" w:type="dxa"/>
            </w:tcMar>
          </w:tcPr>
          <w:p w14:paraId="0C7A58A2"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Sự quyết tâm, kiên trì</w:t>
            </w:r>
          </w:p>
          <w:p w14:paraId="4CA6FB78"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Tinh thần vượt khó</w:t>
            </w:r>
          </w:p>
        </w:tc>
      </w:tr>
      <w:tr w:rsidR="00A35017" w:rsidRPr="00DD3F51" w14:paraId="4A8C93AE" w14:textId="77777777">
        <w:tc>
          <w:tcPr>
            <w:tcW w:w="690" w:type="dxa"/>
            <w:shd w:val="clear" w:color="auto" w:fill="auto"/>
            <w:tcMar>
              <w:top w:w="100" w:type="dxa"/>
              <w:left w:w="100" w:type="dxa"/>
              <w:bottom w:w="100" w:type="dxa"/>
              <w:right w:w="100" w:type="dxa"/>
            </w:tcMar>
          </w:tcPr>
          <w:p w14:paraId="440B4B7D" w14:textId="77777777" w:rsidR="00A35017" w:rsidRPr="00DD3F51" w:rsidRDefault="00000000">
            <w:pPr>
              <w:widowControl w:val="0"/>
              <w:spacing w:line="240" w:lineRule="auto"/>
              <w:jc w:val="center"/>
              <w:rPr>
                <w:rFonts w:ascii="Times New Roman" w:eastAsia="Corbel" w:hAnsi="Times New Roman" w:cs="Times New Roman"/>
                <w:sz w:val="24"/>
                <w:szCs w:val="24"/>
              </w:rPr>
            </w:pPr>
            <w:r w:rsidRPr="00DD3F51">
              <w:rPr>
                <w:rFonts w:ascii="Times New Roman" w:eastAsia="Corbel" w:hAnsi="Times New Roman" w:cs="Times New Roman"/>
                <w:sz w:val="24"/>
                <w:szCs w:val="24"/>
              </w:rPr>
              <w:t>7</w:t>
            </w:r>
          </w:p>
        </w:tc>
        <w:tc>
          <w:tcPr>
            <w:tcW w:w="6570" w:type="dxa"/>
            <w:shd w:val="clear" w:color="auto" w:fill="auto"/>
            <w:tcMar>
              <w:top w:w="100" w:type="dxa"/>
              <w:left w:w="100" w:type="dxa"/>
              <w:bottom w:w="100" w:type="dxa"/>
              <w:right w:w="100" w:type="dxa"/>
            </w:tcMar>
          </w:tcPr>
          <w:p w14:paraId="005BCFFC" w14:textId="77777777" w:rsidR="00A35017" w:rsidRPr="00DD3F51" w:rsidRDefault="00000000">
            <w:pPr>
              <w:widowControl w:val="0"/>
              <w:spacing w:line="240" w:lineRule="auto"/>
              <w:jc w:val="both"/>
              <w:rPr>
                <w:rFonts w:ascii="Times New Roman" w:eastAsia="Corbel" w:hAnsi="Times New Roman" w:cs="Times New Roman"/>
                <w:sz w:val="24"/>
                <w:szCs w:val="24"/>
              </w:rPr>
            </w:pPr>
            <w:r w:rsidRPr="00DD3F51">
              <w:rPr>
                <w:rFonts w:ascii="Times New Roman" w:eastAsia="Corbel" w:hAnsi="Times New Roman" w:cs="Times New Roman"/>
                <w:sz w:val="24"/>
                <w:szCs w:val="24"/>
                <w:highlight w:val="white"/>
              </w:rPr>
              <w:t>Theo các nhà nghiên cứu, 51 tỷ là số tấn khí thải gây hiệu ứng nhà kính mà nhân loại trút vào bầu khí quyển mỗi năm. Con số này đang tăng lên.</w:t>
            </w:r>
          </w:p>
        </w:tc>
        <w:tc>
          <w:tcPr>
            <w:tcW w:w="2370" w:type="dxa"/>
            <w:shd w:val="clear" w:color="auto" w:fill="auto"/>
            <w:tcMar>
              <w:top w:w="100" w:type="dxa"/>
              <w:left w:w="100" w:type="dxa"/>
              <w:bottom w:w="100" w:type="dxa"/>
              <w:right w:w="100" w:type="dxa"/>
            </w:tcMar>
          </w:tcPr>
          <w:p w14:paraId="5D46944B"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Môi trường</w:t>
            </w:r>
          </w:p>
          <w:p w14:paraId="77B3DF5B"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Trách nhiệm của con người</w:t>
            </w:r>
          </w:p>
        </w:tc>
      </w:tr>
      <w:tr w:rsidR="00A35017" w:rsidRPr="00DD3F51" w14:paraId="13C51B9B" w14:textId="77777777">
        <w:tc>
          <w:tcPr>
            <w:tcW w:w="690" w:type="dxa"/>
            <w:shd w:val="clear" w:color="auto" w:fill="auto"/>
            <w:tcMar>
              <w:top w:w="100" w:type="dxa"/>
              <w:left w:w="100" w:type="dxa"/>
              <w:bottom w:w="100" w:type="dxa"/>
              <w:right w:w="100" w:type="dxa"/>
            </w:tcMar>
          </w:tcPr>
          <w:p w14:paraId="0E0A4A2A" w14:textId="77777777" w:rsidR="00A35017" w:rsidRPr="00DD3F51" w:rsidRDefault="00000000">
            <w:pPr>
              <w:widowControl w:val="0"/>
              <w:spacing w:line="240" w:lineRule="auto"/>
              <w:jc w:val="center"/>
              <w:rPr>
                <w:rFonts w:ascii="Times New Roman" w:eastAsia="Corbel" w:hAnsi="Times New Roman" w:cs="Times New Roman"/>
                <w:sz w:val="24"/>
                <w:szCs w:val="24"/>
              </w:rPr>
            </w:pPr>
            <w:r w:rsidRPr="00DD3F51">
              <w:rPr>
                <w:rFonts w:ascii="Times New Roman" w:eastAsia="Corbel" w:hAnsi="Times New Roman" w:cs="Times New Roman"/>
                <w:sz w:val="24"/>
                <w:szCs w:val="24"/>
              </w:rPr>
              <w:t>8</w:t>
            </w:r>
          </w:p>
        </w:tc>
        <w:tc>
          <w:tcPr>
            <w:tcW w:w="6570" w:type="dxa"/>
            <w:shd w:val="clear" w:color="auto" w:fill="auto"/>
            <w:tcMar>
              <w:top w:w="100" w:type="dxa"/>
              <w:left w:w="100" w:type="dxa"/>
              <w:bottom w:w="100" w:type="dxa"/>
              <w:right w:w="100" w:type="dxa"/>
            </w:tcMar>
          </w:tcPr>
          <w:p w14:paraId="3BCBD977" w14:textId="77777777" w:rsidR="00A35017" w:rsidRPr="00DD3F51" w:rsidRDefault="00000000">
            <w:pPr>
              <w:widowControl w:val="0"/>
              <w:spacing w:line="240" w:lineRule="auto"/>
              <w:jc w:val="both"/>
              <w:rPr>
                <w:rFonts w:ascii="Times New Roman" w:eastAsia="Corbel" w:hAnsi="Times New Roman" w:cs="Times New Roman"/>
                <w:sz w:val="24"/>
                <w:szCs w:val="24"/>
              </w:rPr>
            </w:pPr>
            <w:r w:rsidRPr="00DD3F51">
              <w:rPr>
                <w:rFonts w:ascii="Times New Roman" w:eastAsia="Corbel" w:hAnsi="Times New Roman" w:cs="Times New Roman"/>
                <w:sz w:val="24"/>
                <w:szCs w:val="24"/>
              </w:rPr>
              <w:t xml:space="preserve">Malala Yousafzai, được biết đến với hoạt động nữ quyền của mình, đặc biệt tại thung lũng Swat, nơi Taliban đã từng cấm nữ giới đi học. Bất chấp sự uy hiếp của tổ chức khủng bố, Malala vẫn mạnh </w:t>
            </w:r>
            <w:r w:rsidRPr="00DD3F51">
              <w:rPr>
                <w:rFonts w:ascii="Times New Roman" w:eastAsia="Corbel" w:hAnsi="Times New Roman" w:cs="Times New Roman"/>
                <w:sz w:val="24"/>
                <w:szCs w:val="24"/>
              </w:rPr>
              <w:lastRenderedPageBreak/>
              <w:t>mẽ đấu tranh đòi quyền đi học cho các em gái nơi cô sinh sống. Malala trở thành người trẻ tuổi nhất nhận giải Nobel Hòa Bình. Bài phát biểu của cô tại lễ trao giải rất ấn tượng: “Bất kể con người ta mang màu da gì, nói tiếng gì và theo tôn giáo gì, chúng ta nên coi nhau là những con người và tôn trọng lẫn nhau, đấu tranh vì quyền của chúng ta, vì quyền của trẻ em, quyền của phụ nữ và quyền của tất cả mọi người.”</w:t>
            </w:r>
          </w:p>
        </w:tc>
        <w:tc>
          <w:tcPr>
            <w:tcW w:w="2370" w:type="dxa"/>
            <w:shd w:val="clear" w:color="auto" w:fill="auto"/>
            <w:tcMar>
              <w:top w:w="100" w:type="dxa"/>
              <w:left w:w="100" w:type="dxa"/>
              <w:bottom w:w="100" w:type="dxa"/>
              <w:right w:w="100" w:type="dxa"/>
            </w:tcMar>
          </w:tcPr>
          <w:p w14:paraId="16628A84"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lastRenderedPageBreak/>
              <w:t>- Sự dũng cảm</w:t>
            </w:r>
          </w:p>
          <w:p w14:paraId="5D68AD16"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Sự bình đẳng trong xã hội</w:t>
            </w:r>
          </w:p>
        </w:tc>
      </w:tr>
      <w:tr w:rsidR="00A35017" w:rsidRPr="00DD3F51" w14:paraId="390AA845" w14:textId="77777777">
        <w:tc>
          <w:tcPr>
            <w:tcW w:w="690" w:type="dxa"/>
            <w:shd w:val="clear" w:color="auto" w:fill="auto"/>
            <w:tcMar>
              <w:top w:w="100" w:type="dxa"/>
              <w:left w:w="100" w:type="dxa"/>
              <w:bottom w:w="100" w:type="dxa"/>
              <w:right w:w="100" w:type="dxa"/>
            </w:tcMar>
          </w:tcPr>
          <w:p w14:paraId="0BC0D165" w14:textId="77777777" w:rsidR="00A35017" w:rsidRPr="00DD3F51" w:rsidRDefault="00000000">
            <w:pPr>
              <w:widowControl w:val="0"/>
              <w:spacing w:line="240" w:lineRule="auto"/>
              <w:jc w:val="center"/>
              <w:rPr>
                <w:rFonts w:ascii="Times New Roman" w:eastAsia="Corbel" w:hAnsi="Times New Roman" w:cs="Times New Roman"/>
                <w:sz w:val="24"/>
                <w:szCs w:val="24"/>
              </w:rPr>
            </w:pPr>
            <w:r w:rsidRPr="00DD3F51">
              <w:rPr>
                <w:rFonts w:ascii="Times New Roman" w:eastAsia="Corbel" w:hAnsi="Times New Roman" w:cs="Times New Roman"/>
                <w:sz w:val="24"/>
                <w:szCs w:val="24"/>
              </w:rPr>
              <w:t>9</w:t>
            </w:r>
          </w:p>
        </w:tc>
        <w:tc>
          <w:tcPr>
            <w:tcW w:w="6570" w:type="dxa"/>
            <w:shd w:val="clear" w:color="auto" w:fill="auto"/>
            <w:tcMar>
              <w:top w:w="100" w:type="dxa"/>
              <w:left w:w="100" w:type="dxa"/>
              <w:bottom w:w="100" w:type="dxa"/>
              <w:right w:w="100" w:type="dxa"/>
            </w:tcMar>
          </w:tcPr>
          <w:p w14:paraId="7F2DB920" w14:textId="77777777" w:rsidR="00A35017" w:rsidRPr="00DD3F51" w:rsidRDefault="00000000">
            <w:pPr>
              <w:widowControl w:val="0"/>
              <w:spacing w:line="240" w:lineRule="auto"/>
              <w:jc w:val="both"/>
              <w:rPr>
                <w:rFonts w:ascii="Times New Roman" w:eastAsia="Corbel" w:hAnsi="Times New Roman" w:cs="Times New Roman"/>
                <w:sz w:val="24"/>
                <w:szCs w:val="24"/>
              </w:rPr>
            </w:pPr>
            <w:r w:rsidRPr="00DD3F51">
              <w:rPr>
                <w:rFonts w:ascii="Times New Roman" w:eastAsia="Corbel" w:hAnsi="Times New Roman" w:cs="Times New Roman"/>
                <w:sz w:val="24"/>
                <w:szCs w:val="24"/>
              </w:rPr>
              <w:t>Phan Thị Kim Phúc, “em bé Napalm” trong bức ảnh gây chấn động thế giới về chiến tranh VIệt Nam, đã phải chịu những vết thương sâu sắc cả về thể xác lẫn tinh thần. Khi trưởng thành, Kim Phúc đã tha thứ cho những người ở bên kia chiến tuyến, những kẻ đã trực tiếp gây ra những nỗi đau cho cô. Kim Phúc nói: Sự tha thứ giải thoát tôi khỏi lòng thù hận. Vẫn còn nhiều vết sẹo trên thân thể tôi, và sự đau đớn vẫn kéo dài trong nhiều ngày, nhưng tâm tôi nay đã được an lành.</w:t>
            </w:r>
          </w:p>
        </w:tc>
        <w:tc>
          <w:tcPr>
            <w:tcW w:w="2370" w:type="dxa"/>
            <w:shd w:val="clear" w:color="auto" w:fill="auto"/>
            <w:tcMar>
              <w:top w:w="100" w:type="dxa"/>
              <w:left w:w="100" w:type="dxa"/>
              <w:bottom w:w="100" w:type="dxa"/>
              <w:right w:w="100" w:type="dxa"/>
            </w:tcMar>
          </w:tcPr>
          <w:p w14:paraId="1823EBA0"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Lòng bao dung</w:t>
            </w:r>
          </w:p>
          <w:p w14:paraId="35131B4A"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Sự tha thứ</w:t>
            </w:r>
          </w:p>
        </w:tc>
      </w:tr>
      <w:tr w:rsidR="00A35017" w:rsidRPr="00DD3F51" w14:paraId="54D1818F" w14:textId="77777777">
        <w:tc>
          <w:tcPr>
            <w:tcW w:w="690" w:type="dxa"/>
            <w:shd w:val="clear" w:color="auto" w:fill="auto"/>
            <w:tcMar>
              <w:top w:w="100" w:type="dxa"/>
              <w:left w:w="100" w:type="dxa"/>
              <w:bottom w:w="100" w:type="dxa"/>
              <w:right w:w="100" w:type="dxa"/>
            </w:tcMar>
          </w:tcPr>
          <w:p w14:paraId="68E6365B" w14:textId="77777777" w:rsidR="00A35017" w:rsidRPr="00DD3F51" w:rsidRDefault="00000000">
            <w:pPr>
              <w:widowControl w:val="0"/>
              <w:spacing w:line="240" w:lineRule="auto"/>
              <w:jc w:val="center"/>
              <w:rPr>
                <w:rFonts w:ascii="Times New Roman" w:eastAsia="Corbel" w:hAnsi="Times New Roman" w:cs="Times New Roman"/>
                <w:sz w:val="24"/>
                <w:szCs w:val="24"/>
              </w:rPr>
            </w:pPr>
            <w:r w:rsidRPr="00DD3F51">
              <w:rPr>
                <w:rFonts w:ascii="Times New Roman" w:eastAsia="Corbel" w:hAnsi="Times New Roman" w:cs="Times New Roman"/>
                <w:sz w:val="24"/>
                <w:szCs w:val="24"/>
              </w:rPr>
              <w:t>10</w:t>
            </w:r>
          </w:p>
        </w:tc>
        <w:tc>
          <w:tcPr>
            <w:tcW w:w="6570" w:type="dxa"/>
            <w:shd w:val="clear" w:color="auto" w:fill="auto"/>
            <w:tcMar>
              <w:top w:w="100" w:type="dxa"/>
              <w:left w:w="100" w:type="dxa"/>
              <w:bottom w:w="100" w:type="dxa"/>
              <w:right w:w="100" w:type="dxa"/>
            </w:tcMar>
          </w:tcPr>
          <w:p w14:paraId="62C03259" w14:textId="77777777" w:rsidR="00A35017" w:rsidRPr="00DD3F51" w:rsidRDefault="00000000">
            <w:pPr>
              <w:widowControl w:val="0"/>
              <w:spacing w:line="240" w:lineRule="auto"/>
              <w:jc w:val="both"/>
              <w:rPr>
                <w:rFonts w:ascii="Times New Roman" w:eastAsia="Corbel" w:hAnsi="Times New Roman" w:cs="Times New Roman"/>
                <w:sz w:val="24"/>
                <w:szCs w:val="24"/>
              </w:rPr>
            </w:pPr>
            <w:r w:rsidRPr="00DD3F51">
              <w:rPr>
                <w:rFonts w:ascii="Times New Roman" w:eastAsia="Corbel" w:hAnsi="Times New Roman" w:cs="Times New Roman"/>
                <w:sz w:val="24"/>
                <w:szCs w:val="24"/>
              </w:rPr>
              <w:t>Chu Văn An (1292 – 1370) – nhà nho, nhà hiền triết, nhà sư phạm mẫu mực cuối đời Trần, nổi tiếng cương trực, không cầu danh lợi. Ra làm quan vào thời vua Trần Dụ Tông, chính sự suy đồi, nịnh thần lũng đoạn, ông dâng sớ xin chém 7 nịnh thần (thất trảm sớ) nhưng không được chấp thuận. Ông treo ấn, từ quan về quê dạy học, soạn sách. Ông không vì học trò làm quan to mà dựa dẫm, luôn thẳng thắn phê bình những học trò thiếu lễ độ.</w:t>
            </w:r>
          </w:p>
        </w:tc>
        <w:tc>
          <w:tcPr>
            <w:tcW w:w="2370" w:type="dxa"/>
            <w:shd w:val="clear" w:color="auto" w:fill="auto"/>
            <w:tcMar>
              <w:top w:w="100" w:type="dxa"/>
              <w:left w:w="100" w:type="dxa"/>
              <w:bottom w:w="100" w:type="dxa"/>
              <w:right w:w="100" w:type="dxa"/>
            </w:tcMar>
          </w:tcPr>
          <w:p w14:paraId="025872C0"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Trung thực, thiếu trung thực</w:t>
            </w:r>
          </w:p>
          <w:p w14:paraId="1636F13D"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Lý tưởng sống</w:t>
            </w:r>
          </w:p>
        </w:tc>
      </w:tr>
      <w:tr w:rsidR="00A35017" w:rsidRPr="00DD3F51" w14:paraId="2AA54410" w14:textId="77777777">
        <w:tc>
          <w:tcPr>
            <w:tcW w:w="690" w:type="dxa"/>
            <w:shd w:val="clear" w:color="auto" w:fill="auto"/>
            <w:tcMar>
              <w:top w:w="100" w:type="dxa"/>
              <w:left w:w="100" w:type="dxa"/>
              <w:bottom w:w="100" w:type="dxa"/>
              <w:right w:w="100" w:type="dxa"/>
            </w:tcMar>
          </w:tcPr>
          <w:p w14:paraId="046437F9" w14:textId="77777777" w:rsidR="00A35017" w:rsidRPr="00DD3F51" w:rsidRDefault="00000000">
            <w:pPr>
              <w:widowControl w:val="0"/>
              <w:spacing w:line="240" w:lineRule="auto"/>
              <w:jc w:val="center"/>
              <w:rPr>
                <w:rFonts w:ascii="Times New Roman" w:eastAsia="Corbel" w:hAnsi="Times New Roman" w:cs="Times New Roman"/>
                <w:sz w:val="24"/>
                <w:szCs w:val="24"/>
              </w:rPr>
            </w:pPr>
            <w:r w:rsidRPr="00DD3F51">
              <w:rPr>
                <w:rFonts w:ascii="Times New Roman" w:eastAsia="Corbel" w:hAnsi="Times New Roman" w:cs="Times New Roman"/>
                <w:sz w:val="24"/>
                <w:szCs w:val="24"/>
              </w:rPr>
              <w:t>11</w:t>
            </w:r>
          </w:p>
        </w:tc>
        <w:tc>
          <w:tcPr>
            <w:tcW w:w="6570" w:type="dxa"/>
            <w:shd w:val="clear" w:color="auto" w:fill="auto"/>
            <w:tcMar>
              <w:top w:w="100" w:type="dxa"/>
              <w:left w:w="100" w:type="dxa"/>
              <w:bottom w:w="100" w:type="dxa"/>
              <w:right w:w="100" w:type="dxa"/>
            </w:tcMar>
          </w:tcPr>
          <w:p w14:paraId="13C409F3" w14:textId="77777777" w:rsidR="00A35017" w:rsidRPr="00DD3F51" w:rsidRDefault="00000000">
            <w:pPr>
              <w:widowControl w:val="0"/>
              <w:spacing w:line="240" w:lineRule="auto"/>
              <w:jc w:val="both"/>
              <w:rPr>
                <w:rFonts w:ascii="Times New Roman" w:eastAsia="Corbel" w:hAnsi="Times New Roman" w:cs="Times New Roman"/>
                <w:sz w:val="24"/>
                <w:szCs w:val="24"/>
              </w:rPr>
            </w:pPr>
            <w:r w:rsidRPr="00DD3F51">
              <w:rPr>
                <w:rFonts w:ascii="Times New Roman" w:eastAsia="Corbel" w:hAnsi="Times New Roman" w:cs="Times New Roman"/>
                <w:sz w:val="24"/>
                <w:szCs w:val="24"/>
              </w:rPr>
              <w:t>Câu chuyện về 47 thầy giáo vượt khó ở ngôi trường đặc biệt nằm trên “đỉnh trời” Mường Lống: hơn 40 năm qua kể từ khi thành lập vào năm 1976, nhiều thế hệ thầy giáo đã lên đỉnh trời dạy chữ từ khi phải băng rừng cả ngày mới vào được bản, ngủ trên những chiếc sạp đóng bằng thân tre nứa đập dập giữa cái rét cắt da giữa biển mây, leo núi lên tận những nương rẫy xa cõng từng đứa học sinh về trường bắt học.</w:t>
            </w:r>
          </w:p>
        </w:tc>
        <w:tc>
          <w:tcPr>
            <w:tcW w:w="2370" w:type="dxa"/>
            <w:shd w:val="clear" w:color="auto" w:fill="auto"/>
            <w:tcMar>
              <w:top w:w="100" w:type="dxa"/>
              <w:left w:w="100" w:type="dxa"/>
              <w:bottom w:w="100" w:type="dxa"/>
              <w:right w:w="100" w:type="dxa"/>
            </w:tcMar>
          </w:tcPr>
          <w:p w14:paraId="62BE757C"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Người thầy</w:t>
            </w:r>
          </w:p>
          <w:p w14:paraId="3FADF774"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Lương tâm nghề nghiệp</w:t>
            </w:r>
          </w:p>
          <w:p w14:paraId="0FFAFC14"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Thái độ sống và làm việc</w:t>
            </w:r>
          </w:p>
        </w:tc>
      </w:tr>
      <w:tr w:rsidR="00A35017" w:rsidRPr="00DD3F51" w14:paraId="2AAE3DA9" w14:textId="77777777">
        <w:tc>
          <w:tcPr>
            <w:tcW w:w="690" w:type="dxa"/>
            <w:shd w:val="clear" w:color="auto" w:fill="auto"/>
            <w:tcMar>
              <w:top w:w="100" w:type="dxa"/>
              <w:left w:w="100" w:type="dxa"/>
              <w:bottom w:w="100" w:type="dxa"/>
              <w:right w:w="100" w:type="dxa"/>
            </w:tcMar>
          </w:tcPr>
          <w:p w14:paraId="2130E784" w14:textId="77777777" w:rsidR="00A35017" w:rsidRPr="00DD3F51" w:rsidRDefault="00000000">
            <w:pPr>
              <w:widowControl w:val="0"/>
              <w:spacing w:line="240" w:lineRule="auto"/>
              <w:jc w:val="center"/>
              <w:rPr>
                <w:rFonts w:ascii="Times New Roman" w:eastAsia="Corbel" w:hAnsi="Times New Roman" w:cs="Times New Roman"/>
                <w:sz w:val="24"/>
                <w:szCs w:val="24"/>
              </w:rPr>
            </w:pPr>
            <w:r w:rsidRPr="00DD3F51">
              <w:rPr>
                <w:rFonts w:ascii="Times New Roman" w:eastAsia="Corbel" w:hAnsi="Times New Roman" w:cs="Times New Roman"/>
                <w:sz w:val="24"/>
                <w:szCs w:val="24"/>
              </w:rPr>
              <w:t>12</w:t>
            </w:r>
          </w:p>
        </w:tc>
        <w:tc>
          <w:tcPr>
            <w:tcW w:w="6570" w:type="dxa"/>
            <w:shd w:val="clear" w:color="auto" w:fill="auto"/>
            <w:tcMar>
              <w:top w:w="100" w:type="dxa"/>
              <w:left w:w="100" w:type="dxa"/>
              <w:bottom w:w="100" w:type="dxa"/>
              <w:right w:w="100" w:type="dxa"/>
            </w:tcMar>
          </w:tcPr>
          <w:p w14:paraId="6C2E744A" w14:textId="77777777" w:rsidR="00A35017" w:rsidRPr="00DD3F51" w:rsidRDefault="00000000">
            <w:pPr>
              <w:widowControl w:val="0"/>
              <w:spacing w:line="240" w:lineRule="auto"/>
              <w:jc w:val="both"/>
              <w:rPr>
                <w:rFonts w:ascii="Times New Roman" w:eastAsia="Corbel" w:hAnsi="Times New Roman" w:cs="Times New Roman"/>
                <w:sz w:val="24"/>
                <w:szCs w:val="24"/>
              </w:rPr>
            </w:pPr>
            <w:r w:rsidRPr="00DD3F51">
              <w:rPr>
                <w:rFonts w:ascii="Times New Roman" w:eastAsia="Corbel" w:hAnsi="Times New Roman" w:cs="Times New Roman"/>
                <w:sz w:val="24"/>
                <w:szCs w:val="24"/>
              </w:rPr>
              <w:t>Tre mất 4 năm chỉ tăng thêm 3cm. Nhưng từ năm thứ năm trở đi, nó sẽ phát triển mạnh mẽ với tốc độ 30cm mỗi ngày và chỉ mất sáu tuần để phát triển lên 15 mét. Trên thực tế, trong 4 năm đầu tiên, rễ tre kéo dài hàng trăm mét vuông trong đất. (Truyện ngụ ngôn)</w:t>
            </w:r>
          </w:p>
        </w:tc>
        <w:tc>
          <w:tcPr>
            <w:tcW w:w="2370" w:type="dxa"/>
            <w:shd w:val="clear" w:color="auto" w:fill="auto"/>
            <w:tcMar>
              <w:top w:w="100" w:type="dxa"/>
              <w:left w:w="100" w:type="dxa"/>
              <w:bottom w:w="100" w:type="dxa"/>
              <w:right w:w="100" w:type="dxa"/>
            </w:tcMar>
          </w:tcPr>
          <w:p w14:paraId="4D3023B5"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Sự bứt phá, nỗ lực vươn lên</w:t>
            </w:r>
          </w:p>
          <w:p w14:paraId="4AD6B517"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Nỗ lực ngày hôm nay là nền tảng cho sự phát triển mai sau</w:t>
            </w:r>
          </w:p>
          <w:p w14:paraId="29EE0122" w14:textId="77777777" w:rsidR="00A35017" w:rsidRPr="00DD3F51" w:rsidRDefault="00A35017">
            <w:pPr>
              <w:widowControl w:val="0"/>
              <w:spacing w:line="240" w:lineRule="auto"/>
              <w:rPr>
                <w:rFonts w:ascii="Times New Roman" w:eastAsia="Corbel" w:hAnsi="Times New Roman" w:cs="Times New Roman"/>
                <w:sz w:val="24"/>
                <w:szCs w:val="24"/>
              </w:rPr>
            </w:pPr>
          </w:p>
        </w:tc>
      </w:tr>
      <w:tr w:rsidR="00A35017" w:rsidRPr="00DD3F51" w14:paraId="221DB03B" w14:textId="77777777">
        <w:tc>
          <w:tcPr>
            <w:tcW w:w="690" w:type="dxa"/>
            <w:shd w:val="clear" w:color="auto" w:fill="auto"/>
            <w:tcMar>
              <w:top w:w="100" w:type="dxa"/>
              <w:left w:w="100" w:type="dxa"/>
              <w:bottom w:w="100" w:type="dxa"/>
              <w:right w:w="100" w:type="dxa"/>
            </w:tcMar>
          </w:tcPr>
          <w:p w14:paraId="79803ABB" w14:textId="77777777" w:rsidR="00A35017" w:rsidRPr="00DD3F51" w:rsidRDefault="00000000">
            <w:pPr>
              <w:widowControl w:val="0"/>
              <w:spacing w:line="240" w:lineRule="auto"/>
              <w:jc w:val="center"/>
              <w:rPr>
                <w:rFonts w:ascii="Times New Roman" w:eastAsia="Corbel" w:hAnsi="Times New Roman" w:cs="Times New Roman"/>
                <w:sz w:val="24"/>
                <w:szCs w:val="24"/>
              </w:rPr>
            </w:pPr>
            <w:r w:rsidRPr="00DD3F51">
              <w:rPr>
                <w:rFonts w:ascii="Times New Roman" w:eastAsia="Corbel" w:hAnsi="Times New Roman" w:cs="Times New Roman"/>
                <w:sz w:val="24"/>
                <w:szCs w:val="24"/>
              </w:rPr>
              <w:t>13</w:t>
            </w:r>
          </w:p>
        </w:tc>
        <w:tc>
          <w:tcPr>
            <w:tcW w:w="6570" w:type="dxa"/>
            <w:shd w:val="clear" w:color="auto" w:fill="auto"/>
            <w:tcMar>
              <w:top w:w="100" w:type="dxa"/>
              <w:left w:w="100" w:type="dxa"/>
              <w:bottom w:w="100" w:type="dxa"/>
              <w:right w:w="100" w:type="dxa"/>
            </w:tcMar>
          </w:tcPr>
          <w:p w14:paraId="475A1CEE" w14:textId="77777777" w:rsidR="00A35017" w:rsidRPr="00DD3F51" w:rsidRDefault="00000000">
            <w:pPr>
              <w:widowControl w:val="0"/>
              <w:spacing w:line="240" w:lineRule="auto"/>
              <w:jc w:val="both"/>
              <w:rPr>
                <w:rFonts w:ascii="Times New Roman" w:eastAsia="Corbel" w:hAnsi="Times New Roman" w:cs="Times New Roman"/>
                <w:sz w:val="24"/>
                <w:szCs w:val="24"/>
              </w:rPr>
            </w:pPr>
            <w:r w:rsidRPr="00DD3F51">
              <w:rPr>
                <w:rFonts w:ascii="Times New Roman" w:eastAsia="Corbel" w:hAnsi="Times New Roman" w:cs="Times New Roman"/>
                <w:sz w:val="24"/>
                <w:szCs w:val="24"/>
              </w:rPr>
              <w:t xml:space="preserve">Hachiko là một chú chó bị lạc chủ và được giáo sư Ueno đem về nuôi dưỡng. Hàng ngày, cứ mỗi buổi sáng là Hachiko tiễn giáo sư đến nhà ga, lên tàu đi làm và đến 3 giờ chiều, Hachiko lại ra nhà ga đợi giáo sư về. Nhưng một ngày, giáo sư Ueno đã qua đời sau một cơn đột quỵ khi đang giảng bài và mãi mãi không thể trở về được. Còn Hachiko vẫn đến nhà ga vào lúc 3 giờ chiều để đón chủ nhân về. Nhưng hôm đó đã qua 3 giờ rất lâu, bao nhiêu chuyến tàu đã đi qua, trời đã tối mà không thấy giáo sư về. Và Hachiko, chú chó trung thành không hề nản lòng, Hachiko vẫn đứng đợi và đợi nhiều năm sau đó. </w:t>
            </w:r>
          </w:p>
        </w:tc>
        <w:tc>
          <w:tcPr>
            <w:tcW w:w="2370" w:type="dxa"/>
            <w:shd w:val="clear" w:color="auto" w:fill="auto"/>
            <w:tcMar>
              <w:top w:w="100" w:type="dxa"/>
              <w:left w:w="100" w:type="dxa"/>
              <w:bottom w:w="100" w:type="dxa"/>
              <w:right w:w="100" w:type="dxa"/>
            </w:tcMar>
          </w:tcPr>
          <w:p w14:paraId="6714C02F"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Lòng trung thành</w:t>
            </w:r>
          </w:p>
        </w:tc>
      </w:tr>
      <w:tr w:rsidR="00A35017" w:rsidRPr="00DD3F51" w14:paraId="5585A5E2" w14:textId="77777777">
        <w:tc>
          <w:tcPr>
            <w:tcW w:w="690" w:type="dxa"/>
            <w:shd w:val="clear" w:color="auto" w:fill="auto"/>
            <w:tcMar>
              <w:top w:w="100" w:type="dxa"/>
              <w:left w:w="100" w:type="dxa"/>
              <w:bottom w:w="100" w:type="dxa"/>
              <w:right w:w="100" w:type="dxa"/>
            </w:tcMar>
          </w:tcPr>
          <w:p w14:paraId="67FE8326" w14:textId="77777777" w:rsidR="00A35017" w:rsidRPr="00DD3F51" w:rsidRDefault="00000000">
            <w:pPr>
              <w:widowControl w:val="0"/>
              <w:spacing w:line="240" w:lineRule="auto"/>
              <w:jc w:val="center"/>
              <w:rPr>
                <w:rFonts w:ascii="Times New Roman" w:eastAsia="Corbel" w:hAnsi="Times New Roman" w:cs="Times New Roman"/>
                <w:sz w:val="24"/>
                <w:szCs w:val="24"/>
              </w:rPr>
            </w:pPr>
            <w:r w:rsidRPr="00DD3F51">
              <w:rPr>
                <w:rFonts w:ascii="Times New Roman" w:eastAsia="Corbel" w:hAnsi="Times New Roman" w:cs="Times New Roman"/>
                <w:sz w:val="24"/>
                <w:szCs w:val="24"/>
              </w:rPr>
              <w:lastRenderedPageBreak/>
              <w:t>14</w:t>
            </w:r>
          </w:p>
        </w:tc>
        <w:tc>
          <w:tcPr>
            <w:tcW w:w="6570" w:type="dxa"/>
            <w:shd w:val="clear" w:color="auto" w:fill="auto"/>
            <w:tcMar>
              <w:top w:w="100" w:type="dxa"/>
              <w:left w:w="100" w:type="dxa"/>
              <w:bottom w:w="100" w:type="dxa"/>
              <w:right w:w="100" w:type="dxa"/>
            </w:tcMar>
          </w:tcPr>
          <w:p w14:paraId="29FA4018" w14:textId="77777777" w:rsidR="00A35017" w:rsidRPr="00DD3F51" w:rsidRDefault="00000000">
            <w:pPr>
              <w:widowControl w:val="0"/>
              <w:spacing w:line="240" w:lineRule="auto"/>
              <w:jc w:val="both"/>
              <w:rPr>
                <w:rFonts w:ascii="Times New Roman" w:eastAsia="Corbel" w:hAnsi="Times New Roman" w:cs="Times New Roman"/>
                <w:sz w:val="24"/>
                <w:szCs w:val="24"/>
              </w:rPr>
            </w:pPr>
            <w:r w:rsidRPr="00DD3F51">
              <w:rPr>
                <w:rFonts w:ascii="Times New Roman" w:eastAsia="Corbel" w:hAnsi="Times New Roman" w:cs="Times New Roman"/>
                <w:sz w:val="24"/>
                <w:szCs w:val="24"/>
              </w:rPr>
              <w:t>Kim cương và than chì đều hình thành từ nguyên tố Cacbon, nhưng tại sao, kim cương vô giá còn than chì gần như thứ bỏ đi, kim cương đẹp lộng lẫy, lấp lánh còn than chì đen đúa, lem luốc...Vì kim cương bị nén lâu hơn độ sâu 1000km, chịu áp suất lớn, còn than chì bị thiêu rụi trong ngọn lửa với nhiệt độ vài trăm độ C, vì cấu trúc bên trong của kim cương là cấu trúc vững chắc hoàn hảo còn than chì thì ngược lại.</w:t>
            </w:r>
          </w:p>
        </w:tc>
        <w:tc>
          <w:tcPr>
            <w:tcW w:w="2370" w:type="dxa"/>
            <w:shd w:val="clear" w:color="auto" w:fill="auto"/>
            <w:tcMar>
              <w:top w:w="100" w:type="dxa"/>
              <w:left w:w="100" w:type="dxa"/>
              <w:bottom w:w="100" w:type="dxa"/>
              <w:right w:w="100" w:type="dxa"/>
            </w:tcMar>
          </w:tcPr>
          <w:p w14:paraId="007992CB"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Sự khổ luyện</w:t>
            </w:r>
          </w:p>
          <w:p w14:paraId="53012074"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Sự kiên trì, bền chí</w:t>
            </w:r>
          </w:p>
          <w:p w14:paraId="6D46F082"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Con đường dẫn đến thành công</w:t>
            </w:r>
          </w:p>
        </w:tc>
      </w:tr>
      <w:tr w:rsidR="00A35017" w:rsidRPr="00DD3F51" w14:paraId="2FDF2186" w14:textId="77777777">
        <w:tc>
          <w:tcPr>
            <w:tcW w:w="690" w:type="dxa"/>
            <w:shd w:val="clear" w:color="auto" w:fill="auto"/>
            <w:tcMar>
              <w:top w:w="100" w:type="dxa"/>
              <w:left w:w="100" w:type="dxa"/>
              <w:bottom w:w="100" w:type="dxa"/>
              <w:right w:w="100" w:type="dxa"/>
            </w:tcMar>
          </w:tcPr>
          <w:p w14:paraId="0339B648" w14:textId="77777777" w:rsidR="00A35017" w:rsidRPr="00DD3F51" w:rsidRDefault="00000000">
            <w:pPr>
              <w:widowControl w:val="0"/>
              <w:spacing w:line="240" w:lineRule="auto"/>
              <w:jc w:val="center"/>
              <w:rPr>
                <w:rFonts w:ascii="Times New Roman" w:eastAsia="Corbel" w:hAnsi="Times New Roman" w:cs="Times New Roman"/>
                <w:sz w:val="24"/>
                <w:szCs w:val="24"/>
              </w:rPr>
            </w:pPr>
            <w:r w:rsidRPr="00DD3F51">
              <w:rPr>
                <w:rFonts w:ascii="Times New Roman" w:eastAsia="Corbel" w:hAnsi="Times New Roman" w:cs="Times New Roman"/>
                <w:sz w:val="24"/>
                <w:szCs w:val="24"/>
              </w:rPr>
              <w:t>15</w:t>
            </w:r>
          </w:p>
        </w:tc>
        <w:tc>
          <w:tcPr>
            <w:tcW w:w="6570" w:type="dxa"/>
            <w:shd w:val="clear" w:color="auto" w:fill="auto"/>
            <w:tcMar>
              <w:top w:w="100" w:type="dxa"/>
              <w:left w:w="100" w:type="dxa"/>
              <w:bottom w:w="100" w:type="dxa"/>
              <w:right w:w="100" w:type="dxa"/>
            </w:tcMar>
          </w:tcPr>
          <w:p w14:paraId="5812A034" w14:textId="77777777" w:rsidR="00A35017" w:rsidRPr="00DD3F51" w:rsidRDefault="00000000">
            <w:pPr>
              <w:widowControl w:val="0"/>
              <w:spacing w:line="240" w:lineRule="auto"/>
              <w:jc w:val="both"/>
              <w:rPr>
                <w:rFonts w:ascii="Times New Roman" w:eastAsia="Corbel" w:hAnsi="Times New Roman" w:cs="Times New Roman"/>
                <w:sz w:val="24"/>
                <w:szCs w:val="24"/>
              </w:rPr>
            </w:pPr>
            <w:r w:rsidRPr="00DD3F51">
              <w:rPr>
                <w:rFonts w:ascii="Times New Roman" w:eastAsia="Corbel" w:hAnsi="Times New Roman" w:cs="Times New Roman"/>
                <w:sz w:val="24"/>
                <w:szCs w:val="24"/>
              </w:rPr>
              <w:t>Câu chuyện "từ vườn chuối tôi nhìn ra thế giới" của cô giáo dân tộc Mường Hà Ánh Phượng. Cô Phượng là giáo viên tiếng Anh của một ngôi trường có tới 85% học sinh là người dân tộc thiểu số. Nhưng nhờ vào công nghệ thông tin và mạng Internet, cô giáo 9X đã đưa học sinh của mình tham gia vào các tiết học xuyên biên giới. Cô vinh dự lọt TOP 10 giáo viên xuất sắc nhất năm 2020.</w:t>
            </w:r>
          </w:p>
        </w:tc>
        <w:tc>
          <w:tcPr>
            <w:tcW w:w="2370" w:type="dxa"/>
            <w:shd w:val="clear" w:color="auto" w:fill="auto"/>
            <w:tcMar>
              <w:top w:w="100" w:type="dxa"/>
              <w:left w:w="100" w:type="dxa"/>
              <w:bottom w:w="100" w:type="dxa"/>
              <w:right w:w="100" w:type="dxa"/>
            </w:tcMar>
          </w:tcPr>
          <w:p w14:paraId="5D98BFA3"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Sáng tạo</w:t>
            </w:r>
          </w:p>
          <w:p w14:paraId="47FCAB67"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Tâm huyết</w:t>
            </w:r>
          </w:p>
          <w:p w14:paraId="43486A6E"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Trách nhiệm</w:t>
            </w:r>
          </w:p>
          <w:p w14:paraId="4C27D9E6" w14:textId="77777777" w:rsidR="00A35017" w:rsidRPr="00DD3F51" w:rsidRDefault="00000000">
            <w:pPr>
              <w:widowControl w:val="0"/>
              <w:spacing w:line="240" w:lineRule="auto"/>
              <w:rPr>
                <w:rFonts w:ascii="Times New Roman" w:eastAsia="Corbel" w:hAnsi="Times New Roman" w:cs="Times New Roman"/>
                <w:sz w:val="24"/>
                <w:szCs w:val="24"/>
              </w:rPr>
            </w:pPr>
            <w:r w:rsidRPr="00DD3F51">
              <w:rPr>
                <w:rFonts w:ascii="Times New Roman" w:eastAsia="Corbel" w:hAnsi="Times New Roman" w:cs="Times New Roman"/>
                <w:sz w:val="24"/>
                <w:szCs w:val="24"/>
              </w:rPr>
              <w:t>- Tinh thần vượt khó</w:t>
            </w:r>
          </w:p>
        </w:tc>
      </w:tr>
    </w:tbl>
    <w:p w14:paraId="1E15EAC6" w14:textId="77777777" w:rsidR="00A35017" w:rsidRPr="00DD3F51" w:rsidRDefault="00A35017">
      <w:pPr>
        <w:jc w:val="center"/>
        <w:rPr>
          <w:rFonts w:ascii="Times New Roman" w:eastAsia="Corbel" w:hAnsi="Times New Roman" w:cs="Times New Roman"/>
          <w:sz w:val="24"/>
          <w:szCs w:val="24"/>
        </w:rPr>
      </w:pPr>
    </w:p>
    <w:p w14:paraId="49DC6048" w14:textId="77777777" w:rsidR="00A35017" w:rsidRPr="00DD3F51" w:rsidRDefault="00A35017">
      <w:pPr>
        <w:rPr>
          <w:rFonts w:ascii="Times New Roman" w:hAnsi="Times New Roman" w:cs="Times New Roman"/>
        </w:rPr>
      </w:pPr>
    </w:p>
    <w:sectPr w:rsidR="00A35017" w:rsidRPr="00DD3F51">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F14D" w14:textId="77777777" w:rsidR="00880BE4" w:rsidRDefault="00880BE4">
      <w:pPr>
        <w:spacing w:line="240" w:lineRule="auto"/>
      </w:pPr>
      <w:r>
        <w:separator/>
      </w:r>
    </w:p>
  </w:endnote>
  <w:endnote w:type="continuationSeparator" w:id="0">
    <w:p w14:paraId="37F51570" w14:textId="77777777" w:rsidR="00880BE4" w:rsidRDefault="00880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4A5D" w14:textId="77777777" w:rsidR="00A35017" w:rsidRDefault="00000000">
    <w:pPr>
      <w:jc w:val="center"/>
      <w:rPr>
        <w:rFonts w:ascii="Corbel" w:eastAsia="Corbel" w:hAnsi="Corbel" w:cs="Corbel"/>
        <w:i/>
      </w:rPr>
    </w:pPr>
    <w:r>
      <w:rPr>
        <w:rFonts w:ascii="Corbel" w:eastAsia="Corbel" w:hAnsi="Corbel" w:cs="Corbel"/>
        <w:i/>
      </w:rPr>
      <w:t>Instagram: @kyhoavanchuong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BD7D" w14:textId="77777777" w:rsidR="00880BE4" w:rsidRDefault="00880BE4">
      <w:pPr>
        <w:spacing w:line="240" w:lineRule="auto"/>
      </w:pPr>
      <w:r>
        <w:separator/>
      </w:r>
    </w:p>
  </w:footnote>
  <w:footnote w:type="continuationSeparator" w:id="0">
    <w:p w14:paraId="2FF64717" w14:textId="77777777" w:rsidR="00880BE4" w:rsidRDefault="00880B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7D1C" w14:textId="77777777" w:rsidR="00A35017" w:rsidRDefault="00000000">
    <w:pPr>
      <w:jc w:val="center"/>
      <w:rPr>
        <w:rFonts w:ascii="Corbel" w:eastAsia="Corbel" w:hAnsi="Corbel" w:cs="Corbel"/>
        <w:i/>
      </w:rPr>
    </w:pPr>
    <w:r>
      <w:rPr>
        <w:rFonts w:ascii="Corbel" w:eastAsia="Corbel" w:hAnsi="Corbel" w:cs="Corbel"/>
        <w:i/>
      </w:rPr>
      <w:t>Ký họa Văn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17"/>
    <w:rsid w:val="00553C64"/>
    <w:rsid w:val="00811909"/>
    <w:rsid w:val="00880BE4"/>
    <w:rsid w:val="00A35017"/>
    <w:rsid w:val="00DD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8642"/>
  <w15:docId w15:val="{9FF9C217-0454-4DCE-B45D-D875A54E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2022-10-20T16:59:00Z</dcterms:created>
  <dcterms:modified xsi:type="dcterms:W3CDTF">2022-12-06T13:58:00Z</dcterms:modified>
</cp:coreProperties>
</file>