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756" w:rsidRDefault="00F53F6E" w:rsidP="00F53F6E">
      <w:pPr>
        <w:jc w:val="center"/>
        <w:rPr>
          <w:b/>
          <w:sz w:val="26"/>
          <w:szCs w:val="26"/>
        </w:rPr>
      </w:pPr>
      <w:bookmarkStart w:id="0" w:name="_Toc41596464"/>
      <w:r>
        <w:rPr>
          <w:b/>
          <w:sz w:val="26"/>
          <w:szCs w:val="26"/>
        </w:rPr>
        <w:t>MA TRẬN</w:t>
      </w:r>
      <w:r w:rsidR="00613756">
        <w:rPr>
          <w:b/>
          <w:sz w:val="26"/>
          <w:szCs w:val="26"/>
        </w:rPr>
        <w:t xml:space="preserve"> ĐỀ THAM KHẢO KỲ THI TỐT NGHIỆP THPT NĂM 2022</w:t>
      </w:r>
    </w:p>
    <w:p w:rsidR="00CE5620" w:rsidRPr="00250C91" w:rsidRDefault="00CE5620" w:rsidP="00214C9B">
      <w:pPr>
        <w:pStyle w:val="m1"/>
        <w:spacing w:before="0" w:after="0" w:line="240" w:lineRule="auto"/>
        <w:rPr>
          <w:rFonts w:ascii="Times New Roman" w:hAnsi="Times New Roman"/>
          <w:lang w:val="vi-V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624"/>
        <w:gridCol w:w="896"/>
        <w:gridCol w:w="6092"/>
        <w:gridCol w:w="937"/>
        <w:gridCol w:w="931"/>
        <w:gridCol w:w="931"/>
        <w:gridCol w:w="893"/>
        <w:gridCol w:w="1355"/>
      </w:tblGrid>
      <w:tr w:rsidR="00CE5620" w:rsidRPr="00803A30" w:rsidTr="00CD29BF">
        <w:trPr>
          <w:trHeight w:val="279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Lớp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Chương</w:t>
            </w:r>
          </w:p>
        </w:tc>
        <w:tc>
          <w:tcPr>
            <w:tcW w:w="2409" w:type="pct"/>
            <w:gridSpan w:val="2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Đơn vị bài học</w:t>
            </w:r>
          </w:p>
        </w:tc>
        <w:tc>
          <w:tcPr>
            <w:tcW w:w="1273" w:type="pct"/>
            <w:gridSpan w:val="4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Mức độ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Tổng</w:t>
            </w: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2409" w:type="pct"/>
            <w:gridSpan w:val="2"/>
            <w:vMerge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NB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TH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VD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VDC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  <w:rPr>
                <w:b/>
              </w:rPr>
            </w:pPr>
          </w:p>
        </w:tc>
      </w:tr>
      <w:tr w:rsidR="00CE5620" w:rsidRPr="00803A30" w:rsidTr="00CD29BF">
        <w:trPr>
          <w:trHeight w:val="267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11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Lớp 11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01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Điện tích. Điện trường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4</w:t>
            </w:r>
          </w:p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10%</w:t>
            </w: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02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Dòng điện không đổi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03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Dòng điện trong các môi trường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04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Từ trường và cảm ứng điện từ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279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Dao động cơ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05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Đại cương về dao động điều hòa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7</w:t>
            </w:r>
          </w:p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17,5%</w:t>
            </w: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06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Con lắc lò xo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464D56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color w:val="FF0000"/>
              </w:rPr>
            </w:pPr>
            <w:r w:rsidRPr="00464D56">
              <w:rPr>
                <w:color w:val="FF0000"/>
              </w:rPr>
              <w:t>1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88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07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Con lắc đơn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08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Các loại dao động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09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Tổng hợp dao động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279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Sóng cơ và sóng âm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10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Đại cương về sóng cơ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6</w:t>
            </w:r>
          </w:p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15%</w:t>
            </w: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11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Giao thoa sóng cơ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464D56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color w:val="FF0000"/>
              </w:rPr>
            </w:pPr>
            <w:r w:rsidRPr="00464D56">
              <w:rPr>
                <w:color w:val="FF0000"/>
              </w:rPr>
              <w:t>1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12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Sóng dừng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85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13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Đặc trưng vật lí và đặc trưng sinh lí của âm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35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Dòng điện xoay chiều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14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Mạch chỉ có R, chỉ có L, chỉ có C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8</w:t>
            </w:r>
          </w:p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20%</w:t>
            </w:r>
          </w:p>
        </w:tc>
      </w:tr>
      <w:tr w:rsidR="00CE5620" w:rsidRPr="00803A30" w:rsidTr="00CD29BF">
        <w:trPr>
          <w:trHeight w:val="135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15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Mạch có R, L, C mắc nối tiếp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16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Công suất. Hệ số công suất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464D56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color w:val="FF0000"/>
              </w:rPr>
            </w:pPr>
            <w:r w:rsidRPr="00464D56">
              <w:rPr>
                <w:color w:val="FF0000"/>
              </w:rPr>
              <w:t>1</w:t>
            </w: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17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Máy phát điện. Động cơ điện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18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 xml:space="preserve">Máy biến áp. Truyền tải điện 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267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Dao động và sóng điện từ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19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Mạch dao động LC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464D56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color w:val="FF0000"/>
              </w:rPr>
            </w:pPr>
            <w:r w:rsidRPr="00464D56">
              <w:rPr>
                <w:color w:val="FF0000"/>
              </w:rPr>
              <w:t>1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3</w:t>
            </w:r>
          </w:p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7,5%</w:t>
            </w: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20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Sóng điện từ. Truyền thông bằng sóng điện từ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279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Sóng ánh sáng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21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Tán sắc ánh sáng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6</w:t>
            </w:r>
          </w:p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15%</w:t>
            </w: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22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Giao thoa ánh sáng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23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Quang phổ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24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Quang phát quang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25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Tia hồng ngoại. Tia tử ngoại. Tia X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69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Lượng tử ánh sáng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26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Thuyết lượng tử. Hiện tượng quang điện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2</w:t>
            </w:r>
          </w:p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5%</w:t>
            </w: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27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Mẫu nguyên tử Bo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279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Hạt nhân nguyên tử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28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Cấu tạo hạt nhân. Thuyết tương đối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4</w:t>
            </w:r>
          </w:p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10%</w:t>
            </w: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29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Phóng xạ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30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Phân hạch, nhiệt hạch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146"/>
        </w:trPr>
        <w:tc>
          <w:tcPr>
            <w:tcW w:w="291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31</w:t>
            </w:r>
          </w:p>
        </w:tc>
        <w:tc>
          <w:tcPr>
            <w:tcW w:w="2100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both"/>
            </w:pPr>
            <w:r w:rsidRPr="00803A30">
              <w:t>Phản ứng hạt nhân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  <w:r w:rsidRPr="00803A30"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</w:p>
        </w:tc>
      </w:tr>
      <w:tr w:rsidR="00CE5620" w:rsidRPr="00803A30" w:rsidTr="00CD29BF">
        <w:trPr>
          <w:trHeight w:val="267"/>
        </w:trPr>
        <w:tc>
          <w:tcPr>
            <w:tcW w:w="3260" w:type="pct"/>
            <w:gridSpan w:val="4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TỔNG</w:t>
            </w:r>
          </w:p>
        </w:tc>
        <w:tc>
          <w:tcPr>
            <w:tcW w:w="323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22</w:t>
            </w:r>
          </w:p>
        </w:tc>
        <w:tc>
          <w:tcPr>
            <w:tcW w:w="321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8</w:t>
            </w:r>
          </w:p>
        </w:tc>
        <w:tc>
          <w:tcPr>
            <w:tcW w:w="321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40</w:t>
            </w:r>
          </w:p>
        </w:tc>
      </w:tr>
      <w:tr w:rsidR="00CE5620" w:rsidRPr="00803A30" w:rsidTr="00CD29BF">
        <w:trPr>
          <w:trHeight w:val="291"/>
        </w:trPr>
        <w:tc>
          <w:tcPr>
            <w:tcW w:w="3260" w:type="pct"/>
            <w:gridSpan w:val="4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%</w:t>
            </w:r>
          </w:p>
        </w:tc>
        <w:tc>
          <w:tcPr>
            <w:tcW w:w="323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55%</w:t>
            </w:r>
          </w:p>
        </w:tc>
        <w:tc>
          <w:tcPr>
            <w:tcW w:w="321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20%</w:t>
            </w:r>
          </w:p>
        </w:tc>
        <w:tc>
          <w:tcPr>
            <w:tcW w:w="321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15%</w:t>
            </w:r>
          </w:p>
        </w:tc>
        <w:tc>
          <w:tcPr>
            <w:tcW w:w="308" w:type="pct"/>
            <w:shd w:val="clear" w:color="auto" w:fill="auto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10%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E5620" w:rsidRPr="00803A30" w:rsidRDefault="00CE5620" w:rsidP="00CD29B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ind w:left="-57" w:right="-57"/>
              <w:jc w:val="center"/>
              <w:rPr>
                <w:b/>
              </w:rPr>
            </w:pPr>
            <w:r w:rsidRPr="00803A30">
              <w:rPr>
                <w:b/>
              </w:rPr>
              <w:t>100%</w:t>
            </w:r>
          </w:p>
        </w:tc>
      </w:tr>
    </w:tbl>
    <w:p w:rsidR="00CE5620" w:rsidRDefault="00CE5620" w:rsidP="00CE5620">
      <w:pPr>
        <w:pStyle w:val="m1"/>
        <w:spacing w:before="0" w:after="0" w:line="240" w:lineRule="auto"/>
        <w:rPr>
          <w:rFonts w:ascii="Times New Roman" w:hAnsi="Times New Roman"/>
        </w:rPr>
      </w:pPr>
    </w:p>
    <w:bookmarkEnd w:id="0"/>
    <w:p w:rsidR="00CE5620" w:rsidRDefault="00CE5620" w:rsidP="00BB6928">
      <w:pPr>
        <w:jc w:val="center"/>
        <w:rPr>
          <w:b/>
          <w:sz w:val="26"/>
          <w:szCs w:val="26"/>
          <w:lang w:val="en-US"/>
        </w:rPr>
      </w:pPr>
    </w:p>
    <w:sectPr w:rsidR="00CE5620" w:rsidSect="001B7218">
      <w:headerReference w:type="even" r:id="rId7"/>
      <w:headerReference w:type="default" r:id="rId8"/>
      <w:pgSz w:w="16840" w:h="11907" w:orient="landscape" w:code="9"/>
      <w:pgMar w:top="760" w:right="1134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3E7" w:rsidRDefault="00D673E7">
      <w:r>
        <w:separator/>
      </w:r>
    </w:p>
  </w:endnote>
  <w:endnote w:type="continuationSeparator" w:id="0">
    <w:p w:rsidR="00D673E7" w:rsidRDefault="00D6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 Aptima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3E7" w:rsidRDefault="00D673E7">
      <w:r>
        <w:separator/>
      </w:r>
    </w:p>
  </w:footnote>
  <w:footnote w:type="continuationSeparator" w:id="0">
    <w:p w:rsidR="00D673E7" w:rsidRDefault="00D6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218" w:rsidRDefault="001B7218" w:rsidP="00C7468B">
    <w:pPr>
      <w:pStyle w:val="u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1B7218" w:rsidRDefault="001B7218" w:rsidP="001B7218">
    <w:pPr>
      <w:pStyle w:val="utrang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218" w:rsidRDefault="001B7218" w:rsidP="00C7468B">
    <w:pPr>
      <w:pStyle w:val="u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F53F6E">
      <w:rPr>
        <w:rStyle w:val="Strang"/>
        <w:noProof/>
      </w:rPr>
      <w:t>2</w:t>
    </w:r>
    <w:r>
      <w:rPr>
        <w:rStyle w:val="Strang"/>
      </w:rPr>
      <w:fldChar w:fldCharType="end"/>
    </w:r>
  </w:p>
  <w:p w:rsidR="001B7218" w:rsidRDefault="001B7218" w:rsidP="001B7218">
    <w:pPr>
      <w:pStyle w:val="utrang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4F01"/>
    <w:multiLevelType w:val="hybridMultilevel"/>
    <w:tmpl w:val="3B6636B8"/>
    <w:lvl w:ilvl="0" w:tplc="DB9CB1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860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D98"/>
    <w:rsid w:val="00164338"/>
    <w:rsid w:val="001B7218"/>
    <w:rsid w:val="002011BC"/>
    <w:rsid w:val="00214C9B"/>
    <w:rsid w:val="00250C91"/>
    <w:rsid w:val="00255474"/>
    <w:rsid w:val="00260B12"/>
    <w:rsid w:val="002975D9"/>
    <w:rsid w:val="00375CBA"/>
    <w:rsid w:val="00464D56"/>
    <w:rsid w:val="00545EEB"/>
    <w:rsid w:val="00564EFD"/>
    <w:rsid w:val="00613756"/>
    <w:rsid w:val="00673D98"/>
    <w:rsid w:val="00733DE6"/>
    <w:rsid w:val="00823C76"/>
    <w:rsid w:val="00851665"/>
    <w:rsid w:val="00884927"/>
    <w:rsid w:val="008E6287"/>
    <w:rsid w:val="00AF7851"/>
    <w:rsid w:val="00B63240"/>
    <w:rsid w:val="00BB6928"/>
    <w:rsid w:val="00C7468B"/>
    <w:rsid w:val="00CD29BF"/>
    <w:rsid w:val="00CE5620"/>
    <w:rsid w:val="00D16082"/>
    <w:rsid w:val="00D673E7"/>
    <w:rsid w:val="00F41FFA"/>
    <w:rsid w:val="00F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B39AA6-C90A-43F9-8441-2608FE2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eastAsia="vi-VN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customStyle="1" w:styleId="m1">
    <w:name w:val="m1"/>
    <w:basedOn w:val="Binhthng"/>
    <w:qFormat/>
    <w:rsid w:val="00851665"/>
    <w:pPr>
      <w:spacing w:before="240" w:after="60" w:line="300" w:lineRule="atLeast"/>
      <w:jc w:val="both"/>
    </w:pPr>
    <w:rPr>
      <w:rFonts w:ascii="UTM Aptima" w:hAnsi="UTM Aptima"/>
      <w:b/>
      <w:caps/>
      <w:lang w:val="en-US" w:eastAsia="en-US"/>
    </w:rPr>
  </w:style>
  <w:style w:type="paragraph" w:styleId="KhngDncch">
    <w:name w:val="No Spacing"/>
    <w:qFormat/>
    <w:rsid w:val="00884927"/>
    <w:rPr>
      <w:rFonts w:eastAsia="Calibri"/>
      <w:sz w:val="28"/>
      <w:szCs w:val="22"/>
      <w:lang w:val="en-US" w:eastAsia="en-US"/>
    </w:rPr>
  </w:style>
  <w:style w:type="paragraph" w:styleId="utrang">
    <w:name w:val="header"/>
    <w:basedOn w:val="Binhthng"/>
    <w:rsid w:val="001B7218"/>
    <w:pPr>
      <w:tabs>
        <w:tab w:val="center" w:pos="4153"/>
        <w:tab w:val="right" w:pos="8306"/>
      </w:tabs>
    </w:pPr>
  </w:style>
  <w:style w:type="character" w:styleId="Strang">
    <w:name w:val="page number"/>
    <w:basedOn w:val="Phngmcinhcuaoanvn"/>
    <w:rsid w:val="001B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Admin</dc:creator>
  <cp:keywords/>
  <dc:description/>
  <cp:lastModifiedBy>ĐOÀN VĂN DOANH</cp:lastModifiedBy>
  <cp:revision>2</cp:revision>
  <cp:lastPrinted>2022-04-01T01:21:00Z</cp:lastPrinted>
  <dcterms:created xsi:type="dcterms:W3CDTF">2022-05-28T03:23:00Z</dcterms:created>
  <dcterms:modified xsi:type="dcterms:W3CDTF">2022-05-28T03:23:00Z</dcterms:modified>
</cp:coreProperties>
</file>