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6"/>
          <w:szCs w:val="26"/>
        </w:rPr>
      </w:pPr>
      <w:r>
        <w:rPr>
          <w:b/>
          <w:bCs/>
          <w:sz w:val="26"/>
          <w:szCs w:val="26"/>
        </w:rPr>
        <w:t>MA TRẬN ĐỀ KIỂM TRA ĐÁNH GIÁ CUỐI  KỲ 2 NĂM HỌC 2021-2022</w:t>
      </w:r>
    </w:p>
    <w:p>
      <w:pPr>
        <w:jc w:val="center"/>
        <w:rPr>
          <w:rFonts w:hint="default"/>
          <w:b/>
          <w:bCs/>
          <w:sz w:val="26"/>
          <w:szCs w:val="26"/>
          <w:lang w:val="en-US"/>
        </w:rPr>
      </w:pPr>
      <w:r>
        <w:rPr>
          <w:rFonts w:hint="default"/>
          <w:b/>
          <w:bCs/>
          <w:sz w:val="26"/>
          <w:szCs w:val="26"/>
          <w:lang w:val="en-US"/>
        </w:rPr>
        <w:t>MÔN: SINH HỌC 9</w:t>
      </w:r>
      <w:bookmarkStart w:id="0" w:name="_GoBack"/>
      <w:bookmarkEnd w:id="0"/>
    </w:p>
    <w:p>
      <w:pPr>
        <w:jc w:val="center"/>
        <w:rPr>
          <w:i/>
          <w:iCs/>
          <w:sz w:val="26"/>
          <w:szCs w:val="26"/>
        </w:rPr>
      </w:pPr>
    </w:p>
    <w:tbl>
      <w:tblPr>
        <w:tblStyle w:val="3"/>
        <w:tblW w:w="15637" w:type="dxa"/>
        <w:tblInd w:w="0" w:type="dxa"/>
        <w:tblLayout w:type="fixed"/>
        <w:tblCellMar>
          <w:top w:w="0" w:type="dxa"/>
          <w:left w:w="108" w:type="dxa"/>
          <w:bottom w:w="0" w:type="dxa"/>
          <w:right w:w="108" w:type="dxa"/>
        </w:tblCellMar>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597"/>
        <w:gridCol w:w="735"/>
      </w:tblGrid>
      <w:tr>
        <w:tblPrEx>
          <w:tblCellMar>
            <w:top w:w="0" w:type="dxa"/>
            <w:left w:w="108" w:type="dxa"/>
            <w:bottom w:w="0" w:type="dxa"/>
            <w:right w:w="108" w:type="dxa"/>
          </w:tblCellMar>
        </w:tblPrEx>
        <w:trPr>
          <w:trHeight w:val="840" w:hRule="atLeast"/>
        </w:trPr>
        <w:tc>
          <w:tcPr>
            <w:tcW w:w="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stt</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NỘI DUNG KIẾN THỨC</w:t>
            </w:r>
          </w:p>
        </w:tc>
        <w:tc>
          <w:tcPr>
            <w:tcW w:w="2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ĐƠN VỊ KIẾN THỨC</w:t>
            </w:r>
          </w:p>
        </w:tc>
        <w:tc>
          <w:tcPr>
            <w:tcW w:w="9270" w:type="dxa"/>
            <w:gridSpan w:val="16"/>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32"/>
                <w:szCs w:val="32"/>
                <w:lang w:bidi="ar-SA"/>
              </w:rPr>
            </w:pPr>
            <w:r>
              <w:rPr>
                <w:b/>
                <w:bCs/>
                <w:sz w:val="32"/>
                <w:szCs w:val="32"/>
                <w:lang w:bidi="ar-SA"/>
              </w:rPr>
              <w:t>CÂU HỎI THEO MỨC ĐỘ NHẬN THỨC</w:t>
            </w:r>
          </w:p>
        </w:tc>
        <w:tc>
          <w:tcPr>
            <w:tcW w:w="1080" w:type="dxa"/>
            <w:gridSpan w:val="2"/>
            <w:vMerge w:val="restart"/>
            <w:tcBorders>
              <w:top w:val="single" w:color="auto" w:sz="4" w:space="0"/>
              <w:left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tổng số câu</w:t>
            </w:r>
          </w:p>
        </w:tc>
        <w:tc>
          <w:tcPr>
            <w:tcW w:w="597" w:type="dxa"/>
            <w:vMerge w:val="restart"/>
            <w:tcBorders>
              <w:top w:val="single" w:color="auto" w:sz="4" w:space="0"/>
              <w:left w:val="single" w:color="auto" w:sz="4" w:space="0"/>
              <w:right w:val="single" w:color="auto" w:sz="4" w:space="0"/>
            </w:tcBorders>
            <w:shd w:val="clear" w:color="auto" w:fill="auto"/>
            <w:vAlign w:val="center"/>
          </w:tcPr>
          <w:p>
            <w:pPr>
              <w:widowControl/>
              <w:autoSpaceDE/>
              <w:autoSpaceDN/>
              <w:jc w:val="center"/>
              <w:rPr>
                <w:b/>
                <w:bCs/>
                <w:sz w:val="20"/>
                <w:szCs w:val="20"/>
                <w:lang w:bidi="ar-SA"/>
              </w:rPr>
            </w:pPr>
            <w:r>
              <w:rPr>
                <w:b/>
                <w:bCs/>
                <w:sz w:val="20"/>
                <w:szCs w:val="20"/>
                <w:lang w:bidi="ar-SA"/>
              </w:rPr>
              <w:t>Tổng thời gian</w:t>
            </w:r>
          </w:p>
        </w:tc>
        <w:tc>
          <w:tcPr>
            <w:tcW w:w="735" w:type="dxa"/>
            <w:tcBorders>
              <w:top w:val="single" w:color="auto" w:sz="4" w:space="0"/>
              <w:left w:val="single" w:color="auto" w:sz="4" w:space="0"/>
              <w:right w:val="single" w:color="auto" w:sz="4" w:space="0"/>
            </w:tcBorders>
          </w:tcPr>
          <w:p>
            <w:pPr>
              <w:widowControl/>
              <w:autoSpaceDE/>
              <w:autoSpaceDN/>
              <w:jc w:val="center"/>
              <w:rPr>
                <w:b/>
                <w:bCs/>
                <w:sz w:val="24"/>
                <w:szCs w:val="24"/>
                <w:lang w:bidi="ar-SA"/>
              </w:rPr>
            </w:pPr>
          </w:p>
        </w:tc>
      </w:tr>
      <w:tr>
        <w:tblPrEx>
          <w:tblCellMar>
            <w:top w:w="0" w:type="dxa"/>
            <w:left w:w="108" w:type="dxa"/>
            <w:bottom w:w="0" w:type="dxa"/>
            <w:right w:w="108" w:type="dxa"/>
          </w:tblCellMar>
        </w:tblPrEx>
        <w:trPr>
          <w:trHeight w:val="561"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216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b/>
                <w:bCs/>
                <w:sz w:val="24"/>
                <w:szCs w:val="24"/>
                <w:lang w:bidi="ar-SA"/>
              </w:rPr>
            </w:pP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NHẬN BIÊT</w:t>
            </w:r>
          </w:p>
        </w:tc>
        <w:tc>
          <w:tcPr>
            <w:tcW w:w="2340" w:type="dxa"/>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THÔNG HIỂU</w:t>
            </w:r>
          </w:p>
        </w:tc>
        <w:tc>
          <w:tcPr>
            <w:tcW w:w="2250" w:type="dxa"/>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VẬN DỤNG</w:t>
            </w:r>
          </w:p>
        </w:tc>
        <w:tc>
          <w:tcPr>
            <w:tcW w:w="2250" w:type="dxa"/>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4"/>
                <w:szCs w:val="24"/>
                <w:lang w:bidi="ar-SA"/>
              </w:rPr>
            </w:pPr>
            <w:r>
              <w:rPr>
                <w:b/>
                <w:bCs/>
                <w:sz w:val="24"/>
                <w:szCs w:val="24"/>
                <w:lang w:bidi="ar-SA"/>
              </w:rPr>
              <w:t>VẬN DỤNG CAO</w:t>
            </w:r>
          </w:p>
        </w:tc>
        <w:tc>
          <w:tcPr>
            <w:tcW w:w="1080" w:type="dxa"/>
            <w:gridSpan w:val="2"/>
            <w:vMerge w:val="continue"/>
            <w:tcBorders>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597" w:type="dxa"/>
            <w:vMerge w:val="continue"/>
            <w:tcBorders>
              <w:left w:val="single" w:color="auto" w:sz="4" w:space="0"/>
              <w:right w:val="single" w:color="auto" w:sz="4" w:space="0"/>
            </w:tcBorders>
            <w:vAlign w:val="center"/>
          </w:tcPr>
          <w:p>
            <w:pPr>
              <w:widowControl/>
              <w:autoSpaceDE/>
              <w:autoSpaceDN/>
              <w:rPr>
                <w:b/>
                <w:bCs/>
                <w:sz w:val="24"/>
                <w:szCs w:val="24"/>
                <w:lang w:bidi="ar-SA"/>
              </w:rPr>
            </w:pPr>
          </w:p>
        </w:tc>
        <w:tc>
          <w:tcPr>
            <w:tcW w:w="735" w:type="dxa"/>
            <w:tcBorders>
              <w:left w:val="single" w:color="auto" w:sz="4" w:space="0"/>
              <w:right w:val="single" w:color="auto" w:sz="4" w:space="0"/>
            </w:tcBorders>
          </w:tcPr>
          <w:p>
            <w:pPr>
              <w:widowControl/>
              <w:autoSpaceDE/>
              <w:autoSpaceDN/>
              <w:rPr>
                <w:b/>
                <w:bCs/>
                <w:sz w:val="24"/>
                <w:szCs w:val="24"/>
                <w:lang w:bidi="ar-SA"/>
              </w:rPr>
            </w:pPr>
            <w:r>
              <w:rPr>
                <w:b/>
                <w:bCs/>
                <w:sz w:val="24"/>
                <w:szCs w:val="24"/>
                <w:lang w:bidi="ar-SA"/>
              </w:rPr>
              <w:t>TỈ LỆ %</w:t>
            </w:r>
          </w:p>
        </w:tc>
      </w:tr>
      <w:tr>
        <w:tblPrEx>
          <w:tblCellMar>
            <w:top w:w="0" w:type="dxa"/>
            <w:left w:w="108" w:type="dxa"/>
            <w:bottom w:w="0" w:type="dxa"/>
            <w:right w:w="108" w:type="dxa"/>
          </w:tblCellMar>
        </w:tblPrEx>
        <w:trPr>
          <w:trHeight w:val="624"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216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b/>
                <w:bCs/>
                <w:sz w:val="24"/>
                <w:szCs w:val="24"/>
                <w:lang w:bidi="ar-SA"/>
              </w:rPr>
            </w:pPr>
          </w:p>
        </w:tc>
        <w:tc>
          <w:tcPr>
            <w:tcW w:w="55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TN</w:t>
            </w:r>
          </w:p>
        </w:tc>
        <w:tc>
          <w:tcPr>
            <w:tcW w:w="71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 xml:space="preserve">Thời </w:t>
            </w:r>
          </w:p>
          <w:p>
            <w:pPr>
              <w:widowControl/>
              <w:autoSpaceDE/>
              <w:autoSpaceDN/>
              <w:rPr>
                <w:b/>
                <w:bCs/>
                <w:sz w:val="20"/>
                <w:szCs w:val="20"/>
                <w:lang w:bidi="ar-SA"/>
              </w:rPr>
            </w:pPr>
            <w:r>
              <w:rPr>
                <w:b/>
                <w:bCs/>
                <w:sz w:val="20"/>
                <w:szCs w:val="20"/>
                <w:lang w:bidi="ar-SA"/>
              </w:rPr>
              <w:t>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TL</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TN</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TL</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TN</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450" w:type="dxa"/>
            <w:tcBorders>
              <w:top w:val="nil"/>
              <w:left w:val="nil"/>
              <w:bottom w:val="single" w:color="auto" w:sz="4" w:space="0"/>
              <w:right w:val="single" w:color="auto" w:sz="4" w:space="0"/>
            </w:tcBorders>
            <w:shd w:val="clear" w:color="auto" w:fill="auto"/>
            <w:vAlign w:val="center"/>
          </w:tcPr>
          <w:p>
            <w:pPr>
              <w:widowControl/>
              <w:autoSpaceDE/>
              <w:autoSpaceDN/>
              <w:ind w:right="-24"/>
              <w:rPr>
                <w:b/>
                <w:bCs/>
                <w:sz w:val="18"/>
                <w:szCs w:val="18"/>
                <w:lang w:bidi="ar-SA"/>
              </w:rPr>
            </w:pPr>
            <w:r>
              <w:rPr>
                <w:b/>
                <w:bCs/>
                <w:sz w:val="18"/>
                <w:szCs w:val="18"/>
                <w:lang w:bidi="ar-SA"/>
              </w:rPr>
              <w:t>ch TL</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TN</w:t>
            </w:r>
          </w:p>
        </w:tc>
        <w:tc>
          <w:tcPr>
            <w:tcW w:w="620" w:type="dxa"/>
            <w:tcBorders>
              <w:top w:val="nil"/>
              <w:left w:val="nil"/>
              <w:bottom w:val="single" w:color="auto" w:sz="4" w:space="0"/>
              <w:right w:val="single" w:color="auto" w:sz="4" w:space="0"/>
            </w:tcBorders>
            <w:shd w:val="clear" w:color="auto" w:fill="auto"/>
            <w:vAlign w:val="center"/>
          </w:tcPr>
          <w:p>
            <w:pPr>
              <w:widowControl/>
              <w:autoSpaceDE/>
              <w:autoSpaceDN/>
              <w:ind w:right="-113"/>
              <w:rPr>
                <w:b/>
                <w:bCs/>
                <w:sz w:val="20"/>
                <w:szCs w:val="20"/>
                <w:lang w:bidi="ar-SA"/>
              </w:rPr>
            </w:pPr>
            <w:r>
              <w:rPr>
                <w:b/>
                <w:bCs/>
                <w:sz w:val="20"/>
                <w:szCs w:val="20"/>
                <w:lang w:bidi="ar-SA"/>
              </w:rPr>
              <w:t>Thời gian</w:t>
            </w:r>
          </w:p>
        </w:tc>
        <w:tc>
          <w:tcPr>
            <w:tcW w:w="460" w:type="dxa"/>
            <w:tcBorders>
              <w:top w:val="nil"/>
              <w:left w:val="nil"/>
              <w:bottom w:val="single" w:color="auto" w:sz="4" w:space="0"/>
              <w:right w:val="single" w:color="auto" w:sz="4" w:space="0"/>
            </w:tcBorders>
            <w:shd w:val="clear" w:color="auto" w:fill="auto"/>
            <w:vAlign w:val="center"/>
          </w:tcPr>
          <w:p>
            <w:pPr>
              <w:widowControl/>
              <w:autoSpaceDE/>
              <w:autoSpaceDN/>
              <w:ind w:right="-108"/>
              <w:rPr>
                <w:b/>
                <w:bCs/>
                <w:sz w:val="20"/>
                <w:szCs w:val="20"/>
                <w:lang w:bidi="ar-SA"/>
              </w:rPr>
            </w:pPr>
            <w:r>
              <w:rPr>
                <w:b/>
                <w:bCs/>
                <w:sz w:val="20"/>
                <w:szCs w:val="20"/>
                <w:lang w:bidi="ar-SA"/>
              </w:rPr>
              <w:t>ch TL</w:t>
            </w:r>
          </w:p>
        </w:tc>
        <w:tc>
          <w:tcPr>
            <w:tcW w:w="63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ind w:right="-24"/>
              <w:rPr>
                <w:b/>
                <w:bCs/>
                <w:sz w:val="20"/>
                <w:szCs w:val="20"/>
                <w:lang w:bidi="ar-SA"/>
              </w:rPr>
            </w:pPr>
            <w:r>
              <w:rPr>
                <w:b/>
                <w:bCs/>
                <w:sz w:val="20"/>
                <w:szCs w:val="20"/>
                <w:lang w:bidi="ar-SA"/>
              </w:rPr>
              <w:t>Ch TN</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rPr>
                <w:b/>
                <w:bCs/>
                <w:sz w:val="20"/>
                <w:szCs w:val="20"/>
                <w:lang w:bidi="ar-SA"/>
              </w:rPr>
            </w:pPr>
            <w:r>
              <w:rPr>
                <w:b/>
                <w:bCs/>
                <w:sz w:val="20"/>
                <w:szCs w:val="20"/>
                <w:lang w:bidi="ar-SA"/>
              </w:rPr>
              <w:t>Ch TL</w:t>
            </w:r>
          </w:p>
        </w:tc>
        <w:tc>
          <w:tcPr>
            <w:tcW w:w="597" w:type="dxa"/>
            <w:tcBorders>
              <w:left w:val="single" w:color="auto" w:sz="4" w:space="0"/>
              <w:bottom w:val="single" w:color="auto" w:sz="4" w:space="0"/>
              <w:right w:val="single" w:color="auto" w:sz="4" w:space="0"/>
            </w:tcBorders>
            <w:vAlign w:val="center"/>
          </w:tcPr>
          <w:p>
            <w:pPr>
              <w:widowControl/>
              <w:autoSpaceDE/>
              <w:autoSpaceDN/>
              <w:rPr>
                <w:b/>
                <w:bCs/>
                <w:sz w:val="24"/>
                <w:szCs w:val="24"/>
                <w:lang w:bidi="ar-SA"/>
              </w:rPr>
            </w:pPr>
          </w:p>
        </w:tc>
        <w:tc>
          <w:tcPr>
            <w:tcW w:w="735" w:type="dxa"/>
            <w:tcBorders>
              <w:left w:val="single" w:color="auto" w:sz="4" w:space="0"/>
              <w:bottom w:val="single" w:color="auto" w:sz="4" w:space="0"/>
              <w:right w:val="single" w:color="auto" w:sz="4" w:space="0"/>
            </w:tcBorders>
          </w:tcPr>
          <w:p>
            <w:pPr>
              <w:widowControl/>
              <w:autoSpaceDE/>
              <w:autoSpaceDN/>
              <w:rPr>
                <w:b/>
                <w:bCs/>
                <w:sz w:val="24"/>
                <w:szCs w:val="24"/>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r>
              <w:rPr>
                <w:b/>
                <w:bCs/>
                <w:szCs w:val="28"/>
                <w:lang w:val="nb-NO"/>
              </w:rPr>
              <w:t>Chủ đề 8: Hệ sinh thái</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r>
              <w:rPr>
                <w:szCs w:val="28"/>
                <w:lang w:val="nl-NL"/>
              </w:rPr>
              <w:t>Bài 47: Quần thể sinh vật</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2</w:t>
            </w: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10p</w:t>
            </w: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1</w:t>
            </w: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10p</w:t>
            </w: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rFonts w:hint="default"/>
                <w:i/>
                <w:iCs/>
                <w:sz w:val="28"/>
                <w:szCs w:val="28"/>
                <w:lang w:val="en-US" w:bidi="ar-SA"/>
              </w:rPr>
            </w:pPr>
            <w:r>
              <w:rPr>
                <w:rFonts w:hint="default"/>
                <w:i/>
                <w:iCs/>
                <w:sz w:val="28"/>
                <w:szCs w:val="28"/>
                <w:lang w:val="en-US" w:bidi="ar-SA"/>
              </w:rPr>
              <w:t>25%</w:t>
            </w: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r>
              <w:rPr>
                <w:szCs w:val="28"/>
                <w:lang w:val="nl-NL"/>
              </w:rPr>
              <w:t>Bài 50: Hệ sinh thái</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2.5</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12p</w:t>
            </w: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2</w:t>
            </w: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rFonts w:hint="default"/>
                <w:i/>
                <w:iCs/>
                <w:sz w:val="28"/>
                <w:szCs w:val="28"/>
                <w:lang w:val="en-US" w:bidi="ar-SA"/>
              </w:rPr>
              <w:t>13p</w:t>
            </w: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2</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25p</w:t>
            </w:r>
          </w:p>
        </w:tc>
        <w:tc>
          <w:tcPr>
            <w:tcW w:w="735" w:type="dxa"/>
            <w:tcBorders>
              <w:top w:val="nil"/>
              <w:left w:val="nil"/>
              <w:bottom w:val="single" w:color="auto" w:sz="4" w:space="0"/>
              <w:right w:val="single" w:color="auto" w:sz="4" w:space="0"/>
            </w:tcBorders>
          </w:tcPr>
          <w:p>
            <w:pPr>
              <w:widowControl/>
              <w:autoSpaceDE/>
              <w:autoSpaceDN/>
              <w:jc w:val="center"/>
              <w:rPr>
                <w:rFonts w:hint="default"/>
                <w:i/>
                <w:iCs/>
                <w:sz w:val="28"/>
                <w:szCs w:val="28"/>
                <w:lang w:val="en-US" w:bidi="ar-SA"/>
              </w:rPr>
            </w:pPr>
            <w:r>
              <w:rPr>
                <w:rFonts w:hint="default"/>
                <w:i/>
                <w:iCs/>
                <w:sz w:val="28"/>
                <w:szCs w:val="28"/>
                <w:lang w:val="en-US" w:bidi="ar-SA"/>
              </w:rPr>
              <w:t>50%</w:t>
            </w: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r>
              <w:rPr>
                <w:b/>
                <w:bCs/>
                <w:szCs w:val="28"/>
                <w:lang w:val="nb-NO"/>
              </w:rPr>
              <w:t>Chủ đề 9: Con người dân số và môi trường</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r>
              <w:rPr>
                <w:szCs w:val="28"/>
                <w:lang w:val="nl-NL"/>
              </w:rPr>
              <w:t>Bài 54: Ô nhiễm môi trường</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2</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10p</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1</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default"/>
                <w:i/>
                <w:iCs/>
                <w:sz w:val="28"/>
                <w:szCs w:val="28"/>
                <w:lang w:val="en-US" w:bidi="ar-SA"/>
              </w:rPr>
            </w:pPr>
            <w:r>
              <w:rPr>
                <w:i/>
                <w:iCs/>
                <w:sz w:val="28"/>
                <w:szCs w:val="28"/>
                <w:lang w:bidi="ar-SA"/>
              </w:rPr>
              <w:t> </w:t>
            </w:r>
            <w:r>
              <w:rPr>
                <w:rFonts w:hint="default"/>
                <w:i/>
                <w:iCs/>
                <w:sz w:val="28"/>
                <w:szCs w:val="28"/>
                <w:lang w:val="en-US" w:bidi="ar-SA"/>
              </w:rPr>
              <w:t>10p</w:t>
            </w:r>
          </w:p>
        </w:tc>
        <w:tc>
          <w:tcPr>
            <w:tcW w:w="735" w:type="dxa"/>
            <w:tcBorders>
              <w:top w:val="nil"/>
              <w:left w:val="nil"/>
              <w:bottom w:val="single" w:color="auto" w:sz="4" w:space="0"/>
              <w:right w:val="single" w:color="auto" w:sz="4" w:space="0"/>
            </w:tcBorders>
          </w:tcPr>
          <w:p>
            <w:pPr>
              <w:widowControl/>
              <w:autoSpaceDE/>
              <w:autoSpaceDN/>
              <w:jc w:val="center"/>
              <w:rPr>
                <w:rFonts w:hint="default"/>
                <w:i/>
                <w:iCs/>
                <w:sz w:val="28"/>
                <w:szCs w:val="28"/>
                <w:lang w:val="en-US" w:bidi="ar-SA"/>
              </w:rPr>
            </w:pPr>
          </w:p>
          <w:p>
            <w:pPr>
              <w:widowControl/>
              <w:autoSpaceDE/>
              <w:autoSpaceDN/>
              <w:jc w:val="center"/>
              <w:rPr>
                <w:rFonts w:hint="default"/>
                <w:i/>
                <w:iCs/>
                <w:sz w:val="28"/>
                <w:szCs w:val="28"/>
                <w:lang w:val="en-US" w:bidi="ar-SA"/>
              </w:rPr>
            </w:pPr>
            <w:r>
              <w:rPr>
                <w:rFonts w:hint="default"/>
                <w:i/>
                <w:iCs/>
                <w:sz w:val="28"/>
                <w:szCs w:val="28"/>
                <w:lang w:val="en-US" w:bidi="ar-SA"/>
              </w:rPr>
              <w:t>25%</w:t>
            </w: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53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1260" w:type="dxa"/>
            <w:tcBorders>
              <w:top w:val="nil"/>
              <w:left w:val="nil"/>
              <w:bottom w:val="single" w:color="auto" w:sz="4" w:space="0"/>
              <w:right w:val="single" w:color="auto" w:sz="4" w:space="0"/>
            </w:tcBorders>
            <w:shd w:val="clear" w:color="auto" w:fill="auto"/>
            <w:vAlign w:val="center"/>
          </w:tcPr>
          <w:p>
            <w:pPr>
              <w:widowControl/>
              <w:autoSpaceDE/>
              <w:autoSpaceDN/>
              <w:rPr>
                <w:b/>
                <w:bCs/>
                <w:sz w:val="28"/>
                <w:szCs w:val="28"/>
                <w:lang w:bidi="ar-SA"/>
              </w:rPr>
            </w:pPr>
            <w:r>
              <w:rPr>
                <w:b/>
                <w:bCs/>
                <w:sz w:val="28"/>
                <w:szCs w:val="28"/>
                <w:lang w:bidi="ar-SA"/>
              </w:rPr>
              <w:t> </w:t>
            </w:r>
          </w:p>
        </w:tc>
        <w:tc>
          <w:tcPr>
            <w:tcW w:w="2160" w:type="dxa"/>
            <w:tcBorders>
              <w:top w:val="nil"/>
              <w:left w:val="nil"/>
              <w:bottom w:val="single" w:color="auto" w:sz="4" w:space="0"/>
              <w:right w:val="single" w:color="auto" w:sz="4" w:space="0"/>
            </w:tcBorders>
            <w:shd w:val="clear" w:color="auto" w:fill="auto"/>
            <w:vAlign w:val="center"/>
          </w:tcPr>
          <w:p>
            <w:pPr>
              <w:widowControl/>
              <w:autoSpaceDE/>
              <w:autoSpaceDN/>
              <w:rPr>
                <w:sz w:val="28"/>
                <w:szCs w:val="28"/>
                <w:lang w:bidi="ar-SA"/>
              </w:rPr>
            </w:pPr>
            <w:r>
              <w:rPr>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i/>
                <w:iCs/>
                <w:sz w:val="28"/>
                <w:szCs w:val="28"/>
                <w:lang w:bidi="ar-SA"/>
              </w:rPr>
            </w:pPr>
            <w:r>
              <w:rPr>
                <w:i/>
                <w:iCs/>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jc w:val="center"/>
              <w:rPr>
                <w:i/>
                <w:iCs/>
                <w:sz w:val="28"/>
                <w:szCs w:val="28"/>
                <w:lang w:bidi="ar-SA"/>
              </w:rPr>
            </w:pPr>
          </w:p>
        </w:tc>
      </w:tr>
      <w:tr>
        <w:tblPrEx>
          <w:tblCellMar>
            <w:top w:w="0" w:type="dxa"/>
            <w:left w:w="108" w:type="dxa"/>
            <w:bottom w:w="0" w:type="dxa"/>
            <w:right w:w="108" w:type="dxa"/>
          </w:tblCellMar>
        </w:tblPrEx>
        <w:trPr>
          <w:trHeight w:val="288" w:hRule="atLeast"/>
        </w:trPr>
        <w:tc>
          <w:tcPr>
            <w:tcW w:w="17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 xml:space="preserve">tổng </w:t>
            </w:r>
          </w:p>
        </w:tc>
        <w:tc>
          <w:tcPr>
            <w:tcW w:w="21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 </w:t>
            </w:r>
          </w:p>
        </w:tc>
        <w:tc>
          <w:tcPr>
            <w:tcW w:w="55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71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2</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20p</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12p</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45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13p</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62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46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b/>
                <w:bCs/>
                <w:i/>
                <w:iCs/>
                <w:sz w:val="28"/>
                <w:szCs w:val="28"/>
                <w:lang w:bidi="ar-SA"/>
              </w:rPr>
            </w:pP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hint="default"/>
                <w:b/>
                <w:bCs/>
                <w:i/>
                <w:iCs/>
                <w:sz w:val="28"/>
                <w:szCs w:val="28"/>
                <w:lang w:val="en-US" w:bidi="ar-SA"/>
              </w:rPr>
            </w:pPr>
            <w:r>
              <w:rPr>
                <w:rFonts w:hint="default"/>
                <w:b/>
                <w:bCs/>
                <w:i/>
                <w:iCs/>
                <w:sz w:val="28"/>
                <w:szCs w:val="28"/>
                <w:lang w:val="en-US" w:bidi="ar-SA"/>
              </w:rPr>
              <w:t>4</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rPr>
                <w:rFonts w:hint="default"/>
                <w:b/>
                <w:bCs/>
                <w:sz w:val="28"/>
                <w:szCs w:val="28"/>
                <w:lang w:val="en-US" w:bidi="ar-SA"/>
              </w:rPr>
            </w:pPr>
            <w:r>
              <w:rPr>
                <w:rFonts w:hint="default"/>
                <w:b/>
                <w:bCs/>
                <w:sz w:val="28"/>
                <w:szCs w:val="28"/>
                <w:lang w:val="en-US" w:bidi="ar-SA"/>
              </w:rPr>
              <w:t>45p</w:t>
            </w:r>
          </w:p>
        </w:tc>
        <w:tc>
          <w:tcPr>
            <w:tcW w:w="735" w:type="dxa"/>
            <w:tcBorders>
              <w:top w:val="nil"/>
              <w:left w:val="nil"/>
              <w:bottom w:val="single" w:color="auto" w:sz="4" w:space="0"/>
              <w:right w:val="single" w:color="auto" w:sz="4" w:space="0"/>
            </w:tcBorders>
          </w:tcPr>
          <w:p>
            <w:pPr>
              <w:widowControl/>
              <w:autoSpaceDE/>
              <w:autoSpaceDN/>
              <w:rPr>
                <w:b/>
                <w:bCs/>
                <w:sz w:val="28"/>
                <w:szCs w:val="28"/>
                <w:lang w:bidi="ar-SA"/>
              </w:rPr>
            </w:pPr>
          </w:p>
        </w:tc>
      </w:tr>
      <w:tr>
        <w:tblPrEx>
          <w:tblCellMar>
            <w:top w:w="0" w:type="dxa"/>
            <w:left w:w="108" w:type="dxa"/>
            <w:bottom w:w="0" w:type="dxa"/>
            <w:right w:w="108" w:type="dxa"/>
          </w:tblCellMar>
        </w:tblPrEx>
        <w:trPr>
          <w:trHeight w:val="288" w:hRule="atLeast"/>
        </w:trPr>
        <w:tc>
          <w:tcPr>
            <w:tcW w:w="17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 xml:space="preserve">tỉ lệ </w:t>
            </w:r>
          </w:p>
        </w:tc>
        <w:tc>
          <w:tcPr>
            <w:tcW w:w="216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 </w:t>
            </w:r>
          </w:p>
        </w:tc>
        <w:tc>
          <w:tcPr>
            <w:tcW w:w="24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4</w:t>
            </w:r>
            <w:r>
              <w:rPr>
                <w:rFonts w:hint="default"/>
                <w:sz w:val="28"/>
                <w:szCs w:val="28"/>
                <w:lang w:val="en-US" w:bidi="ar-SA"/>
              </w:rPr>
              <w:t>1</w:t>
            </w:r>
            <w:r>
              <w:rPr>
                <w:sz w:val="28"/>
                <w:szCs w:val="28"/>
                <w:lang w:bidi="ar-SA"/>
              </w:rPr>
              <w:t>%</w:t>
            </w:r>
          </w:p>
        </w:tc>
        <w:tc>
          <w:tcPr>
            <w:tcW w:w="23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rFonts w:hint="default"/>
                <w:sz w:val="28"/>
                <w:szCs w:val="28"/>
                <w:lang w:val="en-US" w:bidi="ar-SA"/>
              </w:rPr>
              <w:t>39</w:t>
            </w:r>
            <w:r>
              <w:rPr>
                <w:sz w:val="28"/>
                <w:szCs w:val="28"/>
                <w:lang w:bidi="ar-SA"/>
              </w:rPr>
              <w:t>%</w:t>
            </w:r>
          </w:p>
        </w:tc>
        <w:tc>
          <w:tcPr>
            <w:tcW w:w="22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20%</w:t>
            </w:r>
          </w:p>
        </w:tc>
        <w:tc>
          <w:tcPr>
            <w:tcW w:w="22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default"/>
                <w:sz w:val="28"/>
                <w:szCs w:val="28"/>
                <w:lang w:val="en-US" w:bidi="ar-SA"/>
              </w:rPr>
            </w:pPr>
            <w:r>
              <w:rPr>
                <w:rFonts w:hint="default"/>
                <w:sz w:val="28"/>
                <w:szCs w:val="28"/>
                <w:lang w:val="en-US" w:bidi="ar-SA"/>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rPr>
                <w:rFonts w:hint="default"/>
                <w:sz w:val="28"/>
                <w:szCs w:val="28"/>
                <w:lang w:val="en-US" w:bidi="ar-SA"/>
              </w:rPr>
            </w:pPr>
            <w:r>
              <w:rPr>
                <w:rFonts w:hint="default"/>
                <w:sz w:val="28"/>
                <w:szCs w:val="28"/>
                <w:lang w:val="en-US" w:bidi="ar-SA"/>
              </w:rPr>
              <w:t>100</w:t>
            </w:r>
          </w:p>
        </w:tc>
      </w:tr>
      <w:tr>
        <w:tblPrEx>
          <w:tblCellMar>
            <w:top w:w="0" w:type="dxa"/>
            <w:left w:w="108" w:type="dxa"/>
            <w:bottom w:w="0" w:type="dxa"/>
            <w:right w:w="108" w:type="dxa"/>
          </w:tblCellMar>
        </w:tblPrEx>
        <w:trPr>
          <w:trHeight w:val="288" w:hRule="atLeast"/>
        </w:trPr>
        <w:tc>
          <w:tcPr>
            <w:tcW w:w="17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sz w:val="28"/>
                <w:szCs w:val="28"/>
                <w:lang w:bidi="ar-SA"/>
              </w:rPr>
            </w:pPr>
            <w:r>
              <w:rPr>
                <w:sz w:val="28"/>
                <w:szCs w:val="28"/>
                <w:lang w:bidi="ar-SA"/>
              </w:rPr>
              <w:t>Tổng điểm</w:t>
            </w:r>
          </w:p>
        </w:tc>
        <w:tc>
          <w:tcPr>
            <w:tcW w:w="2160" w:type="dxa"/>
            <w:tcBorders>
              <w:top w:val="nil"/>
              <w:left w:val="nil"/>
              <w:bottom w:val="single" w:color="auto" w:sz="4" w:space="0"/>
              <w:right w:val="nil"/>
            </w:tcBorders>
            <w:shd w:val="clear" w:color="auto" w:fill="auto"/>
            <w:noWrap/>
            <w:vAlign w:val="center"/>
          </w:tcPr>
          <w:p>
            <w:pPr>
              <w:widowControl/>
              <w:autoSpaceDE/>
              <w:autoSpaceDN/>
              <w:jc w:val="center"/>
              <w:rPr>
                <w:sz w:val="28"/>
                <w:szCs w:val="28"/>
                <w:lang w:bidi="ar-SA"/>
              </w:rPr>
            </w:pPr>
            <w:r>
              <w:rPr>
                <w:sz w:val="28"/>
                <w:szCs w:val="28"/>
                <w:lang w:bidi="ar-SA"/>
              </w:rPr>
              <w:t> </w:t>
            </w:r>
          </w:p>
        </w:tc>
        <w:tc>
          <w:tcPr>
            <w:tcW w:w="243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0</w:t>
            </w:r>
          </w:p>
        </w:tc>
        <w:tc>
          <w:tcPr>
            <w:tcW w:w="234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0</w:t>
            </w:r>
          </w:p>
        </w:tc>
        <w:tc>
          <w:tcPr>
            <w:tcW w:w="225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0</w:t>
            </w:r>
          </w:p>
        </w:tc>
        <w:tc>
          <w:tcPr>
            <w:tcW w:w="225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b/>
                <w:bCs/>
                <w:i/>
                <w:iCs/>
                <w:sz w:val="28"/>
                <w:szCs w:val="28"/>
                <w:lang w:bidi="ar-SA"/>
              </w:rPr>
            </w:pPr>
            <w:r>
              <w:rPr>
                <w:b/>
                <w:bCs/>
                <w:i/>
                <w:iCs/>
                <w:sz w:val="28"/>
                <w:szCs w:val="28"/>
                <w:lang w:bidi="ar-SA"/>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597" w:type="dxa"/>
            <w:tcBorders>
              <w:top w:val="nil"/>
              <w:left w:val="nil"/>
              <w:bottom w:val="single" w:color="auto" w:sz="4" w:space="0"/>
              <w:right w:val="single" w:color="auto" w:sz="4" w:space="0"/>
            </w:tcBorders>
            <w:shd w:val="clear" w:color="auto" w:fill="auto"/>
            <w:noWrap/>
            <w:vAlign w:val="center"/>
          </w:tcPr>
          <w:p>
            <w:pPr>
              <w:widowControl/>
              <w:autoSpaceDE/>
              <w:autoSpaceDN/>
              <w:rPr>
                <w:sz w:val="28"/>
                <w:szCs w:val="28"/>
                <w:lang w:bidi="ar-SA"/>
              </w:rPr>
            </w:pPr>
            <w:r>
              <w:rPr>
                <w:sz w:val="28"/>
                <w:szCs w:val="28"/>
                <w:lang w:bidi="ar-SA"/>
              </w:rPr>
              <w:t> </w:t>
            </w:r>
          </w:p>
        </w:tc>
        <w:tc>
          <w:tcPr>
            <w:tcW w:w="735" w:type="dxa"/>
            <w:tcBorders>
              <w:top w:val="nil"/>
              <w:left w:val="nil"/>
              <w:bottom w:val="single" w:color="auto" w:sz="4" w:space="0"/>
              <w:right w:val="single" w:color="auto" w:sz="4" w:space="0"/>
            </w:tcBorders>
          </w:tcPr>
          <w:p>
            <w:pPr>
              <w:widowControl/>
              <w:autoSpaceDE/>
              <w:autoSpaceDN/>
              <w:rPr>
                <w:sz w:val="28"/>
                <w:szCs w:val="28"/>
                <w:lang w:bidi="ar-SA"/>
              </w:rPr>
            </w:pPr>
          </w:p>
        </w:tc>
      </w:tr>
    </w:tbl>
    <w:p>
      <w:pPr>
        <w:rPr>
          <w:sz w:val="26"/>
          <w:szCs w:val="26"/>
        </w:rPr>
      </w:pPr>
    </w:p>
    <w:p>
      <w:pPr>
        <w:rPr>
          <w:sz w:val="26"/>
          <w:szCs w:val="26"/>
        </w:rPr>
      </w:pPr>
      <w:r>
        <w:rPr>
          <w:sz w:val="26"/>
          <w:szCs w:val="26"/>
        </w:rPr>
        <w:t>* chTN: câu hỏi trắc nghiệm khách quan; chTL: câu hỏi tự luận.</w:t>
      </w:r>
    </w:p>
    <w:p>
      <w:pPr>
        <w:rPr>
          <w:sz w:val="26"/>
          <w:szCs w:val="26"/>
        </w:rPr>
      </w:pPr>
      <w:r>
        <w:rPr>
          <w:sz w:val="26"/>
          <w:szCs w:val="26"/>
        </w:rPr>
        <w:t>* Thời gian là tổng thời gian cho tất cả các câu mở cùng mức độ của đơn vị kiến thức.</w:t>
      </w:r>
    </w:p>
    <w:p>
      <w:pPr>
        <w:rPr>
          <w:sz w:val="26"/>
          <w:szCs w:val="26"/>
        </w:rPr>
      </w:pPr>
    </w:p>
    <w:p>
      <w:pPr>
        <w:rPr>
          <w:sz w:val="26"/>
          <w:szCs w:val="26"/>
        </w:rPr>
      </w:pPr>
    </w:p>
    <w:p>
      <w:pPr>
        <w:rPr>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797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Mức độ</w:t>
            </w:r>
          </w:p>
        </w:tc>
        <w:tc>
          <w:tcPr>
            <w:tcW w:w="7976" w:type="dxa"/>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Mô tả</w:t>
            </w:r>
          </w:p>
        </w:tc>
        <w:tc>
          <w:tcPr>
            <w:tcW w:w="5812" w:type="dxa"/>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Động từ thường dùng trong đặc tả và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Nhận biết</w:t>
            </w:r>
          </w:p>
        </w:tc>
        <w:tc>
          <w:tcPr>
            <w:tcW w:w="7976" w:type="dxa"/>
          </w:tcPr>
          <w:p>
            <w:pPr>
              <w:pStyle w:val="6"/>
              <w:tabs>
                <w:tab w:val="left" w:pos="1223"/>
              </w:tabs>
              <w:spacing w:before="40" w:after="40" w:line="276" w:lineRule="auto"/>
              <w:ind w:firstLine="0"/>
              <w:jc w:val="both"/>
              <w:rPr>
                <w:rFonts w:cs="Times New Roman"/>
                <w:sz w:val="26"/>
                <w:szCs w:val="26"/>
              </w:rPr>
            </w:pPr>
            <w:r>
              <w:rPr>
                <w:rFonts w:cs="Times New Roman"/>
                <w:sz w:val="26"/>
                <w:szCs w:val="26"/>
              </w:rPr>
              <w:t>Học sinh nhớ các khái niệm cơ bản, có thể nêu lên hoặc nhận ra chúng khi được yêu cầu</w:t>
            </w:r>
          </w:p>
        </w:tc>
        <w:tc>
          <w:tcPr>
            <w:tcW w:w="5812" w:type="dxa"/>
          </w:tcPr>
          <w:p>
            <w:pPr>
              <w:spacing w:before="40" w:after="40" w:line="276" w:lineRule="auto"/>
              <w:jc w:val="both"/>
              <w:rPr>
                <w:i/>
                <w:iCs/>
                <w:sz w:val="26"/>
                <w:szCs w:val="26"/>
                <w:lang w:val="vi-VN"/>
              </w:rPr>
            </w:pPr>
            <w:r>
              <w:rPr>
                <w:i/>
                <w:iCs/>
                <w:sz w:val="26"/>
                <w:szCs w:val="26"/>
                <w:lang w:val="vi-VN"/>
              </w:rPr>
              <w:t>Kể, liệt kê, nêu tên, xác định, viết, tìm,</w:t>
            </w:r>
          </w:p>
          <w:p>
            <w:pPr>
              <w:pStyle w:val="6"/>
              <w:tabs>
                <w:tab w:val="left" w:pos="1223"/>
              </w:tabs>
              <w:spacing w:before="40" w:after="40" w:line="276" w:lineRule="auto"/>
              <w:ind w:firstLine="0"/>
              <w:jc w:val="both"/>
              <w:rPr>
                <w:rFonts w:cs="Times New Roman"/>
                <w:sz w:val="26"/>
                <w:szCs w:val="26"/>
              </w:rPr>
            </w:pPr>
            <w:r>
              <w:rPr>
                <w:rFonts w:eastAsia="Times New Roman" w:cs="Times New Roman"/>
                <w:i/>
                <w:iCs/>
                <w:sz w:val="26"/>
                <w:szCs w:val="26"/>
              </w:rPr>
              <w:t>nhận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Thông hiểu</w:t>
            </w:r>
          </w:p>
        </w:tc>
        <w:tc>
          <w:tcPr>
            <w:tcW w:w="7976" w:type="dxa"/>
          </w:tcPr>
          <w:p>
            <w:pPr>
              <w:pStyle w:val="6"/>
              <w:tabs>
                <w:tab w:val="left" w:pos="1223"/>
              </w:tabs>
              <w:spacing w:before="40" w:after="40" w:line="276" w:lineRule="auto"/>
              <w:ind w:firstLine="0"/>
              <w:jc w:val="both"/>
              <w:rPr>
                <w:rFonts w:cs="Times New Roman"/>
                <w:sz w:val="26"/>
                <w:szCs w:val="26"/>
              </w:rPr>
            </w:pPr>
            <w:r>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5812" w:type="dxa"/>
          </w:tcPr>
          <w:p>
            <w:pPr>
              <w:pStyle w:val="6"/>
              <w:tabs>
                <w:tab w:val="left" w:pos="1223"/>
              </w:tabs>
              <w:spacing w:before="40" w:after="40" w:line="276" w:lineRule="auto"/>
              <w:ind w:firstLine="0"/>
              <w:jc w:val="both"/>
              <w:rPr>
                <w:rFonts w:cs="Times New Roman"/>
                <w:i/>
                <w:iCs/>
                <w:sz w:val="26"/>
                <w:szCs w:val="26"/>
              </w:rPr>
            </w:pPr>
            <w:r>
              <w:rPr>
                <w:rFonts w:cs="Times New Roman"/>
                <w:i/>
                <w:iCs/>
                <w:sz w:val="26"/>
                <w:szCs w:val="26"/>
              </w:rPr>
              <w:t>Giải thích, diễn giải, phác thảo, thảo luận, phân biệt, dự đoán, khẳng định lại, so sánh, mô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Vận dụng</w:t>
            </w:r>
          </w:p>
        </w:tc>
        <w:tc>
          <w:tcPr>
            <w:tcW w:w="7976" w:type="dxa"/>
          </w:tcPr>
          <w:p>
            <w:pPr>
              <w:pStyle w:val="6"/>
              <w:tabs>
                <w:tab w:val="left" w:pos="1223"/>
              </w:tabs>
              <w:spacing w:before="40" w:after="40" w:line="276" w:lineRule="auto"/>
              <w:ind w:firstLine="0"/>
              <w:jc w:val="both"/>
              <w:rPr>
                <w:rFonts w:cs="Times New Roman"/>
                <w:sz w:val="26"/>
                <w:szCs w:val="26"/>
              </w:rPr>
            </w:pPr>
            <w:r>
              <w:rPr>
                <w:rFonts w:cs="Times New Roman"/>
                <w:sz w:val="26"/>
                <w:szCs w:val="26"/>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5812" w:type="dxa"/>
          </w:tcPr>
          <w:p>
            <w:pPr>
              <w:pStyle w:val="6"/>
              <w:tabs>
                <w:tab w:val="left" w:pos="1223"/>
              </w:tabs>
              <w:spacing w:before="40" w:after="40" w:line="276" w:lineRule="auto"/>
              <w:ind w:firstLine="0"/>
              <w:jc w:val="both"/>
              <w:rPr>
                <w:rFonts w:cs="Times New Roman"/>
                <w:i/>
                <w:iCs/>
                <w:sz w:val="26"/>
                <w:szCs w:val="26"/>
              </w:rPr>
            </w:pPr>
            <w:r>
              <w:rPr>
                <w:rFonts w:eastAsia="Times New Roman" w:cs="Times New Roman"/>
                <w:i/>
                <w:iCs/>
                <w:sz w:val="26"/>
                <w:szCs w:val="26"/>
              </w:rPr>
              <w:t>Giải quyết, thể hiện,sử dụng, làm rõ, xâydựng, hoàn thiện,xem xét, làm sáng tỏ..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6"/>
              <w:tabs>
                <w:tab w:val="left" w:pos="1223"/>
              </w:tabs>
              <w:spacing w:before="40" w:after="40" w:line="276" w:lineRule="auto"/>
              <w:ind w:firstLine="0"/>
              <w:jc w:val="center"/>
              <w:rPr>
                <w:rFonts w:cs="Times New Roman"/>
                <w:b/>
                <w:bCs/>
                <w:sz w:val="26"/>
                <w:szCs w:val="26"/>
              </w:rPr>
            </w:pPr>
            <w:r>
              <w:rPr>
                <w:rFonts w:cs="Times New Roman"/>
                <w:b/>
                <w:bCs/>
                <w:sz w:val="26"/>
                <w:szCs w:val="26"/>
              </w:rPr>
              <w:t>Vận dụng cao</w:t>
            </w:r>
          </w:p>
        </w:tc>
        <w:tc>
          <w:tcPr>
            <w:tcW w:w="7976" w:type="dxa"/>
          </w:tcPr>
          <w:p>
            <w:pPr>
              <w:pStyle w:val="6"/>
              <w:tabs>
                <w:tab w:val="left" w:pos="1223"/>
              </w:tabs>
              <w:spacing w:before="40" w:after="40" w:line="276" w:lineRule="auto"/>
              <w:ind w:firstLine="0"/>
              <w:jc w:val="both"/>
              <w:rPr>
                <w:rFonts w:cs="Times New Roman"/>
                <w:sz w:val="26"/>
                <w:szCs w:val="26"/>
              </w:rPr>
            </w:pPr>
            <w:r>
              <w:rPr>
                <w:rFonts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5812" w:type="dxa"/>
          </w:tcPr>
          <w:p>
            <w:pPr>
              <w:pStyle w:val="6"/>
              <w:tabs>
                <w:tab w:val="left" w:pos="1223"/>
              </w:tabs>
              <w:spacing w:before="40" w:after="40" w:line="276" w:lineRule="auto"/>
              <w:ind w:firstLine="0"/>
              <w:jc w:val="both"/>
              <w:rPr>
                <w:rFonts w:cs="Times New Roman"/>
                <w:i/>
                <w:iCs/>
                <w:sz w:val="26"/>
                <w:szCs w:val="26"/>
              </w:rPr>
            </w:pPr>
            <w:r>
              <w:rPr>
                <w:rFonts w:eastAsia="Times New Roman" w:cs="Times New Roman"/>
                <w:i/>
                <w:iCs/>
                <w:sz w:val="26"/>
                <w:szCs w:val="26"/>
              </w:rPr>
              <w:t>Tạo ra, phát hiện ra, soạn thảo, dự báo, lập kế hoạch, xây dựng, thiết kế, tưởng tượng, đề xuất, định hình.</w:t>
            </w:r>
          </w:p>
        </w:tc>
      </w:tr>
    </w:tbl>
    <w:p>
      <w:pPr>
        <w:rPr>
          <w:lang w:val="vi-VN"/>
        </w:rPr>
      </w:pP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84"/>
    <w:rsid w:val="000A211A"/>
    <w:rsid w:val="002E2080"/>
    <w:rsid w:val="003D5E5E"/>
    <w:rsid w:val="00423F8D"/>
    <w:rsid w:val="006A2D1D"/>
    <w:rsid w:val="006D4633"/>
    <w:rsid w:val="008358FC"/>
    <w:rsid w:val="008A7CC2"/>
    <w:rsid w:val="00D53661"/>
    <w:rsid w:val="00DA7784"/>
    <w:rsid w:val="00EA4B45"/>
    <w:rsid w:val="00EE67B3"/>
    <w:rsid w:val="257C4FB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en-US" w:eastAsia="en-US" w:bidi="en-US"/>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Văn bản nội dung_"/>
    <w:link w:val="6"/>
    <w:qFormat/>
    <w:uiPriority w:val="99"/>
    <w:rPr>
      <w:rFonts w:ascii="Times New Roman" w:hAnsi="Times New Roman"/>
      <w:sz w:val="28"/>
      <w:szCs w:val="28"/>
    </w:rPr>
  </w:style>
  <w:style w:type="paragraph" w:customStyle="1" w:styleId="6">
    <w:name w:val="Văn bản nội dung"/>
    <w:basedOn w:val="1"/>
    <w:link w:val="5"/>
    <w:qFormat/>
    <w:uiPriority w:val="99"/>
    <w:pPr>
      <w:autoSpaceDE/>
      <w:autoSpaceDN/>
      <w:spacing w:after="100"/>
      <w:ind w:firstLine="400"/>
    </w:pPr>
    <w:rPr>
      <w:rFonts w:eastAsiaTheme="minorHAnsi" w:cstheme="minorBidi"/>
      <w:sz w:val="28"/>
      <w:szCs w:val="28"/>
      <w:lang w:val="vi-V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2143</Characters>
  <DocSecurity>0</DocSecurity>
  <Lines>17</Lines>
  <Paragraphs>5</Paragraphs>
  <ScaleCrop>false</ScaleCrop>
  <LinksUpToDate>false</LinksUpToDate>
  <CharactersWithSpaces>2513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2022-04-15T01:46:00Z</dcterms:created>
  <dcterms:modified xsi:type="dcterms:W3CDTF">2022-04-17T18:28:00Z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3ACAEC08899A4108884C1E60D53566A4</vt:lpwstr>
  </property>
</Properties>
</file>