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13" w:type="dxa"/>
        <w:jc w:val="center"/>
        <w:tblLook w:val="04A0" w:firstRow="1" w:lastRow="0" w:firstColumn="1" w:lastColumn="0" w:noHBand="0" w:noVBand="1"/>
      </w:tblPr>
      <w:tblGrid>
        <w:gridCol w:w="4557"/>
        <w:gridCol w:w="5556"/>
      </w:tblGrid>
      <w:tr w:rsidR="003B2A16" w:rsidTr="003B2A16">
        <w:trPr>
          <w:trHeight w:val="1165"/>
          <w:jc w:val="center"/>
        </w:trPr>
        <w:tc>
          <w:tcPr>
            <w:tcW w:w="4557" w:type="dxa"/>
          </w:tcPr>
          <w:p w:rsidR="003B2A16" w:rsidRDefault="003B2A16">
            <w:pPr>
              <w:keepNext/>
              <w:jc w:val="center"/>
              <w:outlineLvl w:val="0"/>
              <w:rPr>
                <w:bCs/>
                <w:spacing w:val="-6"/>
                <w:lang w:val="de-DE"/>
              </w:rPr>
            </w:pPr>
            <w:r>
              <w:rPr>
                <w:noProof/>
              </w:rPr>
              <mc:AlternateContent>
                <mc:Choice Requires="wps">
                  <w:drawing>
                    <wp:anchor distT="0" distB="0" distL="114300" distR="114300" simplePos="0" relativeHeight="251657216" behindDoc="0" locked="0" layoutInCell="0" allowOverlap="1">
                      <wp:simplePos x="0" y="0"/>
                      <wp:positionH relativeFrom="column">
                        <wp:posOffset>685800</wp:posOffset>
                      </wp:positionH>
                      <wp:positionV relativeFrom="paragraph">
                        <wp:posOffset>435610</wp:posOffset>
                      </wp:positionV>
                      <wp:extent cx="762000" cy="0"/>
                      <wp:effectExtent l="9525" t="6985" r="9525" b="1206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AFF781B" id="Straight Connector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34.3pt" to="114pt,3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SpQHAIAADU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" o:allowincell="f"/>
                  </w:pict>
                </mc:Fallback>
              </mc:AlternateContent>
            </w:r>
            <w:r>
              <w:rPr>
                <w:noProof/>
              </w:rPr>
              <mc:AlternateContent>
                <mc:Choice Requires="wps">
                  <w:drawing>
                    <wp:anchor distT="0" distB="0" distL="114300" distR="114300" simplePos="0" relativeHeight="251658240" behindDoc="0" locked="0" layoutInCell="0" allowOverlap="1">
                      <wp:simplePos x="0" y="0"/>
                      <wp:positionH relativeFrom="column">
                        <wp:posOffset>3657600</wp:posOffset>
                      </wp:positionH>
                      <wp:positionV relativeFrom="paragraph">
                        <wp:posOffset>435610</wp:posOffset>
                      </wp:positionV>
                      <wp:extent cx="1714500" cy="0"/>
                      <wp:effectExtent l="9525" t="6985" r="9525" b="1206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ED88A6D" id="Straight Connector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in,34.3pt" to="423pt,3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E97HAIAADY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" o:allowincell="f"/>
                  </w:pict>
                </mc:Fallback>
              </mc:AlternateContent>
            </w:r>
            <w:r>
              <w:rPr>
                <w:bCs/>
                <w:spacing w:val="-6"/>
                <w:lang w:val="de-DE"/>
              </w:rPr>
              <w:t>SỞ GD&amp;ĐT NGHỆ AN</w:t>
            </w:r>
          </w:p>
          <w:p w:rsidR="003B2A16" w:rsidRPr="00E57E4F" w:rsidRDefault="003B2A16" w:rsidP="00E57E4F">
            <w:pPr>
              <w:jc w:val="center"/>
              <w:rPr>
                <w:b/>
              </w:rPr>
            </w:pPr>
            <w:r>
              <w:rPr>
                <w:b/>
                <w:spacing w:val="-6"/>
              </w:rPr>
              <w:t>TRƯỜNG THPT ANH SƠN 2</w:t>
            </w:r>
          </w:p>
        </w:tc>
        <w:tc>
          <w:tcPr>
            <w:tcW w:w="5556" w:type="dxa"/>
          </w:tcPr>
          <w:p w:rsidR="003B2A16" w:rsidRDefault="003B2A16">
            <w:pPr>
              <w:keepNext/>
              <w:jc w:val="center"/>
              <w:outlineLvl w:val="1"/>
              <w:rPr>
                <w:b/>
                <w:bCs/>
                <w:spacing w:val="-6"/>
              </w:rPr>
            </w:pPr>
            <w:r>
              <w:rPr>
                <w:b/>
                <w:bCs/>
                <w:spacing w:val="-6"/>
              </w:rPr>
              <w:t>KỲ THI THỬ HSG T</w:t>
            </w:r>
            <w:r w:rsidR="006C1F0C">
              <w:rPr>
                <w:b/>
                <w:bCs/>
                <w:spacing w:val="-6"/>
              </w:rPr>
              <w:t>ỈNH</w:t>
            </w:r>
            <w:r>
              <w:rPr>
                <w:b/>
                <w:bCs/>
                <w:spacing w:val="-6"/>
              </w:rPr>
              <w:t xml:space="preserve"> (LẦN 1)</w:t>
            </w:r>
          </w:p>
          <w:p w:rsidR="003B2A16" w:rsidRDefault="003B2A16">
            <w:pPr>
              <w:keepNext/>
              <w:jc w:val="center"/>
              <w:outlineLvl w:val="1"/>
              <w:rPr>
                <w:b/>
                <w:bCs/>
              </w:rPr>
            </w:pPr>
            <w:r>
              <w:rPr>
                <w:b/>
                <w:bCs/>
              </w:rPr>
              <w:t xml:space="preserve"> NĂM HỌC 2022 – 2023</w:t>
            </w:r>
          </w:p>
          <w:p w:rsidR="003B2A16" w:rsidRDefault="003B2A16">
            <w:pPr>
              <w:keepNext/>
              <w:jc w:val="center"/>
              <w:outlineLvl w:val="2"/>
            </w:pPr>
          </w:p>
        </w:tc>
      </w:tr>
    </w:tbl>
    <w:p w:rsidR="003B2A16" w:rsidRPr="00E57E4F" w:rsidRDefault="00E57E4F" w:rsidP="003B2A16">
      <w:pPr>
        <w:keepNext/>
        <w:jc w:val="center"/>
        <w:outlineLvl w:val="0"/>
        <w:rPr>
          <w:b/>
          <w:i/>
        </w:rPr>
      </w:pPr>
      <w:r w:rsidRPr="00E57E4F">
        <w:rPr>
          <w:b/>
          <w:i/>
        </w:rPr>
        <w:t>ĐÁP ÁN LỊCH SỬ</w:t>
      </w:r>
    </w:p>
    <w:p w:rsidR="00E57E4F" w:rsidRDefault="00E57E4F" w:rsidP="003B2A16">
      <w:pPr>
        <w:keepNext/>
        <w:jc w:val="center"/>
        <w:outlineLvl w:val="0"/>
        <w:rPr>
          <w:b/>
          <w:bCs/>
        </w:rPr>
      </w:pPr>
    </w:p>
    <w:tbl>
      <w:tblPr>
        <w:tblW w:w="99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9"/>
        <w:gridCol w:w="7947"/>
        <w:gridCol w:w="995"/>
      </w:tblGrid>
      <w:tr w:rsidR="003B2A16" w:rsidTr="006E7560">
        <w:trPr>
          <w:trHeight w:val="168"/>
        </w:trPr>
        <w:tc>
          <w:tcPr>
            <w:tcW w:w="959" w:type="dxa"/>
            <w:tcBorders>
              <w:top w:val="single" w:sz="4" w:space="0" w:color="auto"/>
              <w:left w:val="single" w:sz="4" w:space="0" w:color="auto"/>
              <w:bottom w:val="single" w:sz="4" w:space="0" w:color="auto"/>
              <w:right w:val="single" w:sz="4" w:space="0" w:color="auto"/>
            </w:tcBorders>
            <w:vAlign w:val="center"/>
            <w:hideMark/>
          </w:tcPr>
          <w:p w:rsidR="003B2A16" w:rsidRPr="000D3419" w:rsidRDefault="003B2A16">
            <w:pPr>
              <w:jc w:val="center"/>
              <w:rPr>
                <w:b/>
              </w:rPr>
            </w:pPr>
            <w:r w:rsidRPr="000D3419">
              <w:rPr>
                <w:b/>
              </w:rPr>
              <w:t>Câu</w:t>
            </w:r>
          </w:p>
        </w:tc>
        <w:tc>
          <w:tcPr>
            <w:tcW w:w="7947" w:type="dxa"/>
            <w:tcBorders>
              <w:top w:val="single" w:sz="4" w:space="0" w:color="auto"/>
              <w:left w:val="single" w:sz="4" w:space="0" w:color="auto"/>
              <w:bottom w:val="single" w:sz="4" w:space="0" w:color="auto"/>
              <w:right w:val="single" w:sz="4" w:space="0" w:color="auto"/>
            </w:tcBorders>
            <w:vAlign w:val="center"/>
            <w:hideMark/>
          </w:tcPr>
          <w:p w:rsidR="003B2A16" w:rsidRPr="000D3419" w:rsidRDefault="003B2A16">
            <w:pPr>
              <w:jc w:val="center"/>
              <w:rPr>
                <w:b/>
              </w:rPr>
            </w:pPr>
            <w:r w:rsidRPr="000D3419">
              <w:rPr>
                <w:b/>
              </w:rPr>
              <w:t>Nội dung trả lời</w:t>
            </w:r>
          </w:p>
        </w:tc>
        <w:tc>
          <w:tcPr>
            <w:tcW w:w="995" w:type="dxa"/>
            <w:tcBorders>
              <w:top w:val="single" w:sz="4" w:space="0" w:color="auto"/>
              <w:left w:val="single" w:sz="4" w:space="0" w:color="auto"/>
              <w:bottom w:val="single" w:sz="4" w:space="0" w:color="auto"/>
              <w:right w:val="single" w:sz="4" w:space="0" w:color="auto"/>
            </w:tcBorders>
            <w:vAlign w:val="center"/>
            <w:hideMark/>
          </w:tcPr>
          <w:p w:rsidR="003B2A16" w:rsidRPr="000D3419" w:rsidRDefault="003B2A16">
            <w:pPr>
              <w:jc w:val="center"/>
              <w:rPr>
                <w:b/>
              </w:rPr>
            </w:pPr>
            <w:r w:rsidRPr="000D3419">
              <w:rPr>
                <w:b/>
              </w:rPr>
              <w:t>Điểm</w:t>
            </w:r>
          </w:p>
        </w:tc>
      </w:tr>
      <w:tr w:rsidR="003B2A16" w:rsidTr="006E7560">
        <w:trPr>
          <w:trHeight w:val="168"/>
        </w:trPr>
        <w:tc>
          <w:tcPr>
            <w:tcW w:w="959" w:type="dxa"/>
            <w:tcBorders>
              <w:top w:val="single" w:sz="4" w:space="0" w:color="auto"/>
              <w:left w:val="single" w:sz="4" w:space="0" w:color="auto"/>
              <w:bottom w:val="single" w:sz="4" w:space="0" w:color="auto"/>
              <w:right w:val="single" w:sz="4" w:space="0" w:color="auto"/>
            </w:tcBorders>
          </w:tcPr>
          <w:p w:rsidR="003B2A16" w:rsidRPr="000D3419" w:rsidRDefault="003B2A16">
            <w:pPr>
              <w:jc w:val="center"/>
              <w:rPr>
                <w:b/>
                <w:bCs/>
              </w:rPr>
            </w:pPr>
            <w:r w:rsidRPr="000D3419">
              <w:rPr>
                <w:b/>
                <w:bCs/>
              </w:rPr>
              <w:t>1</w:t>
            </w:r>
            <w:r w:rsidR="00C71A06" w:rsidRPr="000D3419">
              <w:rPr>
                <w:b/>
                <w:bCs/>
              </w:rPr>
              <w:t>.</w:t>
            </w:r>
          </w:p>
          <w:p w:rsidR="00C71A06" w:rsidRPr="006D5923" w:rsidRDefault="00C71A06" w:rsidP="00B55727">
            <w:pPr>
              <w:jc w:val="center"/>
              <w:rPr>
                <w:bCs/>
              </w:rPr>
            </w:pPr>
            <w:r w:rsidRPr="006D5923">
              <w:rPr>
                <w:bCs/>
              </w:rPr>
              <w:t xml:space="preserve">( </w:t>
            </w:r>
            <w:r w:rsidR="00463BB1" w:rsidRPr="006D5923">
              <w:rPr>
                <w:bCs/>
              </w:rPr>
              <w:t>4</w:t>
            </w:r>
            <w:r w:rsidRPr="006D5923">
              <w:rPr>
                <w:bCs/>
              </w:rPr>
              <w:t xml:space="preserve"> điểm)</w:t>
            </w:r>
          </w:p>
        </w:tc>
        <w:tc>
          <w:tcPr>
            <w:tcW w:w="7947" w:type="dxa"/>
            <w:tcBorders>
              <w:top w:val="single" w:sz="4" w:space="0" w:color="auto"/>
              <w:left w:val="single" w:sz="4" w:space="0" w:color="auto"/>
              <w:bottom w:val="single" w:sz="4" w:space="0" w:color="auto"/>
              <w:right w:val="single" w:sz="4" w:space="0" w:color="auto"/>
            </w:tcBorders>
          </w:tcPr>
          <w:p w:rsidR="003B2A16" w:rsidRPr="000D3419" w:rsidRDefault="00C71A06" w:rsidP="003B2A16">
            <w:pPr>
              <w:spacing w:after="60"/>
              <w:jc w:val="both"/>
              <w:rPr>
                <w:lang w:val="de-DE"/>
              </w:rPr>
            </w:pPr>
            <w:r w:rsidRPr="000D3419">
              <w:rPr>
                <w:b/>
              </w:rPr>
              <w:t>a.</w:t>
            </w:r>
            <w:r w:rsidR="003B2A16" w:rsidRPr="000D3419">
              <w:rPr>
                <w:b/>
              </w:rPr>
              <w:t xml:space="preserve"> </w:t>
            </w:r>
            <w:r w:rsidR="003B2A16" w:rsidRPr="000D3419">
              <w:t xml:space="preserve">Đoạn thông tin trên phản ánh kết quả của cuộc đấu tranh giành và tuyên bố độc lập của ba quốc gia ĐNA </w:t>
            </w:r>
            <w:r w:rsidR="00DF6136">
              <w:t>trong năm 1945: Inđô</w:t>
            </w:r>
            <w:r w:rsidR="003B2A16" w:rsidRPr="000D3419">
              <w:t>nexia, Việt Nam, Lào</w:t>
            </w:r>
          </w:p>
        </w:tc>
        <w:tc>
          <w:tcPr>
            <w:tcW w:w="995" w:type="dxa"/>
            <w:tcBorders>
              <w:top w:val="single" w:sz="4" w:space="0" w:color="auto"/>
              <w:left w:val="single" w:sz="4" w:space="0" w:color="auto"/>
              <w:bottom w:val="single" w:sz="4" w:space="0" w:color="auto"/>
              <w:right w:val="single" w:sz="4" w:space="0" w:color="auto"/>
            </w:tcBorders>
          </w:tcPr>
          <w:p w:rsidR="003B2A16" w:rsidRPr="001A5E32" w:rsidRDefault="004C3E10" w:rsidP="001A5E32">
            <w:r w:rsidRPr="001A5E32">
              <w:t>0.5</w:t>
            </w:r>
          </w:p>
        </w:tc>
      </w:tr>
      <w:tr w:rsidR="003B2A16" w:rsidTr="006E7560">
        <w:trPr>
          <w:trHeight w:val="168"/>
        </w:trPr>
        <w:tc>
          <w:tcPr>
            <w:tcW w:w="959" w:type="dxa"/>
            <w:tcBorders>
              <w:top w:val="single" w:sz="4" w:space="0" w:color="auto"/>
              <w:left w:val="single" w:sz="4" w:space="0" w:color="auto"/>
              <w:bottom w:val="single" w:sz="4" w:space="0" w:color="auto"/>
              <w:right w:val="single" w:sz="4" w:space="0" w:color="auto"/>
            </w:tcBorders>
          </w:tcPr>
          <w:p w:rsidR="003B2A16" w:rsidRPr="000D3419" w:rsidRDefault="003B2A16" w:rsidP="00C71A06">
            <w:pPr>
              <w:rPr>
                <w:b/>
                <w:bCs/>
              </w:rPr>
            </w:pPr>
          </w:p>
        </w:tc>
        <w:tc>
          <w:tcPr>
            <w:tcW w:w="7947" w:type="dxa"/>
            <w:tcBorders>
              <w:top w:val="single" w:sz="4" w:space="0" w:color="auto"/>
              <w:left w:val="single" w:sz="4" w:space="0" w:color="auto"/>
              <w:bottom w:val="single" w:sz="4" w:space="0" w:color="auto"/>
              <w:right w:val="single" w:sz="4" w:space="0" w:color="auto"/>
            </w:tcBorders>
          </w:tcPr>
          <w:p w:rsidR="003B2A16" w:rsidRPr="000D3419" w:rsidRDefault="003B2A16" w:rsidP="003B2A16">
            <w:pPr>
              <w:widowControl w:val="0"/>
              <w:spacing w:line="320" w:lineRule="exact"/>
              <w:jc w:val="both"/>
              <w:rPr>
                <w:lang w:val="de-DE"/>
              </w:rPr>
            </w:pPr>
            <w:r w:rsidRPr="000D3419">
              <w:rPr>
                <w:lang w:val="de-DE"/>
              </w:rPr>
              <w:t xml:space="preserve"> </w:t>
            </w:r>
            <w:r w:rsidR="00C71A06" w:rsidRPr="000D3419">
              <w:rPr>
                <w:lang w:val="de-DE"/>
              </w:rPr>
              <w:t xml:space="preserve">b. </w:t>
            </w:r>
            <w:r w:rsidRPr="000D3419">
              <w:rPr>
                <w:lang w:val="de-DE"/>
              </w:rPr>
              <w:t>- Tháng 8-1945, PX Nhật đầu hàng Đồng minh vô điều kiện thời cơ đến với tất cả các nước nằm dưới sự chiếm đóng của Nhật nói chung và các nứơc ĐNA nói riêng...</w:t>
            </w:r>
          </w:p>
          <w:p w:rsidR="003B2A16" w:rsidRPr="000D3419" w:rsidRDefault="003B2A16" w:rsidP="003B2A16">
            <w:pPr>
              <w:widowControl w:val="0"/>
              <w:spacing w:line="320" w:lineRule="exact"/>
              <w:jc w:val="both"/>
              <w:rPr>
                <w:lang w:val="de-DE"/>
              </w:rPr>
            </w:pPr>
            <w:r w:rsidRPr="000D3419">
              <w:rPr>
                <w:lang w:val="de-DE"/>
              </w:rPr>
              <w:t>- Ở ĐNA, ba nước đã chớp thời cơ nổi dậy giành và tuyên bố độc lập đó là: Indonexia (17-8-1945); Việt Nam (2-9-1945); Lào (12-10-1945).</w:t>
            </w:r>
          </w:p>
          <w:p w:rsidR="003B2A16" w:rsidRPr="000D3419" w:rsidRDefault="003B2A16" w:rsidP="003B2A16">
            <w:pPr>
              <w:widowControl w:val="0"/>
              <w:spacing w:line="320" w:lineRule="exact"/>
              <w:jc w:val="both"/>
              <w:rPr>
                <w:lang w:val="de-DE"/>
              </w:rPr>
            </w:pPr>
            <w:r w:rsidRPr="000D3419">
              <w:rPr>
                <w:lang w:val="de-DE"/>
              </w:rPr>
              <w:t xml:space="preserve">- Một cuộc CM muốn giành được thắng lợi cần phải hội tụ đầy đủ những yếu tố cần và đủ về cả chủ quan, khách quan... </w:t>
            </w:r>
          </w:p>
          <w:p w:rsidR="003B2A16" w:rsidRPr="000D3419" w:rsidRDefault="003B2A16" w:rsidP="003B2A16">
            <w:pPr>
              <w:widowControl w:val="0"/>
              <w:spacing w:line="320" w:lineRule="exact"/>
              <w:jc w:val="both"/>
              <w:rPr>
                <w:lang w:val="de-DE"/>
              </w:rPr>
            </w:pPr>
            <w:r w:rsidRPr="000D3419">
              <w:rPr>
                <w:lang w:val="de-DE"/>
              </w:rPr>
              <w:t>- Sở dĩ các nước Indonexi a, Việt Nam, Lào đã chớp thời cơ giành được độc lập là vì ở ba nước này đã có quá trình vận động đấu tranh, chuẩn bị đầy đủ mọi điều kiện về lực lượng.. vì vậy khi thời cơ khách quan đưa đến dưới sự lãnh đạo của các chính đảng nhân dân của ba nước này đã nổi dậy giành chính quyền và tuyên bố độc lập...</w:t>
            </w:r>
          </w:p>
          <w:p w:rsidR="003B2A16" w:rsidRPr="000D3419" w:rsidRDefault="003B2A16" w:rsidP="003B2A16">
            <w:pPr>
              <w:widowControl w:val="0"/>
              <w:spacing w:line="320" w:lineRule="exact"/>
              <w:jc w:val="both"/>
              <w:rPr>
                <w:lang w:val="de-DE"/>
              </w:rPr>
            </w:pPr>
            <w:r w:rsidRPr="000D3419">
              <w:rPr>
                <w:lang w:val="de-DE"/>
              </w:rPr>
              <w:t>- Các nước ĐNA còn lại chỉ giành thắng lợi ở mức độ thấp hơn vì chưa có sự chuẩn bị đầy đủ điều kiện lực lượng nội lực bên trong</w:t>
            </w:r>
          </w:p>
          <w:p w:rsidR="003B2A16" w:rsidRPr="000D3419" w:rsidRDefault="003B2A16" w:rsidP="003B2A16">
            <w:pPr>
              <w:ind w:right="-113"/>
              <w:rPr>
                <w:lang w:val="de-DE"/>
              </w:rPr>
            </w:pPr>
            <w:r w:rsidRPr="000D3419">
              <w:rPr>
                <w:b/>
                <w:lang w:val="de-DE"/>
              </w:rPr>
              <w:t>*Liên hệ bản thân</w:t>
            </w:r>
            <w:r w:rsidRPr="000D3419">
              <w:rPr>
                <w:lang w:val="de-DE"/>
              </w:rPr>
              <w:t>: suy nghĩ gì về vấn đề chuẩn bị và nắm bắt thời cơ trong cuộc đời.</w:t>
            </w:r>
          </w:p>
          <w:p w:rsidR="003B2A16" w:rsidRPr="000D3419" w:rsidRDefault="003B2A16" w:rsidP="003B2A16">
            <w:pPr>
              <w:widowControl w:val="0"/>
              <w:spacing w:line="320" w:lineRule="exact"/>
              <w:jc w:val="both"/>
              <w:rPr>
                <w:lang w:val="de-DE"/>
              </w:rPr>
            </w:pPr>
            <w:r w:rsidRPr="000D3419">
              <w:rPr>
                <w:lang w:val="de-DE"/>
              </w:rPr>
              <w:t xml:space="preserve">- Cuộc đời của một con người muốn có được những thành quả, những bước đột phá tạo sự thay đổi lớn cũng cần có thời cơ khách quan thuận lợi đưa đến </w:t>
            </w:r>
          </w:p>
          <w:p w:rsidR="003B2A16" w:rsidRPr="000D3419" w:rsidRDefault="003B2A16" w:rsidP="003B2A16">
            <w:pPr>
              <w:widowControl w:val="0"/>
              <w:spacing w:line="320" w:lineRule="exact"/>
              <w:jc w:val="both"/>
              <w:rPr>
                <w:lang w:val="de-DE"/>
              </w:rPr>
            </w:pPr>
            <w:r w:rsidRPr="000D3419">
              <w:rPr>
                <w:lang w:val="de-DE"/>
              </w:rPr>
              <w:t>- Tuy nhiên muốn nắm bắt, vận dụng được thời cơ thì cần phải có sự chuẩn bị về nội lực đó là yếu tố chủ quan mang tính quyết định..</w:t>
            </w:r>
          </w:p>
          <w:p w:rsidR="003B2A16" w:rsidRPr="000D3419" w:rsidRDefault="003B2A16" w:rsidP="003B2A16">
            <w:pPr>
              <w:widowControl w:val="0"/>
              <w:spacing w:line="320" w:lineRule="exact"/>
              <w:jc w:val="both"/>
              <w:rPr>
                <w:lang w:val="de-DE"/>
              </w:rPr>
            </w:pPr>
            <w:r w:rsidRPr="000D3419">
              <w:rPr>
                <w:lang w:val="de-DE"/>
              </w:rPr>
              <w:t>- Là HS THPT, thời cơ sẽ đến trong tương lai phía trước bởi vậy trước hết bản thân phải chuẩn bị yếu tố nội lực đó là</w:t>
            </w:r>
            <w:r w:rsidR="00157548" w:rsidRPr="000D3419">
              <w:rPr>
                <w:lang w:val="de-DE"/>
              </w:rPr>
              <w:t xml:space="preserve"> </w:t>
            </w:r>
            <w:r w:rsidRPr="000D3419">
              <w:rPr>
                <w:lang w:val="de-DE"/>
              </w:rPr>
              <w:t>việc học tập, lao động,</w:t>
            </w:r>
            <w:r w:rsidR="00F50D7B" w:rsidRPr="000D3419">
              <w:rPr>
                <w:lang w:val="de-DE"/>
              </w:rPr>
              <w:t xml:space="preserve"> </w:t>
            </w:r>
            <w:r w:rsidRPr="000D3419">
              <w:rPr>
                <w:lang w:val="de-DE"/>
              </w:rPr>
              <w:t>rèn luyện tích lũy hành trang tri thức và các kĩ năng mềm cần có...</w:t>
            </w:r>
          </w:p>
          <w:p w:rsidR="003B2A16" w:rsidRPr="000D3419" w:rsidRDefault="003B2A16" w:rsidP="003B2A16">
            <w:pPr>
              <w:spacing w:after="60"/>
              <w:jc w:val="both"/>
              <w:rPr>
                <w:lang w:val="de-DE"/>
              </w:rPr>
            </w:pPr>
            <w:r w:rsidRPr="000D3419">
              <w:rPr>
                <w:lang w:val="de-DE"/>
              </w:rPr>
              <w:t>- Khi thời cơ khách quan đến bản thân sẽ có đủ khả năng nắm bắt vận dụng để tạo dựng cho mình một tương lai vững vàng, thích ứng trong xu thế hội nhập- toàn cầu hóa...</w:t>
            </w:r>
          </w:p>
        </w:tc>
        <w:tc>
          <w:tcPr>
            <w:tcW w:w="995" w:type="dxa"/>
            <w:tcBorders>
              <w:top w:val="single" w:sz="4" w:space="0" w:color="auto"/>
              <w:left w:val="single" w:sz="4" w:space="0" w:color="auto"/>
              <w:bottom w:val="single" w:sz="4" w:space="0" w:color="auto"/>
              <w:right w:val="single" w:sz="4" w:space="0" w:color="auto"/>
            </w:tcBorders>
          </w:tcPr>
          <w:p w:rsidR="003B2A16" w:rsidRPr="001A5E32" w:rsidRDefault="004C3E10" w:rsidP="001A5E32">
            <w:r w:rsidRPr="001A5E32">
              <w:t>0.5</w:t>
            </w:r>
          </w:p>
          <w:p w:rsidR="004C3E10" w:rsidRPr="001A5E32" w:rsidRDefault="004C3E10">
            <w:pPr>
              <w:jc w:val="center"/>
            </w:pPr>
          </w:p>
          <w:p w:rsidR="004C3E10" w:rsidRPr="001A5E32" w:rsidRDefault="004C3E10">
            <w:pPr>
              <w:jc w:val="center"/>
            </w:pPr>
          </w:p>
          <w:p w:rsidR="004C3E10" w:rsidRPr="001A5E32" w:rsidRDefault="004C3E10">
            <w:pPr>
              <w:jc w:val="center"/>
            </w:pPr>
          </w:p>
          <w:p w:rsidR="004C3E10" w:rsidRPr="001A5E32" w:rsidRDefault="00463BB1" w:rsidP="004C3E10">
            <w:r>
              <w:t>0.</w:t>
            </w:r>
            <w:r w:rsidR="004C3E10" w:rsidRPr="001A5E32">
              <w:t>5</w:t>
            </w:r>
          </w:p>
          <w:p w:rsidR="001A5E32" w:rsidRPr="001A5E32" w:rsidRDefault="001A5E32" w:rsidP="004C3E10"/>
          <w:p w:rsidR="004C3E10" w:rsidRPr="001A5E32" w:rsidRDefault="004C3E10" w:rsidP="004C3E10">
            <w:r w:rsidRPr="001A5E32">
              <w:t>0.5</w:t>
            </w:r>
          </w:p>
          <w:p w:rsidR="004C3E10" w:rsidRPr="001A5E32" w:rsidRDefault="004C3E10" w:rsidP="004C3E10"/>
          <w:p w:rsidR="004C3E10" w:rsidRPr="001A5E32" w:rsidRDefault="004C3E10" w:rsidP="004C3E10"/>
          <w:p w:rsidR="004C3E10" w:rsidRPr="001A5E32" w:rsidRDefault="00463BB1" w:rsidP="004C3E10">
            <w:r>
              <w:t>0.</w:t>
            </w:r>
            <w:r w:rsidR="004C3E10" w:rsidRPr="001A5E32">
              <w:t>5</w:t>
            </w:r>
          </w:p>
          <w:p w:rsidR="004C3E10" w:rsidRPr="001A5E32" w:rsidRDefault="004C3E10" w:rsidP="004C3E10"/>
          <w:p w:rsidR="004C3E10" w:rsidRPr="001A5E32" w:rsidRDefault="004C3E10" w:rsidP="004C3E10"/>
          <w:p w:rsidR="004C3E10" w:rsidRPr="001A5E32" w:rsidRDefault="004C3E10" w:rsidP="004C3E10"/>
          <w:p w:rsidR="001A5E32" w:rsidRPr="001A5E32" w:rsidRDefault="001A5E32" w:rsidP="004C3E10"/>
          <w:p w:rsidR="001A5E32" w:rsidRPr="001A5E32" w:rsidRDefault="001A5E32" w:rsidP="004C3E10"/>
          <w:p w:rsidR="004C3E10" w:rsidRPr="001A5E32" w:rsidRDefault="004C3E10" w:rsidP="004C3E10">
            <w:r w:rsidRPr="001A5E32">
              <w:t>0.5</w:t>
            </w:r>
          </w:p>
          <w:p w:rsidR="004C3E10" w:rsidRPr="001A5E32" w:rsidRDefault="004C3E10" w:rsidP="004C3E10"/>
          <w:p w:rsidR="004C3E10" w:rsidRPr="001A5E32" w:rsidRDefault="004C3E10" w:rsidP="004C3E10"/>
          <w:p w:rsidR="004C3E10" w:rsidRPr="001A5E32" w:rsidRDefault="004C3E10" w:rsidP="004C3E10"/>
          <w:p w:rsidR="001A5E32" w:rsidRPr="001A5E32" w:rsidRDefault="003A4963" w:rsidP="004C3E10">
            <w:r>
              <w:t>0.</w:t>
            </w:r>
            <w:r w:rsidR="00463BB1">
              <w:t>2</w:t>
            </w:r>
            <w:r w:rsidR="001A5E32" w:rsidRPr="001A5E32">
              <w:t>5</w:t>
            </w:r>
          </w:p>
          <w:p w:rsidR="001A5E32" w:rsidRPr="001A5E32" w:rsidRDefault="001A5E32" w:rsidP="004C3E10"/>
          <w:p w:rsidR="001A5E32" w:rsidRPr="001A5E32" w:rsidRDefault="003A4963" w:rsidP="004C3E10">
            <w:r>
              <w:t>0.</w:t>
            </w:r>
            <w:r w:rsidR="00463BB1">
              <w:t>2</w:t>
            </w:r>
            <w:r w:rsidR="001A5E32" w:rsidRPr="001A5E32">
              <w:t>5</w:t>
            </w:r>
          </w:p>
          <w:p w:rsidR="001A5E32" w:rsidRPr="001A5E32" w:rsidRDefault="001A5E32" w:rsidP="004C3E10"/>
          <w:p w:rsidR="001A5E32" w:rsidRPr="001A5E32" w:rsidRDefault="001A5E32" w:rsidP="004C3E10"/>
          <w:p w:rsidR="001A5E32" w:rsidRPr="001A5E32" w:rsidRDefault="003A4963" w:rsidP="004C3E10">
            <w:r>
              <w:t>0.</w:t>
            </w:r>
            <w:r w:rsidR="00463BB1">
              <w:t>2</w:t>
            </w:r>
            <w:r w:rsidR="001A5E32" w:rsidRPr="001A5E32">
              <w:t>5</w:t>
            </w:r>
          </w:p>
          <w:p w:rsidR="001A5E32" w:rsidRPr="001A5E32" w:rsidRDefault="001A5E32" w:rsidP="004C3E10"/>
          <w:p w:rsidR="001A5E32" w:rsidRPr="001A5E32" w:rsidRDefault="001A5E32" w:rsidP="004C3E10"/>
          <w:p w:rsidR="001A5E32" w:rsidRPr="001A5E32" w:rsidRDefault="001A5E32" w:rsidP="004C3E10"/>
          <w:p w:rsidR="001A5E32" w:rsidRPr="001A5E32" w:rsidRDefault="003A4963" w:rsidP="004C3E10">
            <w:r>
              <w:t>0.</w:t>
            </w:r>
            <w:r w:rsidR="00463BB1">
              <w:t>2</w:t>
            </w:r>
            <w:r w:rsidR="001A5E32" w:rsidRPr="001A5E32">
              <w:t>5</w:t>
            </w:r>
          </w:p>
        </w:tc>
      </w:tr>
      <w:tr w:rsidR="003B2A16" w:rsidTr="006E7560">
        <w:trPr>
          <w:trHeight w:val="168"/>
        </w:trPr>
        <w:tc>
          <w:tcPr>
            <w:tcW w:w="959" w:type="dxa"/>
            <w:tcBorders>
              <w:top w:val="single" w:sz="4" w:space="0" w:color="auto"/>
              <w:left w:val="single" w:sz="4" w:space="0" w:color="auto"/>
              <w:bottom w:val="single" w:sz="4" w:space="0" w:color="auto"/>
              <w:right w:val="single" w:sz="4" w:space="0" w:color="auto"/>
            </w:tcBorders>
            <w:hideMark/>
          </w:tcPr>
          <w:p w:rsidR="00C71A06" w:rsidRPr="000D3419" w:rsidRDefault="001B1FCC">
            <w:pPr>
              <w:jc w:val="center"/>
            </w:pPr>
            <w:r w:rsidRPr="000D3419">
              <w:t>2</w:t>
            </w:r>
            <w:r w:rsidR="00C71A06" w:rsidRPr="000D3419">
              <w:t xml:space="preserve">. </w:t>
            </w:r>
          </w:p>
          <w:p w:rsidR="003B2A16" w:rsidRPr="000D3419" w:rsidRDefault="00C71A06" w:rsidP="00B55727">
            <w:pPr>
              <w:jc w:val="center"/>
            </w:pPr>
            <w:r w:rsidRPr="000D3419">
              <w:t>(</w:t>
            </w:r>
            <w:r w:rsidR="00463BB1">
              <w:t xml:space="preserve">6 </w:t>
            </w:r>
            <w:r w:rsidRPr="000D3419">
              <w:t>điểm)</w:t>
            </w:r>
          </w:p>
        </w:tc>
        <w:tc>
          <w:tcPr>
            <w:tcW w:w="7947" w:type="dxa"/>
            <w:tcBorders>
              <w:top w:val="single" w:sz="4" w:space="0" w:color="auto"/>
              <w:left w:val="single" w:sz="4" w:space="0" w:color="auto"/>
              <w:bottom w:val="single" w:sz="4" w:space="0" w:color="auto"/>
              <w:right w:val="single" w:sz="4" w:space="0" w:color="auto"/>
            </w:tcBorders>
          </w:tcPr>
          <w:p w:rsidR="003B2A16" w:rsidRPr="000D3419" w:rsidRDefault="001B1FCC" w:rsidP="003B2A16">
            <w:r w:rsidRPr="000D3419">
              <w:t>Nguyên nhân chung:</w:t>
            </w:r>
          </w:p>
          <w:p w:rsidR="001B1FCC" w:rsidRPr="000D3419" w:rsidRDefault="000D3419" w:rsidP="000D3419">
            <w:r>
              <w:t>-</w:t>
            </w:r>
            <w:r w:rsidR="001B1FCC" w:rsidRPr="000D3419">
              <w:t>Dựa vào thành tựu KHKT, điều chỉnh hợp lí cơ cấu sản xuất, cải tiến kĩ thuật, nâng cao năng suất, giảm giá thành...</w:t>
            </w:r>
          </w:p>
          <w:p w:rsidR="000D3419" w:rsidRDefault="000D3419" w:rsidP="000D3419">
            <w:r>
              <w:t>-</w:t>
            </w:r>
            <w:r w:rsidR="001B1FCC" w:rsidRPr="000D3419">
              <w:t>Nhờ trình độ tập trung sản xuất, tập trung tư bản cao có sức sản xuất, cạnh tranh lớn và hiệu quả ở cả trong và ngoài nước.</w:t>
            </w:r>
          </w:p>
          <w:p w:rsidR="001B1FCC" w:rsidRPr="000D3419" w:rsidRDefault="000D3419" w:rsidP="000D3419">
            <w:r>
              <w:t>-</w:t>
            </w:r>
            <w:r w:rsidR="001B1FCC" w:rsidRPr="000D3419">
              <w:t>Vai trò điều tiết có hiệu quả của nhà nước, các chính sách và biện pháp của nhà nước có vai trò thúc đẩy nền kinh tế phát triển.</w:t>
            </w:r>
          </w:p>
        </w:tc>
        <w:tc>
          <w:tcPr>
            <w:tcW w:w="995" w:type="dxa"/>
            <w:tcBorders>
              <w:top w:val="single" w:sz="4" w:space="0" w:color="auto"/>
              <w:left w:val="single" w:sz="4" w:space="0" w:color="auto"/>
              <w:bottom w:val="single" w:sz="4" w:space="0" w:color="auto"/>
              <w:right w:val="single" w:sz="4" w:space="0" w:color="auto"/>
            </w:tcBorders>
          </w:tcPr>
          <w:p w:rsidR="003B2A16" w:rsidRPr="000D3419" w:rsidRDefault="00F65DFE" w:rsidP="001B1FCC">
            <w:r w:rsidRPr="000D3419">
              <w:t>0.75</w:t>
            </w:r>
          </w:p>
          <w:p w:rsidR="003B2A16" w:rsidRPr="000D3419" w:rsidRDefault="003B2A16">
            <w:pPr>
              <w:jc w:val="center"/>
            </w:pPr>
          </w:p>
          <w:p w:rsidR="003B2A16" w:rsidRPr="000D3419" w:rsidRDefault="003B2A16">
            <w:pPr>
              <w:jc w:val="center"/>
            </w:pPr>
          </w:p>
          <w:p w:rsidR="003B2A16" w:rsidRPr="000D3419" w:rsidRDefault="003B2A16">
            <w:pPr>
              <w:jc w:val="center"/>
            </w:pPr>
          </w:p>
          <w:p w:rsidR="003B2A16" w:rsidRPr="000D3419" w:rsidRDefault="003B2A16">
            <w:pPr>
              <w:jc w:val="center"/>
            </w:pPr>
          </w:p>
          <w:p w:rsidR="003B2A16" w:rsidRPr="000D3419" w:rsidRDefault="003B2A16"/>
          <w:p w:rsidR="003B2A16" w:rsidRPr="000D3419" w:rsidRDefault="003B2A16">
            <w:pPr>
              <w:jc w:val="center"/>
            </w:pPr>
          </w:p>
        </w:tc>
      </w:tr>
      <w:tr w:rsidR="003B2A16" w:rsidTr="006E7560">
        <w:trPr>
          <w:trHeight w:val="1503"/>
        </w:trPr>
        <w:tc>
          <w:tcPr>
            <w:tcW w:w="959" w:type="dxa"/>
            <w:tcBorders>
              <w:top w:val="single" w:sz="4" w:space="0" w:color="auto"/>
              <w:left w:val="single" w:sz="4" w:space="0" w:color="auto"/>
              <w:bottom w:val="single" w:sz="4" w:space="0" w:color="auto"/>
              <w:right w:val="single" w:sz="4" w:space="0" w:color="auto"/>
            </w:tcBorders>
            <w:hideMark/>
          </w:tcPr>
          <w:p w:rsidR="003B2A16" w:rsidRPr="000D3419" w:rsidRDefault="003B2A16">
            <w:pPr>
              <w:jc w:val="center"/>
              <w:rPr>
                <w:b/>
              </w:rPr>
            </w:pPr>
          </w:p>
        </w:tc>
        <w:tc>
          <w:tcPr>
            <w:tcW w:w="7947" w:type="dxa"/>
            <w:tcBorders>
              <w:top w:val="single" w:sz="4" w:space="0" w:color="auto"/>
              <w:left w:val="single" w:sz="4" w:space="0" w:color="auto"/>
              <w:bottom w:val="single" w:sz="4" w:space="0" w:color="auto"/>
              <w:right w:val="single" w:sz="4" w:space="0" w:color="auto"/>
            </w:tcBorders>
            <w:hideMark/>
          </w:tcPr>
          <w:p w:rsidR="00157548" w:rsidRPr="000D3419" w:rsidRDefault="001B1FCC" w:rsidP="00157548">
            <w:pPr>
              <w:spacing w:line="360" w:lineRule="auto"/>
              <w:ind w:right="58"/>
              <w:jc w:val="both"/>
            </w:pPr>
            <w:r w:rsidRPr="000D3419">
              <w:t>Nguyên nhân riêng:</w:t>
            </w:r>
          </w:p>
          <w:p w:rsidR="001B1FCC" w:rsidRPr="000D3419" w:rsidRDefault="001B1FCC" w:rsidP="001B1FCC">
            <w:pPr>
              <w:spacing w:line="360" w:lineRule="auto"/>
              <w:ind w:right="58"/>
              <w:jc w:val="both"/>
            </w:pPr>
            <w:r w:rsidRPr="000D3419">
              <w:t xml:space="preserve">+ Mĩ: Ít bị tổn thất trong 2 cuộc chiến tranh thế giới: chiến tranh không xảy ra ở Mĩ, được 2 đại dương bao bọc nên Mĩ có điều kiện hòa bình phát triển kinh tế. Hơn nữa Mĩ </w:t>
            </w:r>
            <w:r w:rsidR="007F003E" w:rsidRPr="000D3419">
              <w:t xml:space="preserve">còn lợi dụng chiến tranh để làm giàu, thu lợi nhuận từ việc buôn </w:t>
            </w:r>
            <w:r w:rsidR="007F003E" w:rsidRPr="000D3419">
              <w:lastRenderedPageBreak/>
              <w:t xml:space="preserve">bán vũ khí. Mĩ </w:t>
            </w:r>
            <w:r w:rsidR="00F65DFE" w:rsidRPr="000D3419">
              <w:t>có lợi thế</w:t>
            </w:r>
            <w:r w:rsidRPr="000D3419">
              <w:t xml:space="preserve"> là nguồn TNTN phong phú, nhân công dồi dào.</w:t>
            </w:r>
          </w:p>
          <w:p w:rsidR="007F003E" w:rsidRPr="000D3419" w:rsidRDefault="007F003E" w:rsidP="001B1FCC">
            <w:pPr>
              <w:spacing w:line="360" w:lineRule="auto"/>
              <w:ind w:right="58"/>
              <w:jc w:val="both"/>
            </w:pPr>
            <w:r w:rsidRPr="000D3419">
              <w:t>+ Tây Âu: Biết lợi dụng nguồn vốn nước ngoài để tập trung vào ngành kinh tế then chốt, tranh thủ được giá nguyên liệu rẻ từ các nước thuộc thế giới thứ ba</w:t>
            </w:r>
            <w:r w:rsidR="001E725B" w:rsidRPr="000D3419">
              <w:t>, hợp tác có hiệu quả trong khuôn khổ của EC.</w:t>
            </w:r>
          </w:p>
          <w:p w:rsidR="001E725B" w:rsidRPr="000D3419" w:rsidRDefault="001E725B" w:rsidP="001B1FCC">
            <w:pPr>
              <w:spacing w:line="360" w:lineRule="auto"/>
              <w:ind w:right="58"/>
              <w:jc w:val="both"/>
            </w:pPr>
            <w:r w:rsidRPr="000D3419">
              <w:t>+ Nhật bản: Ít phải chi tiêu cho quân sự (1%GDP), biên c hế hành chính gọn nhẹ, biết len lách vào thị trường các nước khác, có truyền thống tự lực tự cường, biết lợi dụng nguồn vốn nước ngoài để tập trung vào ngành kinh tế then chốt.</w:t>
            </w:r>
          </w:p>
        </w:tc>
        <w:tc>
          <w:tcPr>
            <w:tcW w:w="995" w:type="dxa"/>
            <w:tcBorders>
              <w:top w:val="single" w:sz="4" w:space="0" w:color="auto"/>
              <w:left w:val="single" w:sz="4" w:space="0" w:color="auto"/>
              <w:bottom w:val="single" w:sz="4" w:space="0" w:color="auto"/>
              <w:right w:val="single" w:sz="4" w:space="0" w:color="auto"/>
            </w:tcBorders>
          </w:tcPr>
          <w:p w:rsidR="00157548" w:rsidRPr="000D3419" w:rsidRDefault="00C71A06" w:rsidP="006C12E6">
            <w:bookmarkStart w:id="0" w:name="_GoBack"/>
            <w:bookmarkEnd w:id="0"/>
            <w:r w:rsidRPr="000D3419">
              <w:lastRenderedPageBreak/>
              <w:t>2</w:t>
            </w:r>
            <w:r w:rsidR="00F65DFE" w:rsidRPr="000D3419">
              <w:t>.0</w:t>
            </w:r>
          </w:p>
          <w:p w:rsidR="00F65DFE" w:rsidRPr="000D3419" w:rsidRDefault="00F65DFE" w:rsidP="00157548">
            <w:pPr>
              <w:jc w:val="center"/>
            </w:pPr>
          </w:p>
          <w:p w:rsidR="00F65DFE" w:rsidRPr="000D3419" w:rsidRDefault="00F65DFE" w:rsidP="00157548">
            <w:pPr>
              <w:jc w:val="center"/>
            </w:pPr>
          </w:p>
          <w:p w:rsidR="00F65DFE" w:rsidRPr="000D3419" w:rsidRDefault="00F65DFE" w:rsidP="00157548">
            <w:pPr>
              <w:jc w:val="center"/>
            </w:pPr>
          </w:p>
        </w:tc>
      </w:tr>
      <w:tr w:rsidR="003B2A16" w:rsidTr="006E7560">
        <w:trPr>
          <w:trHeight w:val="1112"/>
        </w:trPr>
        <w:tc>
          <w:tcPr>
            <w:tcW w:w="959" w:type="dxa"/>
            <w:tcBorders>
              <w:top w:val="single" w:sz="4" w:space="0" w:color="auto"/>
              <w:left w:val="single" w:sz="4" w:space="0" w:color="auto"/>
              <w:bottom w:val="single" w:sz="4" w:space="0" w:color="auto"/>
              <w:right w:val="single" w:sz="4" w:space="0" w:color="auto"/>
            </w:tcBorders>
          </w:tcPr>
          <w:p w:rsidR="003B2A16" w:rsidRPr="000D3419" w:rsidRDefault="003B2A16">
            <w:pPr>
              <w:jc w:val="center"/>
            </w:pPr>
          </w:p>
        </w:tc>
        <w:tc>
          <w:tcPr>
            <w:tcW w:w="7947" w:type="dxa"/>
            <w:tcBorders>
              <w:top w:val="single" w:sz="4" w:space="0" w:color="auto"/>
              <w:left w:val="single" w:sz="4" w:space="0" w:color="auto"/>
              <w:bottom w:val="single" w:sz="4" w:space="0" w:color="auto"/>
              <w:right w:val="single" w:sz="4" w:space="0" w:color="auto"/>
            </w:tcBorders>
            <w:hideMark/>
          </w:tcPr>
          <w:p w:rsidR="001E725B" w:rsidRPr="000D3419" w:rsidRDefault="000D3419" w:rsidP="001E725B">
            <w:pPr>
              <w:rPr>
                <w:color w:val="222222"/>
              </w:rPr>
            </w:pPr>
            <w:r>
              <w:rPr>
                <w:color w:val="222222"/>
              </w:rPr>
              <w:t xml:space="preserve">+ </w:t>
            </w:r>
            <w:r w:rsidR="001E725B" w:rsidRPr="000D3419">
              <w:rPr>
                <w:color w:val="222222"/>
              </w:rPr>
              <w:t>Nguyên nhân quan trọng: Đầu tư phát triển khoa học – kĩ thuật, tận dụng thành tựu KHKT, điều chỉnh cơ cấu sản xuất, cải tiến kĩ thuật, nâng cao năng suất lao động, giảm giá thành sản phẩm.</w:t>
            </w:r>
          </w:p>
        </w:tc>
        <w:tc>
          <w:tcPr>
            <w:tcW w:w="995" w:type="dxa"/>
            <w:tcBorders>
              <w:top w:val="single" w:sz="4" w:space="0" w:color="auto"/>
              <w:left w:val="single" w:sz="4" w:space="0" w:color="auto"/>
              <w:bottom w:val="single" w:sz="4" w:space="0" w:color="auto"/>
              <w:right w:val="single" w:sz="4" w:space="0" w:color="auto"/>
            </w:tcBorders>
          </w:tcPr>
          <w:p w:rsidR="003B2A16" w:rsidRPr="000D3419" w:rsidRDefault="00F65DFE" w:rsidP="00976367">
            <w:r w:rsidRPr="000D3419">
              <w:t>0.5</w:t>
            </w:r>
          </w:p>
          <w:p w:rsidR="003B2A16" w:rsidRPr="000D3419" w:rsidRDefault="003B2A16">
            <w:pPr>
              <w:jc w:val="center"/>
            </w:pPr>
          </w:p>
          <w:p w:rsidR="003B2A16" w:rsidRPr="000D3419" w:rsidRDefault="003B2A16">
            <w:pPr>
              <w:jc w:val="center"/>
            </w:pPr>
          </w:p>
        </w:tc>
      </w:tr>
      <w:tr w:rsidR="003B2A16" w:rsidTr="006E7560">
        <w:trPr>
          <w:trHeight w:val="1132"/>
        </w:trPr>
        <w:tc>
          <w:tcPr>
            <w:tcW w:w="959" w:type="dxa"/>
            <w:tcBorders>
              <w:top w:val="single" w:sz="4" w:space="0" w:color="auto"/>
              <w:left w:val="single" w:sz="4" w:space="0" w:color="auto"/>
              <w:bottom w:val="single" w:sz="4" w:space="0" w:color="auto"/>
              <w:right w:val="single" w:sz="4" w:space="0" w:color="auto"/>
            </w:tcBorders>
          </w:tcPr>
          <w:p w:rsidR="003B2A16" w:rsidRPr="000D3419" w:rsidRDefault="003B2A16">
            <w:pPr>
              <w:jc w:val="center"/>
            </w:pPr>
          </w:p>
        </w:tc>
        <w:tc>
          <w:tcPr>
            <w:tcW w:w="7947" w:type="dxa"/>
            <w:tcBorders>
              <w:top w:val="single" w:sz="4" w:space="0" w:color="auto"/>
              <w:left w:val="single" w:sz="4" w:space="0" w:color="auto"/>
              <w:bottom w:val="single" w:sz="4" w:space="0" w:color="auto"/>
              <w:right w:val="single" w:sz="4" w:space="0" w:color="auto"/>
            </w:tcBorders>
            <w:hideMark/>
          </w:tcPr>
          <w:p w:rsidR="0026183D" w:rsidRPr="000D3419" w:rsidRDefault="001E725B" w:rsidP="0026183D">
            <w:pPr>
              <w:rPr>
                <w:color w:val="222222"/>
              </w:rPr>
            </w:pPr>
            <w:r w:rsidRPr="000D3419">
              <w:rPr>
                <w:color w:val="222222"/>
              </w:rPr>
              <w:t>Giải thích</w:t>
            </w:r>
            <w:r w:rsidR="0026183D" w:rsidRPr="000D3419">
              <w:rPr>
                <w:color w:val="222222"/>
              </w:rPr>
              <w:t>:</w:t>
            </w:r>
          </w:p>
          <w:p w:rsidR="001E725B" w:rsidRPr="000D3419" w:rsidRDefault="0026183D" w:rsidP="0026183D">
            <w:pPr>
              <w:rPr>
                <w:color w:val="222222"/>
              </w:rPr>
            </w:pPr>
            <w:r w:rsidRPr="000D3419">
              <w:rPr>
                <w:color w:val="222222"/>
              </w:rPr>
              <w:t xml:space="preserve">- </w:t>
            </w:r>
            <w:r w:rsidR="001E725B" w:rsidRPr="000D3419">
              <w:rPr>
                <w:color w:val="222222"/>
              </w:rPr>
              <w:t>Tận dụng triệt để thành tựu KHKT cho nền kinh tế, đó là sự phát triển bền vững, lâu dài. Vì nhờ áp dụng KHKT nên các nước đó đã tăng năng suất, giảm giá thành sản phẩm và có khả năng cạnh tranh, mở rộng thị trường.</w:t>
            </w:r>
          </w:p>
          <w:p w:rsidR="001E725B" w:rsidRPr="000D3419" w:rsidRDefault="0026183D" w:rsidP="0026183D">
            <w:pPr>
              <w:rPr>
                <w:color w:val="222222"/>
              </w:rPr>
            </w:pPr>
            <w:r w:rsidRPr="000D3419">
              <w:rPr>
                <w:color w:val="222222"/>
              </w:rPr>
              <w:t xml:space="preserve">- </w:t>
            </w:r>
            <w:r w:rsidR="001E725B" w:rsidRPr="000D3419">
              <w:rPr>
                <w:color w:val="222222"/>
              </w:rPr>
              <w:t>Từ 1973</w:t>
            </w:r>
            <w:r w:rsidR="00265D01" w:rsidRPr="000D3419">
              <w:rPr>
                <w:color w:val="222222"/>
              </w:rPr>
              <w:t>, khủng hoảng năng lượng đã báo hiệu nguồn tài nguyên thiên nhiên bị cạn kiệt. Các nước tư bản lớn như Mĩ, Tây âu, Nhật bản đều tập trung phát triển KHKT, nên nền kinh tế phát triển nhanh so với giai đoạn trước.</w:t>
            </w:r>
          </w:p>
          <w:p w:rsidR="00265D01" w:rsidRPr="000D3419" w:rsidRDefault="0026183D" w:rsidP="0026183D">
            <w:pPr>
              <w:rPr>
                <w:color w:val="222222"/>
              </w:rPr>
            </w:pPr>
            <w:r w:rsidRPr="000D3419">
              <w:rPr>
                <w:color w:val="222222"/>
              </w:rPr>
              <w:t xml:space="preserve">- </w:t>
            </w:r>
            <w:r w:rsidR="00265D01" w:rsidRPr="000D3419">
              <w:rPr>
                <w:color w:val="222222"/>
              </w:rPr>
              <w:t>Từ những năm 50, 60, 70 trở đi, hệ thống thuộc địa của CNTB, thực dân sụp đổ. Điều đó có nghĩa là nguồn nhân công rẻ mặt đã hết. Nhưng các nước này vẫn phát triển kinh tế một cách nhanh chóng. Vậy điều thúc đẩy kinh tế phát triển đó chính là tận dụng triệt để thành tự KHKT.</w:t>
            </w:r>
          </w:p>
          <w:p w:rsidR="00265D01" w:rsidRPr="000D3419" w:rsidRDefault="0026183D" w:rsidP="0026183D">
            <w:pPr>
              <w:rPr>
                <w:color w:val="222222"/>
              </w:rPr>
            </w:pPr>
            <w:r w:rsidRPr="000D3419">
              <w:rPr>
                <w:color w:val="222222"/>
              </w:rPr>
              <w:t xml:space="preserve">- </w:t>
            </w:r>
            <w:r w:rsidR="00265D01" w:rsidRPr="000D3419">
              <w:rPr>
                <w:color w:val="222222"/>
              </w:rPr>
              <w:t>Các nước nghèo nguyên liệu như dầu mỏ, khoáng sản... ở Tây âu, Nhật bản nhưng đạt</w:t>
            </w:r>
            <w:r w:rsidRPr="000D3419">
              <w:rPr>
                <w:color w:val="222222"/>
              </w:rPr>
              <w:t xml:space="preserve"> nhiều thành tựu kì diệu về kinh tế. Vì vậy, điều thúc đẩy nền kinh tế các nước này phát triển nhanh đó là do áp dụng thành tựu KHKT. Còn những nước có nhiều dầu mỏ như khối nước Ả rập, Brunây... lại không phải là nước có nền kinh tế phát triển họ dùng dầu mỏ để xuất khẩu, bán cho các nước khác.</w:t>
            </w:r>
          </w:p>
          <w:p w:rsidR="0026183D" w:rsidRPr="000D3419" w:rsidRDefault="0026183D" w:rsidP="0026183D">
            <w:pPr>
              <w:rPr>
                <w:color w:val="222222"/>
              </w:rPr>
            </w:pPr>
            <w:r w:rsidRPr="000D3419">
              <w:rPr>
                <w:color w:val="222222"/>
              </w:rPr>
              <w:t>- Ngày nay, những nước nào nắm được KHKT và công nghệ, làm chủ khoa học thì nước đó vươn lên, những nước không tận dụng KHKT thì sẽ bị tụt hậu.</w:t>
            </w:r>
          </w:p>
          <w:p w:rsidR="001E725B" w:rsidRPr="000D3419" w:rsidRDefault="001E725B" w:rsidP="00157548">
            <w:pPr>
              <w:rPr>
                <w:color w:val="222222"/>
              </w:rPr>
            </w:pPr>
          </w:p>
        </w:tc>
        <w:tc>
          <w:tcPr>
            <w:tcW w:w="995" w:type="dxa"/>
            <w:tcBorders>
              <w:top w:val="single" w:sz="4" w:space="0" w:color="auto"/>
              <w:left w:val="single" w:sz="4" w:space="0" w:color="auto"/>
              <w:bottom w:val="single" w:sz="4" w:space="0" w:color="auto"/>
              <w:right w:val="single" w:sz="4" w:space="0" w:color="auto"/>
            </w:tcBorders>
          </w:tcPr>
          <w:p w:rsidR="003B2A16" w:rsidRPr="000D3419" w:rsidRDefault="00C71A06" w:rsidP="0026183D">
            <w:r w:rsidRPr="000D3419">
              <w:t>2.75</w:t>
            </w:r>
          </w:p>
        </w:tc>
      </w:tr>
      <w:tr w:rsidR="003B2A16" w:rsidTr="006E7560">
        <w:trPr>
          <w:trHeight w:val="742"/>
        </w:trPr>
        <w:tc>
          <w:tcPr>
            <w:tcW w:w="959" w:type="dxa"/>
            <w:tcBorders>
              <w:top w:val="single" w:sz="4" w:space="0" w:color="auto"/>
              <w:left w:val="single" w:sz="4" w:space="0" w:color="auto"/>
              <w:bottom w:val="single" w:sz="4" w:space="0" w:color="auto"/>
              <w:right w:val="single" w:sz="4" w:space="0" w:color="auto"/>
            </w:tcBorders>
          </w:tcPr>
          <w:p w:rsidR="003B2A16" w:rsidRPr="000D3419" w:rsidRDefault="0026183D">
            <w:pPr>
              <w:jc w:val="center"/>
            </w:pPr>
            <w:r w:rsidRPr="000D3419">
              <w:t>3</w:t>
            </w:r>
          </w:p>
          <w:p w:rsidR="005E59B4" w:rsidRPr="000D3419" w:rsidRDefault="005E59B4" w:rsidP="00657F31">
            <w:pPr>
              <w:jc w:val="center"/>
            </w:pPr>
            <w:r w:rsidRPr="000D3419">
              <w:t>(</w:t>
            </w:r>
            <w:r w:rsidR="00657F31">
              <w:t>5</w:t>
            </w:r>
            <w:r w:rsidRPr="000D3419">
              <w:t>điểm)</w:t>
            </w:r>
          </w:p>
        </w:tc>
        <w:tc>
          <w:tcPr>
            <w:tcW w:w="7947" w:type="dxa"/>
            <w:tcBorders>
              <w:top w:val="single" w:sz="4" w:space="0" w:color="auto"/>
              <w:left w:val="single" w:sz="4" w:space="0" w:color="auto"/>
              <w:bottom w:val="single" w:sz="4" w:space="0" w:color="auto"/>
              <w:right w:val="single" w:sz="4" w:space="0" w:color="auto"/>
            </w:tcBorders>
            <w:hideMark/>
          </w:tcPr>
          <w:p w:rsidR="00D1736A" w:rsidRDefault="00D1736A" w:rsidP="00D1736A">
            <w:pPr>
              <w:jc w:val="both"/>
            </w:pPr>
            <w:r>
              <w:t>Khái quát tiến trình:</w:t>
            </w:r>
          </w:p>
          <w:p w:rsidR="003B2A16" w:rsidRPr="0063151A" w:rsidRDefault="00D1736A" w:rsidP="0063151A">
            <w:pPr>
              <w:jc w:val="both"/>
              <w:rPr>
                <w:lang w:val="nl-NL"/>
              </w:rPr>
            </w:pPr>
            <w:r>
              <w:rPr>
                <w:lang w:val="nl-NL"/>
              </w:rPr>
              <w:t>-Ngày 1/9/1858, Liên quân Pháp, Tây Ban Nha tấn công Đà Nẵng, mở đầu cuộc chiến tranh xâm lược Việt Nam. Triều đình cử Nguyễn Tri Phương vào làm Tổng chỉ huy mặt trận Quảng Nam để lo chống giặc. Trong suốt 5 tháng giặc bị giam chân tại chỗ,kế hoạch đánh nhanh, thắng nhanh của pháp thất bại, buộc chúng phải thay đổi kế hoạch.</w:t>
            </w:r>
          </w:p>
        </w:tc>
        <w:tc>
          <w:tcPr>
            <w:tcW w:w="995" w:type="dxa"/>
            <w:tcBorders>
              <w:top w:val="single" w:sz="4" w:space="0" w:color="auto"/>
              <w:left w:val="single" w:sz="4" w:space="0" w:color="auto"/>
              <w:bottom w:val="single" w:sz="4" w:space="0" w:color="auto"/>
              <w:right w:val="single" w:sz="4" w:space="0" w:color="auto"/>
            </w:tcBorders>
            <w:hideMark/>
          </w:tcPr>
          <w:p w:rsidR="003B2A16" w:rsidRPr="000D3419" w:rsidRDefault="00C71A06" w:rsidP="006C12E6">
            <w:r w:rsidRPr="000D3419">
              <w:t>0.5</w:t>
            </w:r>
          </w:p>
        </w:tc>
      </w:tr>
      <w:tr w:rsidR="003B2A16" w:rsidTr="006E7560">
        <w:trPr>
          <w:trHeight w:val="742"/>
        </w:trPr>
        <w:tc>
          <w:tcPr>
            <w:tcW w:w="959" w:type="dxa"/>
            <w:tcBorders>
              <w:top w:val="single" w:sz="4" w:space="0" w:color="auto"/>
              <w:left w:val="single" w:sz="4" w:space="0" w:color="auto"/>
              <w:bottom w:val="single" w:sz="4" w:space="0" w:color="auto"/>
              <w:right w:val="single" w:sz="4" w:space="0" w:color="auto"/>
            </w:tcBorders>
          </w:tcPr>
          <w:p w:rsidR="003B2A16" w:rsidRPr="000D3419" w:rsidRDefault="003B2A16">
            <w:pPr>
              <w:jc w:val="center"/>
            </w:pPr>
          </w:p>
        </w:tc>
        <w:tc>
          <w:tcPr>
            <w:tcW w:w="7947" w:type="dxa"/>
            <w:tcBorders>
              <w:top w:val="single" w:sz="4" w:space="0" w:color="auto"/>
              <w:left w:val="single" w:sz="4" w:space="0" w:color="auto"/>
              <w:bottom w:val="single" w:sz="4" w:space="0" w:color="auto"/>
              <w:right w:val="single" w:sz="4" w:space="0" w:color="auto"/>
            </w:tcBorders>
          </w:tcPr>
          <w:p w:rsidR="00B06C9A" w:rsidRDefault="00D1736A" w:rsidP="00D1736A">
            <w:pPr>
              <w:jc w:val="both"/>
            </w:pPr>
            <w:r>
              <w:t>-Tháng 2/1859, Pháp kéo quân vào tấn công Gia Định. Đến năm 1867, Pháp chiếm gọn 6 tỉnh Nam kì. Trái ngược với sự chiến đấu yếu ớt</w:t>
            </w:r>
            <w:r w:rsidR="000225DA">
              <w:t xml:space="preserve">, thiếu kiên quyết của triều đình, nhân dân Nam Kì đã nêu cao ngọn cờ </w:t>
            </w:r>
            <w:r w:rsidR="008E42CB">
              <w:t xml:space="preserve"> chống giặc cứu nước. Các đội quân nông dân do các văn thân, sĩ phu yêu nước đứng đầu xuất hiện ngày càng nhiều, hoạt động mạnh làm cho giặc Pháp vô cùng khốn đốn. Tiêu biểu là cuộc khởi nghĩa của Trương Định và chiến công của nghĩa quân Nguyễn Trung Trực đốt tàu Etpêrăng sông Vàm Cỏ Đông (12/1861). Tuy nhiên, triều đình Huế kí với Pháp hiệp ước Nhâm Tuất</w:t>
            </w:r>
            <w:r w:rsidR="00B06C9A">
              <w:t>( 1862) và ra lệnh lui binh, giải tán phong trào kháng chiến ở Nam kì</w:t>
            </w:r>
          </w:p>
          <w:p w:rsidR="004D1967" w:rsidRDefault="00D362D9" w:rsidP="00D1736A">
            <w:pPr>
              <w:jc w:val="both"/>
            </w:pPr>
            <w:r>
              <w:t>-</w:t>
            </w:r>
            <w:r w:rsidR="00B06C9A">
              <w:t>Mặc dù vậy phong trào vẫn tiếp tục phát triển. Nhân dân Nam kì đã đẩy mạng thêm một bước cuộc chiến đấu chống Pháp. Một số nhà nho yêu</w:t>
            </w:r>
            <w:r w:rsidR="004D1967">
              <w:t xml:space="preserve"> nước tìm đường ra Bình Thuận (</w:t>
            </w:r>
            <w:r w:rsidR="00B06C9A">
              <w:t xml:space="preserve">Trung kì) xây dựng cơ sở chống giặc lâu dài. Một số bám </w:t>
            </w:r>
            <w:r w:rsidR="00B06C9A">
              <w:lastRenderedPageBreak/>
              <w:t>đất, bám dân quyết liệt chống lại kẻ thù như Nguyễn Trung Trực, Nguyễn Hữu Huân...cũng có người đã dùng ngòi bút của mình</w:t>
            </w:r>
            <w:r w:rsidR="004D1967">
              <w:t xml:space="preserve"> làm vũ khí chiến đấu như Nguyễn Đình Chiểu, Phan Văn Trị</w:t>
            </w:r>
          </w:p>
          <w:p w:rsidR="003B2A16" w:rsidRPr="00071457" w:rsidRDefault="004D1967" w:rsidP="00C045E4">
            <w:pPr>
              <w:jc w:val="both"/>
            </w:pPr>
            <w:r>
              <w:t>-Sau khi chiếm được các tỉnh Nam kì, Pháp hai lần tấn công ra Bắc kì vào các năm 1873 và 1882 – 1883. Cuộc chiến đấu của triều đình nhanh chóng tan rã. Nhân dân Hà nội và các tỉnh đã tự tổ chức kháng chiến, kiên quyết chống trả địch. Tiêu biểu là chiến thắng trong hai trận Cầu Giấy (1873 và 1883) làm cho nhân dân cả nước vô cùng phấn khởi, giặc Pháp hoang mang.Nhưng nhà Nguyễn vẫn nuôi ảo tưởng điều đình với Pháp. Đó là cơ sở để Pháp tiếp tục gây áp lực, buộc triều Nguyễn kí Hiệp ước Hác-măng và Pa-tơ-nốt sau khi chiếm được Thuận An</w:t>
            </w:r>
            <w:r w:rsidR="00071457">
              <w:t>.</w:t>
            </w:r>
            <w:r w:rsidR="00C045E4">
              <w:t>Triều đình đầu hàng nhưng phong trào chống Pháp của nhân dân ta vẫn tiếp tục dâng cao, phát triển sang một giai đoạn mới.</w:t>
            </w:r>
            <w:r w:rsidR="00D362D9">
              <w:t xml:space="preserve"> </w:t>
            </w:r>
          </w:p>
        </w:tc>
        <w:tc>
          <w:tcPr>
            <w:tcW w:w="995" w:type="dxa"/>
            <w:tcBorders>
              <w:top w:val="single" w:sz="4" w:space="0" w:color="auto"/>
              <w:left w:val="single" w:sz="4" w:space="0" w:color="auto"/>
              <w:bottom w:val="single" w:sz="4" w:space="0" w:color="auto"/>
              <w:right w:val="single" w:sz="4" w:space="0" w:color="auto"/>
            </w:tcBorders>
          </w:tcPr>
          <w:p w:rsidR="003B2A16" w:rsidRDefault="00510713" w:rsidP="006C12E6">
            <w:r>
              <w:lastRenderedPageBreak/>
              <w:t>1.0</w:t>
            </w:r>
          </w:p>
          <w:p w:rsidR="00510713" w:rsidRPr="000D3419" w:rsidRDefault="00510713">
            <w:pPr>
              <w:jc w:val="center"/>
            </w:pPr>
          </w:p>
          <w:p w:rsidR="003B2A16" w:rsidRPr="000D3419" w:rsidRDefault="003B2A16">
            <w:pPr>
              <w:jc w:val="center"/>
            </w:pPr>
          </w:p>
          <w:p w:rsidR="003B2A16" w:rsidRDefault="003B2A16">
            <w:pPr>
              <w:jc w:val="center"/>
            </w:pPr>
          </w:p>
          <w:p w:rsidR="00510713" w:rsidRDefault="00510713">
            <w:pPr>
              <w:jc w:val="center"/>
            </w:pPr>
          </w:p>
          <w:p w:rsidR="00510713" w:rsidRDefault="00510713">
            <w:pPr>
              <w:jc w:val="center"/>
            </w:pPr>
          </w:p>
          <w:p w:rsidR="00510713" w:rsidRDefault="00510713">
            <w:pPr>
              <w:jc w:val="center"/>
            </w:pPr>
          </w:p>
          <w:p w:rsidR="00510713" w:rsidRDefault="00510713">
            <w:pPr>
              <w:jc w:val="center"/>
            </w:pPr>
          </w:p>
          <w:p w:rsidR="00510713" w:rsidRDefault="00510713">
            <w:pPr>
              <w:jc w:val="center"/>
            </w:pPr>
          </w:p>
          <w:p w:rsidR="00510713" w:rsidRDefault="00510713">
            <w:pPr>
              <w:jc w:val="center"/>
            </w:pPr>
          </w:p>
          <w:p w:rsidR="00510713" w:rsidRDefault="00510713" w:rsidP="006C12E6">
            <w:r>
              <w:t>0.5</w:t>
            </w:r>
          </w:p>
          <w:p w:rsidR="00510713" w:rsidRDefault="00510713">
            <w:pPr>
              <w:jc w:val="center"/>
            </w:pPr>
          </w:p>
          <w:p w:rsidR="00510713" w:rsidRDefault="00510713">
            <w:pPr>
              <w:jc w:val="center"/>
            </w:pPr>
          </w:p>
          <w:p w:rsidR="00510713" w:rsidRDefault="00510713">
            <w:pPr>
              <w:jc w:val="center"/>
            </w:pPr>
          </w:p>
          <w:p w:rsidR="00510713" w:rsidRDefault="00510713">
            <w:pPr>
              <w:jc w:val="center"/>
            </w:pPr>
          </w:p>
          <w:p w:rsidR="00510713" w:rsidRDefault="00510713">
            <w:pPr>
              <w:jc w:val="center"/>
            </w:pPr>
          </w:p>
          <w:p w:rsidR="00510713" w:rsidRDefault="00510713">
            <w:pPr>
              <w:jc w:val="center"/>
            </w:pPr>
          </w:p>
          <w:p w:rsidR="00510713" w:rsidRDefault="00510713">
            <w:pPr>
              <w:jc w:val="center"/>
            </w:pPr>
          </w:p>
          <w:p w:rsidR="00510713" w:rsidRDefault="00510713">
            <w:pPr>
              <w:jc w:val="center"/>
            </w:pPr>
          </w:p>
          <w:p w:rsidR="00510713" w:rsidRDefault="00510713">
            <w:pPr>
              <w:jc w:val="center"/>
            </w:pPr>
          </w:p>
          <w:p w:rsidR="00510713" w:rsidRPr="000D3419" w:rsidRDefault="00510713" w:rsidP="00510713">
            <w:r>
              <w:t>0.5</w:t>
            </w:r>
          </w:p>
        </w:tc>
      </w:tr>
      <w:tr w:rsidR="003B2A16" w:rsidTr="006E7560">
        <w:trPr>
          <w:trHeight w:val="1132"/>
        </w:trPr>
        <w:tc>
          <w:tcPr>
            <w:tcW w:w="959" w:type="dxa"/>
            <w:tcBorders>
              <w:top w:val="single" w:sz="4" w:space="0" w:color="auto"/>
              <w:left w:val="single" w:sz="4" w:space="0" w:color="auto"/>
              <w:bottom w:val="single" w:sz="4" w:space="0" w:color="auto"/>
              <w:right w:val="single" w:sz="4" w:space="0" w:color="auto"/>
            </w:tcBorders>
          </w:tcPr>
          <w:p w:rsidR="003B2A16" w:rsidRPr="000D3419" w:rsidRDefault="003B2A16">
            <w:pPr>
              <w:jc w:val="center"/>
            </w:pPr>
          </w:p>
        </w:tc>
        <w:tc>
          <w:tcPr>
            <w:tcW w:w="7947" w:type="dxa"/>
            <w:tcBorders>
              <w:top w:val="single" w:sz="4" w:space="0" w:color="auto"/>
              <w:left w:val="single" w:sz="4" w:space="0" w:color="auto"/>
              <w:bottom w:val="single" w:sz="4" w:space="0" w:color="auto"/>
              <w:right w:val="single" w:sz="4" w:space="0" w:color="auto"/>
            </w:tcBorders>
            <w:hideMark/>
          </w:tcPr>
          <w:p w:rsidR="00791AC9" w:rsidRDefault="0026183D" w:rsidP="0026183D">
            <w:pPr>
              <w:jc w:val="both"/>
            </w:pPr>
            <w:r w:rsidRPr="00791AC9">
              <w:rPr>
                <w:lang w:val="vi-VN"/>
              </w:rPr>
              <w:t xml:space="preserve"> </w:t>
            </w:r>
            <w:r w:rsidR="00791AC9">
              <w:t>Đặc điểm</w:t>
            </w:r>
            <w:r w:rsidR="00071457">
              <w:t xml:space="preserve"> nổi bật</w:t>
            </w:r>
            <w:r w:rsidR="00791AC9">
              <w:t>:</w:t>
            </w:r>
          </w:p>
          <w:p w:rsidR="00791AC9" w:rsidRDefault="00791AC9" w:rsidP="0026183D">
            <w:pPr>
              <w:jc w:val="both"/>
            </w:pPr>
            <w:r>
              <w:t>- Cuộc kháng chiến của nhân dân từ 1858-1884: mang đậm tính nhân dân sâu sắc.</w:t>
            </w:r>
          </w:p>
          <w:p w:rsidR="00791AC9" w:rsidRDefault="00791AC9" w:rsidP="0026183D">
            <w:pPr>
              <w:jc w:val="both"/>
            </w:pPr>
            <w:r>
              <w:t>- Biểu hiện:</w:t>
            </w:r>
          </w:p>
          <w:p w:rsidR="00791AC9" w:rsidRDefault="00791AC9" w:rsidP="0026183D">
            <w:pPr>
              <w:jc w:val="both"/>
            </w:pPr>
            <w:r>
              <w:t>+ Ở chiến trường Quảng Nam-Đà Nẵng (1858-1859), nhân dân phối hợp với binh lính triều đình dưới sự chỉ huy của Nguyễn Tri Phương ngăn cản bước tiến vào đất liền của địch.</w:t>
            </w:r>
          </w:p>
          <w:p w:rsidR="00791AC9" w:rsidRDefault="00791AC9" w:rsidP="0026183D">
            <w:pPr>
              <w:jc w:val="both"/>
            </w:pPr>
            <w:r>
              <w:t>+ Ở chiến trường Miền Nam: Từ mặt trậ</w:t>
            </w:r>
            <w:r w:rsidR="000C7E4C">
              <w:t>n Gia Định, lan rộng khắp miền N</w:t>
            </w:r>
            <w:r>
              <w:t>am, nhân dân các địa phương, chủ yếu là nhân dân đã biết tự nguyện tạm gác mối thù giai cấp</w:t>
            </w:r>
            <w:r w:rsidR="007235A3">
              <w:t xml:space="preserve"> với địa chủ phong kiến do t</w:t>
            </w:r>
            <w:r w:rsidR="000C7E4C">
              <w:t>riều Nguyễn đứng đầu  để đứng lên bảo vệ T</w:t>
            </w:r>
            <w:r w:rsidR="007235A3">
              <w:t>ổ quốc, tự động tổ chức đội ngũ kéo ra mặt trần phối hợp chiến đấu với quân chính qui của triều đình.</w:t>
            </w:r>
            <w:r w:rsidR="005D006F">
              <w:t xml:space="preserve"> Nhiều nơi bất chấp lệnh bãi binh của triều đình, nhân dân tự động kháng chiến với những vũ khí thô sơ,</w:t>
            </w:r>
            <w:r w:rsidR="000C7E4C">
              <w:t xml:space="preserve"> nhiều cách đánh sáng tạo, sôi n</w:t>
            </w:r>
            <w:r w:rsidR="005D006F">
              <w:t>ổi mạnh mẽ.</w:t>
            </w:r>
          </w:p>
          <w:p w:rsidR="003B2A16" w:rsidRPr="005D006F" w:rsidRDefault="005D006F" w:rsidP="005D006F">
            <w:pPr>
              <w:jc w:val="both"/>
            </w:pPr>
            <w:r>
              <w:t>+ Ở T</w:t>
            </w:r>
            <w:r w:rsidR="000225DA">
              <w:t>rung và Bắc Kỳ: nhân dân các địa</w:t>
            </w:r>
            <w:r>
              <w:t xml:space="preserve"> phương bất chấp thái độ do dự, miễn cưỡng của triều đình, đã hăng hái chiến đấu. Sự phối hợp chiến đấu kịp thời và hiệu quả của nhân dân mà đạo quân chính qu</w:t>
            </w:r>
            <w:r w:rsidR="009E7192">
              <w:t>i của triều đình từ Sơn Tây về m</w:t>
            </w:r>
            <w:r>
              <w:t xml:space="preserve">ới 2 lần chiến thắng tại Cầu Giấy (1873, 1883), </w:t>
            </w:r>
            <w:r w:rsidR="000C7E4C">
              <w:t>cả hai lần chỉ huy giặc: Gacsni</w:t>
            </w:r>
            <w:r>
              <w:t>ê và Rivie đều phải đền tội.</w:t>
            </w:r>
          </w:p>
        </w:tc>
        <w:tc>
          <w:tcPr>
            <w:tcW w:w="995" w:type="dxa"/>
            <w:tcBorders>
              <w:top w:val="single" w:sz="4" w:space="0" w:color="auto"/>
              <w:left w:val="single" w:sz="4" w:space="0" w:color="auto"/>
              <w:bottom w:val="single" w:sz="4" w:space="0" w:color="auto"/>
              <w:right w:val="single" w:sz="4" w:space="0" w:color="auto"/>
            </w:tcBorders>
            <w:hideMark/>
          </w:tcPr>
          <w:p w:rsidR="00C71A06" w:rsidRPr="000D3419" w:rsidRDefault="00C71A06">
            <w:pPr>
              <w:jc w:val="center"/>
            </w:pPr>
          </w:p>
          <w:p w:rsidR="00C71A06" w:rsidRDefault="00AC7B6E" w:rsidP="00724359">
            <w:r>
              <w:t>0.25</w:t>
            </w:r>
          </w:p>
          <w:p w:rsidR="00AC7B6E" w:rsidRDefault="00AC7B6E">
            <w:pPr>
              <w:jc w:val="center"/>
            </w:pPr>
          </w:p>
          <w:p w:rsidR="00AC7B6E" w:rsidRDefault="00AC7B6E">
            <w:pPr>
              <w:jc w:val="center"/>
            </w:pPr>
          </w:p>
          <w:p w:rsidR="00AC7B6E" w:rsidRDefault="00AC7B6E">
            <w:pPr>
              <w:jc w:val="center"/>
            </w:pPr>
          </w:p>
          <w:p w:rsidR="00AC7B6E" w:rsidRDefault="00AC7B6E" w:rsidP="00724359">
            <w:r>
              <w:t>0.25</w:t>
            </w:r>
          </w:p>
          <w:p w:rsidR="00AC7B6E" w:rsidRDefault="00AC7B6E">
            <w:pPr>
              <w:jc w:val="center"/>
            </w:pPr>
          </w:p>
          <w:p w:rsidR="00AC7B6E" w:rsidRDefault="00AC7B6E">
            <w:pPr>
              <w:jc w:val="center"/>
            </w:pPr>
          </w:p>
          <w:p w:rsidR="00AC7B6E" w:rsidRDefault="00AC7B6E" w:rsidP="00724359">
            <w:r>
              <w:t>0.5</w:t>
            </w:r>
          </w:p>
          <w:p w:rsidR="00AC7B6E" w:rsidRPr="000D3419" w:rsidRDefault="00AC7B6E" w:rsidP="00AC7B6E"/>
          <w:p w:rsidR="00C71A06" w:rsidRPr="000D3419" w:rsidRDefault="00C71A06">
            <w:pPr>
              <w:jc w:val="center"/>
            </w:pPr>
          </w:p>
          <w:p w:rsidR="00C71A06" w:rsidRPr="000D3419" w:rsidRDefault="00C71A06">
            <w:pPr>
              <w:jc w:val="center"/>
            </w:pPr>
          </w:p>
          <w:p w:rsidR="00C71A06" w:rsidRPr="000D3419" w:rsidRDefault="00C71A06">
            <w:pPr>
              <w:jc w:val="center"/>
            </w:pPr>
          </w:p>
          <w:p w:rsidR="00C71A06" w:rsidRPr="000D3419" w:rsidRDefault="00C71A06">
            <w:pPr>
              <w:jc w:val="center"/>
            </w:pPr>
          </w:p>
          <w:p w:rsidR="00C71A06" w:rsidRPr="000D3419" w:rsidRDefault="00C71A06">
            <w:pPr>
              <w:jc w:val="center"/>
            </w:pPr>
          </w:p>
          <w:p w:rsidR="00C71A06" w:rsidRPr="000D3419" w:rsidRDefault="00AC7B6E" w:rsidP="00724359">
            <w:r>
              <w:t>0.5</w:t>
            </w:r>
          </w:p>
          <w:p w:rsidR="00C71A06" w:rsidRPr="000D3419" w:rsidRDefault="00C71A06">
            <w:pPr>
              <w:jc w:val="center"/>
            </w:pPr>
          </w:p>
          <w:p w:rsidR="00C71A06" w:rsidRPr="000D3419" w:rsidRDefault="00C71A06">
            <w:pPr>
              <w:jc w:val="center"/>
            </w:pPr>
          </w:p>
          <w:p w:rsidR="00C71A06" w:rsidRPr="000D3419" w:rsidRDefault="00C71A06">
            <w:pPr>
              <w:jc w:val="center"/>
            </w:pPr>
          </w:p>
          <w:p w:rsidR="00C71A06" w:rsidRPr="000D3419" w:rsidRDefault="00C71A06">
            <w:pPr>
              <w:jc w:val="center"/>
            </w:pPr>
          </w:p>
        </w:tc>
      </w:tr>
      <w:tr w:rsidR="005E4B30" w:rsidTr="006E7560">
        <w:trPr>
          <w:trHeight w:val="1132"/>
        </w:trPr>
        <w:tc>
          <w:tcPr>
            <w:tcW w:w="959" w:type="dxa"/>
            <w:tcBorders>
              <w:top w:val="single" w:sz="4" w:space="0" w:color="auto"/>
              <w:left w:val="single" w:sz="4" w:space="0" w:color="auto"/>
              <w:bottom w:val="single" w:sz="4" w:space="0" w:color="auto"/>
              <w:right w:val="single" w:sz="4" w:space="0" w:color="auto"/>
            </w:tcBorders>
          </w:tcPr>
          <w:p w:rsidR="005E4B30" w:rsidRPr="000D3419" w:rsidRDefault="005E4B30">
            <w:pPr>
              <w:jc w:val="center"/>
            </w:pPr>
          </w:p>
        </w:tc>
        <w:tc>
          <w:tcPr>
            <w:tcW w:w="7947" w:type="dxa"/>
            <w:tcBorders>
              <w:top w:val="single" w:sz="4" w:space="0" w:color="auto"/>
              <w:left w:val="single" w:sz="4" w:space="0" w:color="auto"/>
              <w:bottom w:val="single" w:sz="4" w:space="0" w:color="auto"/>
              <w:right w:val="single" w:sz="4" w:space="0" w:color="auto"/>
            </w:tcBorders>
          </w:tcPr>
          <w:p w:rsidR="005D006F" w:rsidRDefault="005E4B30" w:rsidP="005E4B30">
            <w:pPr>
              <w:jc w:val="both"/>
              <w:rPr>
                <w:lang w:val="nl-NL"/>
              </w:rPr>
            </w:pPr>
            <w:r w:rsidRPr="00791AC9">
              <w:rPr>
                <w:lang w:val="nl-NL"/>
              </w:rPr>
              <w:t xml:space="preserve"> </w:t>
            </w:r>
            <w:r w:rsidR="005D006F">
              <w:rPr>
                <w:lang w:val="nl-NL"/>
              </w:rPr>
              <w:t xml:space="preserve">Tính chất: </w:t>
            </w:r>
          </w:p>
          <w:p w:rsidR="005D006F" w:rsidRDefault="005D006F" w:rsidP="005E4B30">
            <w:pPr>
              <w:jc w:val="both"/>
              <w:rPr>
                <w:lang w:val="nl-NL"/>
              </w:rPr>
            </w:pPr>
            <w:r>
              <w:rPr>
                <w:lang w:val="nl-NL"/>
              </w:rPr>
              <w:t>- Là một phong trào đấu tranh vũ trang yêu nước chống Pháp bảo vệ độc lập dân tộc.</w:t>
            </w:r>
          </w:p>
          <w:p w:rsidR="005E4B30" w:rsidRPr="005D006F" w:rsidRDefault="005D006F" w:rsidP="005E4B30">
            <w:pPr>
              <w:jc w:val="both"/>
              <w:rPr>
                <w:lang w:val="nl-NL"/>
              </w:rPr>
            </w:pPr>
            <w:r>
              <w:rPr>
                <w:lang w:val="nl-NL"/>
              </w:rPr>
              <w:t>- Phong trào diễn ra liên tục, bền bỉ, quyết liệt, ngày càng mạnh mẽ rộng khắp nhiều tầng lớp tham gia.</w:t>
            </w:r>
          </w:p>
        </w:tc>
        <w:tc>
          <w:tcPr>
            <w:tcW w:w="995" w:type="dxa"/>
            <w:tcBorders>
              <w:top w:val="single" w:sz="4" w:space="0" w:color="auto"/>
              <w:left w:val="single" w:sz="4" w:space="0" w:color="auto"/>
              <w:bottom w:val="single" w:sz="4" w:space="0" w:color="auto"/>
              <w:right w:val="single" w:sz="4" w:space="0" w:color="auto"/>
            </w:tcBorders>
          </w:tcPr>
          <w:p w:rsidR="005E4B30" w:rsidRPr="000D3419" w:rsidRDefault="00AC7B6E" w:rsidP="00724359">
            <w:r>
              <w:t>0.5</w:t>
            </w:r>
          </w:p>
        </w:tc>
      </w:tr>
      <w:tr w:rsidR="003B2A16" w:rsidTr="006E7560">
        <w:trPr>
          <w:trHeight w:val="1132"/>
        </w:trPr>
        <w:tc>
          <w:tcPr>
            <w:tcW w:w="959" w:type="dxa"/>
            <w:tcBorders>
              <w:top w:val="single" w:sz="4" w:space="0" w:color="auto"/>
              <w:left w:val="single" w:sz="4" w:space="0" w:color="auto"/>
              <w:bottom w:val="single" w:sz="4" w:space="0" w:color="auto"/>
              <w:right w:val="single" w:sz="4" w:space="0" w:color="auto"/>
            </w:tcBorders>
            <w:hideMark/>
          </w:tcPr>
          <w:p w:rsidR="003B2A16" w:rsidRPr="000D3419" w:rsidRDefault="003B2A16">
            <w:pPr>
              <w:jc w:val="center"/>
              <w:rPr>
                <w:b/>
              </w:rPr>
            </w:pPr>
          </w:p>
        </w:tc>
        <w:tc>
          <w:tcPr>
            <w:tcW w:w="7947" w:type="dxa"/>
            <w:tcBorders>
              <w:top w:val="single" w:sz="4" w:space="0" w:color="auto"/>
              <w:left w:val="single" w:sz="4" w:space="0" w:color="auto"/>
              <w:bottom w:val="single" w:sz="4" w:space="0" w:color="auto"/>
              <w:right w:val="single" w:sz="4" w:space="0" w:color="auto"/>
            </w:tcBorders>
            <w:hideMark/>
          </w:tcPr>
          <w:p w:rsidR="003B2A16" w:rsidRPr="00C71AA9" w:rsidRDefault="005E4B30" w:rsidP="00071457">
            <w:pPr>
              <w:jc w:val="both"/>
              <w:rPr>
                <w:lang w:val="nl-NL"/>
              </w:rPr>
            </w:pPr>
            <w:r w:rsidRPr="00526DC1">
              <w:rPr>
                <w:lang w:val="nl-NL"/>
              </w:rPr>
              <w:t xml:space="preserve"> </w:t>
            </w:r>
            <w:r w:rsidR="00BC2DE8" w:rsidRPr="005D006F">
              <w:rPr>
                <w:lang w:val="nl-NL"/>
              </w:rPr>
              <w:t xml:space="preserve">Kết quả: </w:t>
            </w:r>
            <w:r w:rsidR="00071457">
              <w:rPr>
                <w:lang w:val="nl-NL"/>
              </w:rPr>
              <w:t>- C</w:t>
            </w:r>
            <w:r w:rsidR="00BC2DE8">
              <w:rPr>
                <w:lang w:val="nl-NL"/>
              </w:rPr>
              <w:t>uộc kháng chiến của dân tộc ta chống thực dân Pháp (1858-1884) đã thất bại.</w:t>
            </w:r>
          </w:p>
        </w:tc>
        <w:tc>
          <w:tcPr>
            <w:tcW w:w="995" w:type="dxa"/>
            <w:tcBorders>
              <w:top w:val="single" w:sz="4" w:space="0" w:color="auto"/>
              <w:left w:val="single" w:sz="4" w:space="0" w:color="auto"/>
              <w:bottom w:val="single" w:sz="4" w:space="0" w:color="auto"/>
              <w:right w:val="single" w:sz="4" w:space="0" w:color="auto"/>
            </w:tcBorders>
          </w:tcPr>
          <w:p w:rsidR="003B2A16" w:rsidRPr="000D3419" w:rsidRDefault="006F7DD7" w:rsidP="00724359">
            <w:r>
              <w:t>0.5</w:t>
            </w:r>
          </w:p>
        </w:tc>
      </w:tr>
      <w:tr w:rsidR="003B2A16" w:rsidTr="006E7560">
        <w:trPr>
          <w:trHeight w:val="1132"/>
        </w:trPr>
        <w:tc>
          <w:tcPr>
            <w:tcW w:w="959" w:type="dxa"/>
            <w:tcBorders>
              <w:top w:val="single" w:sz="4" w:space="0" w:color="auto"/>
              <w:left w:val="single" w:sz="4" w:space="0" w:color="auto"/>
              <w:bottom w:val="single" w:sz="4" w:space="0" w:color="auto"/>
              <w:right w:val="single" w:sz="4" w:space="0" w:color="auto"/>
            </w:tcBorders>
          </w:tcPr>
          <w:p w:rsidR="003B2A16" w:rsidRPr="000D3419" w:rsidRDefault="00576171">
            <w:pPr>
              <w:jc w:val="center"/>
            </w:pPr>
            <w:r w:rsidRPr="000D3419">
              <w:t>4</w:t>
            </w:r>
          </w:p>
          <w:p w:rsidR="005E59B4" w:rsidRPr="000D3419" w:rsidRDefault="002E65BB" w:rsidP="003B6FE7">
            <w:pPr>
              <w:jc w:val="center"/>
            </w:pPr>
            <w:r>
              <w:t>(</w:t>
            </w:r>
            <w:r w:rsidR="003B6FE7">
              <w:t>5</w:t>
            </w:r>
            <w:r w:rsidR="005E59B4" w:rsidRPr="000D3419">
              <w:t xml:space="preserve"> điểm)</w:t>
            </w:r>
          </w:p>
        </w:tc>
        <w:tc>
          <w:tcPr>
            <w:tcW w:w="7947" w:type="dxa"/>
            <w:tcBorders>
              <w:top w:val="single" w:sz="4" w:space="0" w:color="auto"/>
              <w:left w:val="single" w:sz="4" w:space="0" w:color="auto"/>
              <w:bottom w:val="single" w:sz="4" w:space="0" w:color="auto"/>
              <w:right w:val="single" w:sz="4" w:space="0" w:color="auto"/>
            </w:tcBorders>
            <w:hideMark/>
          </w:tcPr>
          <w:p w:rsidR="00570D35" w:rsidRPr="000D3419" w:rsidRDefault="00570D35" w:rsidP="00570D35">
            <w:pPr>
              <w:rPr>
                <w:color w:val="222222"/>
              </w:rPr>
            </w:pPr>
            <w:r w:rsidRPr="000D3419">
              <w:rPr>
                <w:color w:val="222222"/>
              </w:rPr>
              <w:t xml:space="preserve">Những chuyển biến về kinh tế: </w:t>
            </w:r>
            <w:r>
              <w:rPr>
                <w:color w:val="222222"/>
              </w:rPr>
              <w:t>năm 1897 Pôndume sang làm toàn quyền Pháp ở Đông Dương, kiện toàn bộ máy thống trị, tiến hành khai thác thuộc địa lần thứ nhất.</w:t>
            </w:r>
          </w:p>
          <w:p w:rsidR="003B2A16" w:rsidRPr="000D3419" w:rsidRDefault="003B2A16" w:rsidP="003E646C">
            <w:pPr>
              <w:rPr>
                <w:color w:val="222222"/>
              </w:rPr>
            </w:pPr>
          </w:p>
        </w:tc>
        <w:tc>
          <w:tcPr>
            <w:tcW w:w="995" w:type="dxa"/>
            <w:tcBorders>
              <w:top w:val="single" w:sz="4" w:space="0" w:color="auto"/>
              <w:left w:val="single" w:sz="4" w:space="0" w:color="auto"/>
              <w:bottom w:val="single" w:sz="4" w:space="0" w:color="auto"/>
              <w:right w:val="single" w:sz="4" w:space="0" w:color="auto"/>
            </w:tcBorders>
          </w:tcPr>
          <w:p w:rsidR="003B2A16" w:rsidRPr="000D3419" w:rsidRDefault="005E59B4" w:rsidP="00724359">
            <w:r w:rsidRPr="000D3419">
              <w:t>0.</w:t>
            </w:r>
            <w:r w:rsidR="003751B3">
              <w:t>2</w:t>
            </w:r>
            <w:r w:rsidR="00576171" w:rsidRPr="000D3419">
              <w:t>5</w:t>
            </w:r>
          </w:p>
        </w:tc>
      </w:tr>
      <w:tr w:rsidR="003B2A16" w:rsidTr="006E7560">
        <w:trPr>
          <w:trHeight w:val="1132"/>
        </w:trPr>
        <w:tc>
          <w:tcPr>
            <w:tcW w:w="959" w:type="dxa"/>
            <w:tcBorders>
              <w:top w:val="single" w:sz="4" w:space="0" w:color="auto"/>
              <w:left w:val="single" w:sz="4" w:space="0" w:color="auto"/>
              <w:bottom w:val="single" w:sz="4" w:space="0" w:color="auto"/>
              <w:right w:val="single" w:sz="4" w:space="0" w:color="auto"/>
            </w:tcBorders>
          </w:tcPr>
          <w:p w:rsidR="003B2A16" w:rsidRPr="000D3419" w:rsidRDefault="003B2A16">
            <w:pPr>
              <w:jc w:val="center"/>
            </w:pPr>
          </w:p>
        </w:tc>
        <w:tc>
          <w:tcPr>
            <w:tcW w:w="7947" w:type="dxa"/>
            <w:tcBorders>
              <w:top w:val="single" w:sz="4" w:space="0" w:color="auto"/>
              <w:left w:val="single" w:sz="4" w:space="0" w:color="auto"/>
              <w:bottom w:val="single" w:sz="4" w:space="0" w:color="auto"/>
              <w:right w:val="single" w:sz="4" w:space="0" w:color="auto"/>
            </w:tcBorders>
            <w:hideMark/>
          </w:tcPr>
          <w:p w:rsidR="003E646C" w:rsidRPr="000D3419" w:rsidRDefault="00570D35" w:rsidP="003E646C">
            <w:pPr>
              <w:rPr>
                <w:color w:val="222222"/>
              </w:rPr>
            </w:pPr>
            <w:r>
              <w:rPr>
                <w:color w:val="222222"/>
              </w:rPr>
              <w:t xml:space="preserve">- Nông nghiệp và </w:t>
            </w:r>
            <w:r w:rsidR="003751B3">
              <w:rPr>
                <w:color w:val="222222"/>
              </w:rPr>
              <w:t>công</w:t>
            </w:r>
            <w:r w:rsidRPr="000D3419">
              <w:rPr>
                <w:color w:val="222222"/>
              </w:rPr>
              <w:t xml:space="preserve"> nghiệp: </w:t>
            </w:r>
            <w:r>
              <w:rPr>
                <w:color w:val="222222"/>
              </w:rPr>
              <w:t>Pháp đẩy mạnh chiếm đoạt ruộng đất, lập đồn điền trồng lúa, cà phê, cao su. Công nghiệp: Pháp đẩy mạnh khai thác TNTN, nhất là khai thác mỏ ( than đá, thiếc, kẽm). Một số cơ sở công nghiệp dịch vụ, chế biến ra đời: điện nước, bưu điện...</w:t>
            </w:r>
          </w:p>
        </w:tc>
        <w:tc>
          <w:tcPr>
            <w:tcW w:w="995" w:type="dxa"/>
            <w:tcBorders>
              <w:top w:val="single" w:sz="4" w:space="0" w:color="auto"/>
              <w:left w:val="single" w:sz="4" w:space="0" w:color="auto"/>
              <w:bottom w:val="single" w:sz="4" w:space="0" w:color="auto"/>
              <w:right w:val="single" w:sz="4" w:space="0" w:color="auto"/>
            </w:tcBorders>
            <w:hideMark/>
          </w:tcPr>
          <w:p w:rsidR="003B2A16" w:rsidRPr="000D3419" w:rsidRDefault="005E59B4" w:rsidP="00724359">
            <w:r w:rsidRPr="000D3419">
              <w:t>0.</w:t>
            </w:r>
            <w:r w:rsidR="003751B3">
              <w:t>2</w:t>
            </w:r>
            <w:r w:rsidRPr="000D3419">
              <w:t>5</w:t>
            </w:r>
          </w:p>
        </w:tc>
      </w:tr>
      <w:tr w:rsidR="003751B3" w:rsidTr="006E7560">
        <w:trPr>
          <w:trHeight w:val="1132"/>
        </w:trPr>
        <w:tc>
          <w:tcPr>
            <w:tcW w:w="959" w:type="dxa"/>
            <w:tcBorders>
              <w:top w:val="single" w:sz="4" w:space="0" w:color="auto"/>
              <w:left w:val="single" w:sz="4" w:space="0" w:color="auto"/>
              <w:bottom w:val="single" w:sz="4" w:space="0" w:color="auto"/>
              <w:right w:val="single" w:sz="4" w:space="0" w:color="auto"/>
            </w:tcBorders>
          </w:tcPr>
          <w:p w:rsidR="003751B3" w:rsidRPr="000D3419" w:rsidRDefault="003751B3">
            <w:pPr>
              <w:jc w:val="center"/>
            </w:pPr>
          </w:p>
        </w:tc>
        <w:tc>
          <w:tcPr>
            <w:tcW w:w="7947" w:type="dxa"/>
            <w:tcBorders>
              <w:top w:val="single" w:sz="4" w:space="0" w:color="auto"/>
              <w:left w:val="single" w:sz="4" w:space="0" w:color="auto"/>
              <w:bottom w:val="single" w:sz="4" w:space="0" w:color="auto"/>
              <w:right w:val="single" w:sz="4" w:space="0" w:color="auto"/>
            </w:tcBorders>
          </w:tcPr>
          <w:p w:rsidR="003751B3" w:rsidRDefault="003751B3" w:rsidP="003E646C">
            <w:pPr>
              <w:rPr>
                <w:color w:val="222222"/>
              </w:rPr>
            </w:pPr>
            <w:r>
              <w:rPr>
                <w:color w:val="222222"/>
              </w:rPr>
              <w:t xml:space="preserve">-GTVT và thương nghiệp: Pháp chú ý đến việc xây dựng hệ thống giao </w:t>
            </w:r>
            <w:r w:rsidR="00DE0B22">
              <w:rPr>
                <w:color w:val="222222"/>
              </w:rPr>
              <w:t>thông (</w:t>
            </w:r>
            <w:r>
              <w:rPr>
                <w:color w:val="222222"/>
              </w:rPr>
              <w:t>đường bộ, sắt, thủy...) vừa phục vụ công cuộc khai thác lâu dài, vừa phục vụ mục đích quân sự. Thương nghiệp: Pháp độc chiếm thị trường, nguyên liệu, thu thuế...</w:t>
            </w:r>
          </w:p>
        </w:tc>
        <w:tc>
          <w:tcPr>
            <w:tcW w:w="995" w:type="dxa"/>
            <w:tcBorders>
              <w:top w:val="single" w:sz="4" w:space="0" w:color="auto"/>
              <w:left w:val="single" w:sz="4" w:space="0" w:color="auto"/>
              <w:bottom w:val="single" w:sz="4" w:space="0" w:color="auto"/>
              <w:right w:val="single" w:sz="4" w:space="0" w:color="auto"/>
            </w:tcBorders>
          </w:tcPr>
          <w:p w:rsidR="003751B3" w:rsidRPr="000D3419" w:rsidRDefault="003751B3" w:rsidP="006C12E6">
            <w:r>
              <w:t>0.25</w:t>
            </w:r>
          </w:p>
        </w:tc>
      </w:tr>
      <w:tr w:rsidR="003B2A16" w:rsidTr="006E7560">
        <w:trPr>
          <w:trHeight w:val="1132"/>
        </w:trPr>
        <w:tc>
          <w:tcPr>
            <w:tcW w:w="959" w:type="dxa"/>
            <w:tcBorders>
              <w:top w:val="single" w:sz="4" w:space="0" w:color="auto"/>
              <w:left w:val="single" w:sz="4" w:space="0" w:color="auto"/>
              <w:bottom w:val="single" w:sz="4" w:space="0" w:color="auto"/>
              <w:right w:val="single" w:sz="4" w:space="0" w:color="auto"/>
            </w:tcBorders>
          </w:tcPr>
          <w:p w:rsidR="003B2A16" w:rsidRPr="000D3419" w:rsidRDefault="003B2A16">
            <w:pPr>
              <w:jc w:val="center"/>
            </w:pPr>
          </w:p>
        </w:tc>
        <w:tc>
          <w:tcPr>
            <w:tcW w:w="7947" w:type="dxa"/>
            <w:tcBorders>
              <w:top w:val="single" w:sz="4" w:space="0" w:color="auto"/>
              <w:left w:val="single" w:sz="4" w:space="0" w:color="auto"/>
              <w:bottom w:val="single" w:sz="4" w:space="0" w:color="auto"/>
              <w:right w:val="single" w:sz="4" w:space="0" w:color="auto"/>
            </w:tcBorders>
            <w:hideMark/>
          </w:tcPr>
          <w:p w:rsidR="003B2A16" w:rsidRPr="000D3419" w:rsidRDefault="00EB4448">
            <w:pPr>
              <w:rPr>
                <w:color w:val="222222"/>
              </w:rPr>
            </w:pPr>
            <w:r>
              <w:rPr>
                <w:color w:val="222222"/>
              </w:rPr>
              <w:t>-</w:t>
            </w:r>
            <w:r w:rsidR="003B37CF" w:rsidRPr="000D3419">
              <w:rPr>
                <w:color w:val="222222"/>
              </w:rPr>
              <w:t>Những yếu tố nền sản xuất TBCN du nhập vào nước ta. So với nền kinh tế phong kiến có nhiều tiến bộ, của cải vật chất sản xuất được nhiều hơn. Tuy nhiên, vẫn duy trì phương thức bóc lột phong kiến trong mọi lĩnh vực. TNTN bị vơ vét cạn kiệt, Việt nam trở thành thị trường tiêu thụ hàng hóa cho Pháp</w:t>
            </w:r>
          </w:p>
        </w:tc>
        <w:tc>
          <w:tcPr>
            <w:tcW w:w="995" w:type="dxa"/>
            <w:tcBorders>
              <w:top w:val="single" w:sz="4" w:space="0" w:color="auto"/>
              <w:left w:val="single" w:sz="4" w:space="0" w:color="auto"/>
              <w:bottom w:val="single" w:sz="4" w:space="0" w:color="auto"/>
              <w:right w:val="single" w:sz="4" w:space="0" w:color="auto"/>
            </w:tcBorders>
            <w:hideMark/>
          </w:tcPr>
          <w:p w:rsidR="003B2A16" w:rsidRPr="000D3419" w:rsidRDefault="005E59B4" w:rsidP="006C12E6">
            <w:r w:rsidRPr="000D3419">
              <w:t>0.5</w:t>
            </w:r>
          </w:p>
        </w:tc>
      </w:tr>
      <w:tr w:rsidR="003B2A16" w:rsidTr="006E7560">
        <w:trPr>
          <w:trHeight w:val="1132"/>
        </w:trPr>
        <w:tc>
          <w:tcPr>
            <w:tcW w:w="959" w:type="dxa"/>
            <w:tcBorders>
              <w:top w:val="single" w:sz="4" w:space="0" w:color="auto"/>
              <w:left w:val="single" w:sz="4" w:space="0" w:color="auto"/>
              <w:bottom w:val="single" w:sz="4" w:space="0" w:color="auto"/>
              <w:right w:val="single" w:sz="4" w:space="0" w:color="auto"/>
            </w:tcBorders>
          </w:tcPr>
          <w:p w:rsidR="003B2A16" w:rsidRPr="000D3419" w:rsidRDefault="003B2A16">
            <w:pPr>
              <w:jc w:val="center"/>
            </w:pPr>
          </w:p>
        </w:tc>
        <w:tc>
          <w:tcPr>
            <w:tcW w:w="7947" w:type="dxa"/>
            <w:tcBorders>
              <w:top w:val="single" w:sz="4" w:space="0" w:color="auto"/>
              <w:left w:val="single" w:sz="4" w:space="0" w:color="auto"/>
              <w:bottom w:val="single" w:sz="4" w:space="0" w:color="auto"/>
              <w:right w:val="single" w:sz="4" w:space="0" w:color="auto"/>
            </w:tcBorders>
            <w:hideMark/>
          </w:tcPr>
          <w:p w:rsidR="003B2A16" w:rsidRPr="000D3419" w:rsidRDefault="003B37CF">
            <w:pPr>
              <w:rPr>
                <w:color w:val="222222"/>
              </w:rPr>
            </w:pPr>
            <w:r w:rsidRPr="000D3419">
              <w:rPr>
                <w:color w:val="222222"/>
              </w:rPr>
              <w:t xml:space="preserve">Chuyển biến về giai cấp và xã hội: </w:t>
            </w:r>
          </w:p>
          <w:p w:rsidR="002C04CA" w:rsidRDefault="007406DE" w:rsidP="003B37CF">
            <w:pPr>
              <w:rPr>
                <w:color w:val="222222"/>
              </w:rPr>
            </w:pPr>
            <w:r>
              <w:rPr>
                <w:color w:val="222222"/>
              </w:rPr>
              <w:t xml:space="preserve"> Giai cấp cũ: - Địa chủ phong kiến: Rất giàu có, câu kết với Pháp làm tay sai cho Pháp. Trung tiểu địa chủ: ít nhiều có tinh thần chống Pháp.</w:t>
            </w:r>
          </w:p>
          <w:p w:rsidR="007406DE" w:rsidRPr="000D3419" w:rsidRDefault="007406DE" w:rsidP="003B37CF">
            <w:pPr>
              <w:rPr>
                <w:color w:val="222222"/>
              </w:rPr>
            </w:pPr>
            <w:r>
              <w:rPr>
                <w:color w:val="222222"/>
              </w:rPr>
              <w:t>- Nông dân: Số lượng đông đảo, bị đế quốc phong kiến bóc lột, đời sống vô cùng cực khổ, một số bị phá sản trở thành công nhân.</w:t>
            </w:r>
          </w:p>
        </w:tc>
        <w:tc>
          <w:tcPr>
            <w:tcW w:w="995" w:type="dxa"/>
            <w:tcBorders>
              <w:top w:val="single" w:sz="4" w:space="0" w:color="auto"/>
              <w:left w:val="single" w:sz="4" w:space="0" w:color="auto"/>
              <w:bottom w:val="single" w:sz="4" w:space="0" w:color="auto"/>
              <w:right w:val="single" w:sz="4" w:space="0" w:color="auto"/>
            </w:tcBorders>
            <w:hideMark/>
          </w:tcPr>
          <w:p w:rsidR="003B2A16" w:rsidRPr="000D3419" w:rsidRDefault="003751B3" w:rsidP="006C12E6">
            <w:r>
              <w:t>0.2</w:t>
            </w:r>
            <w:r w:rsidR="005E59B4" w:rsidRPr="000D3419">
              <w:t>5</w:t>
            </w:r>
          </w:p>
        </w:tc>
      </w:tr>
      <w:tr w:rsidR="007406DE" w:rsidTr="006E7560">
        <w:trPr>
          <w:trHeight w:val="1132"/>
        </w:trPr>
        <w:tc>
          <w:tcPr>
            <w:tcW w:w="959" w:type="dxa"/>
            <w:tcBorders>
              <w:top w:val="single" w:sz="4" w:space="0" w:color="auto"/>
              <w:left w:val="single" w:sz="4" w:space="0" w:color="auto"/>
              <w:bottom w:val="single" w:sz="4" w:space="0" w:color="auto"/>
              <w:right w:val="single" w:sz="4" w:space="0" w:color="auto"/>
            </w:tcBorders>
          </w:tcPr>
          <w:p w:rsidR="007406DE" w:rsidRPr="000D3419" w:rsidRDefault="007406DE">
            <w:pPr>
              <w:jc w:val="center"/>
            </w:pPr>
          </w:p>
        </w:tc>
        <w:tc>
          <w:tcPr>
            <w:tcW w:w="7947" w:type="dxa"/>
            <w:tcBorders>
              <w:top w:val="single" w:sz="4" w:space="0" w:color="auto"/>
              <w:left w:val="single" w:sz="4" w:space="0" w:color="auto"/>
              <w:bottom w:val="single" w:sz="4" w:space="0" w:color="auto"/>
              <w:right w:val="single" w:sz="4" w:space="0" w:color="auto"/>
            </w:tcBorders>
          </w:tcPr>
          <w:p w:rsidR="007406DE" w:rsidRDefault="007406DE">
            <w:pPr>
              <w:rPr>
                <w:color w:val="222222"/>
              </w:rPr>
            </w:pPr>
            <w:r>
              <w:rPr>
                <w:color w:val="222222"/>
              </w:rPr>
              <w:t>Các tầng lớp Xã hội mới được hình thành: Công nhân, tư sản, tiểu tư sản:</w:t>
            </w:r>
          </w:p>
          <w:p w:rsidR="007406DE" w:rsidRDefault="007406DE" w:rsidP="007406DE">
            <w:pPr>
              <w:rPr>
                <w:color w:val="222222"/>
              </w:rPr>
            </w:pPr>
            <w:r>
              <w:rPr>
                <w:color w:val="222222"/>
              </w:rPr>
              <w:t>-Công nhân:  Làm việc trong nhà máy, đồn điền, hầm mỏ: Bị bóc lột nặng nề. Sớm có tinh thần dân tộc. Hưởng ứng các phong trào chống đế quốc, cải thiện đời sống.</w:t>
            </w:r>
          </w:p>
          <w:p w:rsidR="007406DE" w:rsidRDefault="007406DE" w:rsidP="007406DE">
            <w:pPr>
              <w:rPr>
                <w:color w:val="222222"/>
              </w:rPr>
            </w:pPr>
            <w:r>
              <w:rPr>
                <w:color w:val="222222"/>
              </w:rPr>
              <w:t>-Tầng lớp Tiểu tư sản: Tiểu thương, tiểu chủ, buôn bán hàng thủ công, viên chức, nhà báo, học sinh, sinh viên... Họ bị bạc đãi, đời sống bấp bênh. Họ có ý thức dân tộc. dễ tiếp thu tư tưởng tiến bộ từ bên ngoài.</w:t>
            </w:r>
          </w:p>
          <w:p w:rsidR="007406DE" w:rsidRPr="007406DE" w:rsidRDefault="007406DE" w:rsidP="007406DE">
            <w:pPr>
              <w:rPr>
                <w:color w:val="222222"/>
              </w:rPr>
            </w:pPr>
            <w:r>
              <w:rPr>
                <w:color w:val="222222"/>
              </w:rPr>
              <w:t>-Tầng lớp tư sản: làm trung gian, đại lý tiêu thụ hoặc thu mua hàng hóa, cung ứng nguyên liệu, lập hiệu buôn, cơ sở sản xuất...Họ bị thực dân Pháp khống chế, chèn ép nên số lượng nhỏ bé, thế lực yếu ớt</w:t>
            </w:r>
          </w:p>
        </w:tc>
        <w:tc>
          <w:tcPr>
            <w:tcW w:w="995" w:type="dxa"/>
            <w:tcBorders>
              <w:top w:val="single" w:sz="4" w:space="0" w:color="auto"/>
              <w:left w:val="single" w:sz="4" w:space="0" w:color="auto"/>
              <w:bottom w:val="single" w:sz="4" w:space="0" w:color="auto"/>
              <w:right w:val="single" w:sz="4" w:space="0" w:color="auto"/>
            </w:tcBorders>
          </w:tcPr>
          <w:p w:rsidR="007406DE" w:rsidRPr="000D3419" w:rsidRDefault="003751B3" w:rsidP="006C12E6">
            <w:r>
              <w:t>0.75</w:t>
            </w:r>
          </w:p>
        </w:tc>
      </w:tr>
      <w:tr w:rsidR="003B2A16" w:rsidTr="006E7560">
        <w:trPr>
          <w:trHeight w:val="1132"/>
        </w:trPr>
        <w:tc>
          <w:tcPr>
            <w:tcW w:w="959" w:type="dxa"/>
            <w:tcBorders>
              <w:top w:val="single" w:sz="4" w:space="0" w:color="auto"/>
              <w:left w:val="single" w:sz="4" w:space="0" w:color="auto"/>
              <w:bottom w:val="single" w:sz="4" w:space="0" w:color="auto"/>
              <w:right w:val="single" w:sz="4" w:space="0" w:color="auto"/>
            </w:tcBorders>
          </w:tcPr>
          <w:p w:rsidR="003B2A16" w:rsidRPr="000D3419" w:rsidRDefault="003B2A16">
            <w:pPr>
              <w:jc w:val="center"/>
            </w:pPr>
          </w:p>
        </w:tc>
        <w:tc>
          <w:tcPr>
            <w:tcW w:w="7947" w:type="dxa"/>
            <w:tcBorders>
              <w:top w:val="single" w:sz="4" w:space="0" w:color="auto"/>
              <w:left w:val="single" w:sz="4" w:space="0" w:color="auto"/>
              <w:bottom w:val="single" w:sz="4" w:space="0" w:color="auto"/>
              <w:right w:val="single" w:sz="4" w:space="0" w:color="auto"/>
            </w:tcBorders>
            <w:hideMark/>
          </w:tcPr>
          <w:p w:rsidR="003B2A16" w:rsidRPr="000D3419" w:rsidRDefault="00EB4448">
            <w:pPr>
              <w:rPr>
                <w:color w:val="222222"/>
              </w:rPr>
            </w:pPr>
            <w:r>
              <w:rPr>
                <w:color w:val="222222"/>
              </w:rPr>
              <w:t>-</w:t>
            </w:r>
            <w:r w:rsidR="007B5D37" w:rsidRPr="000D3419">
              <w:rPr>
                <w:color w:val="222222"/>
              </w:rPr>
              <w:t>Mối quan hệ: Kinh tế và xã hội có mối quan hệ tác động qua lại chặt chẽ với nhau. Sự thay đổi và chuyển biến về kinh tế dẫn đến sự thay đổi và chuyển biến của xã hội. Phương thức sản xuất mới (TBCN) từng bước du nhập vào nước ta, bên cạnh hình thức bóc lột phong kiến vẫn tiếp tục duy trì,làm cho mâu thuẫn xã hội càng thêm gay gắt.</w:t>
            </w:r>
          </w:p>
          <w:p w:rsidR="007B5D37" w:rsidRPr="000D3419" w:rsidRDefault="007B5D37">
            <w:pPr>
              <w:rPr>
                <w:color w:val="222222"/>
              </w:rPr>
            </w:pPr>
            <w:r w:rsidRPr="000D3419">
              <w:rPr>
                <w:color w:val="222222"/>
              </w:rPr>
              <w:t>-Chuyển biến về kinh tế, nhất là sự thay đổi về cơ cấu kinh tế đã làm phân hóa các giai cấp cũ và đưa đến sự ra đời các giai cấp mới.</w:t>
            </w:r>
          </w:p>
          <w:p w:rsidR="007B5D37" w:rsidRPr="000D3419" w:rsidRDefault="007B5D37">
            <w:pPr>
              <w:rPr>
                <w:color w:val="222222"/>
              </w:rPr>
            </w:pPr>
            <w:r w:rsidRPr="000D3419">
              <w:rPr>
                <w:color w:val="222222"/>
              </w:rPr>
              <w:t>-Sự chuyển biến về kinh tế và chuyển biến về xã hội đã tạo những điều kiện bên trong làm nảy sinh xu hướng mới trong cuộc vận động giải phóng dân tộc đầu thế kỉ XX</w:t>
            </w:r>
          </w:p>
        </w:tc>
        <w:tc>
          <w:tcPr>
            <w:tcW w:w="995" w:type="dxa"/>
            <w:tcBorders>
              <w:top w:val="single" w:sz="4" w:space="0" w:color="auto"/>
              <w:left w:val="single" w:sz="4" w:space="0" w:color="auto"/>
              <w:bottom w:val="single" w:sz="4" w:space="0" w:color="auto"/>
              <w:right w:val="single" w:sz="4" w:space="0" w:color="auto"/>
            </w:tcBorders>
          </w:tcPr>
          <w:p w:rsidR="003B2A16" w:rsidRPr="000D3419" w:rsidRDefault="005E59B4" w:rsidP="006C12E6">
            <w:r w:rsidRPr="000D3419">
              <w:t>0.75</w:t>
            </w:r>
          </w:p>
        </w:tc>
      </w:tr>
      <w:tr w:rsidR="003B2A16" w:rsidTr="006E7560">
        <w:trPr>
          <w:trHeight w:val="1132"/>
        </w:trPr>
        <w:tc>
          <w:tcPr>
            <w:tcW w:w="959" w:type="dxa"/>
            <w:tcBorders>
              <w:top w:val="single" w:sz="4" w:space="0" w:color="auto"/>
              <w:left w:val="single" w:sz="4" w:space="0" w:color="auto"/>
              <w:bottom w:val="single" w:sz="4" w:space="0" w:color="auto"/>
              <w:right w:val="single" w:sz="4" w:space="0" w:color="auto"/>
            </w:tcBorders>
          </w:tcPr>
          <w:p w:rsidR="003B2A16" w:rsidRPr="000D3419" w:rsidRDefault="003B2A16">
            <w:pPr>
              <w:jc w:val="center"/>
            </w:pPr>
          </w:p>
        </w:tc>
        <w:tc>
          <w:tcPr>
            <w:tcW w:w="7947" w:type="dxa"/>
            <w:tcBorders>
              <w:top w:val="single" w:sz="4" w:space="0" w:color="auto"/>
              <w:left w:val="single" w:sz="4" w:space="0" w:color="auto"/>
              <w:bottom w:val="single" w:sz="4" w:space="0" w:color="auto"/>
              <w:right w:val="single" w:sz="4" w:space="0" w:color="auto"/>
            </w:tcBorders>
            <w:hideMark/>
          </w:tcPr>
          <w:p w:rsidR="003B2A16" w:rsidRPr="000D3419" w:rsidRDefault="00966992">
            <w:pPr>
              <w:rPr>
                <w:color w:val="222222"/>
              </w:rPr>
            </w:pPr>
            <w:r w:rsidRPr="000D3419">
              <w:rPr>
                <w:color w:val="222222"/>
              </w:rPr>
              <w:t>Dưới tác động của cuộc khai thác, Việt Nam không phát triển thành một quốc gia tư bản:</w:t>
            </w:r>
          </w:p>
          <w:p w:rsidR="00966992" w:rsidRPr="000D3419" w:rsidRDefault="00966992">
            <w:pPr>
              <w:rPr>
                <w:color w:val="222222"/>
              </w:rPr>
            </w:pPr>
            <w:r w:rsidRPr="000D3419">
              <w:rPr>
                <w:color w:val="222222"/>
              </w:rPr>
              <w:t>-Về kinh tế: Pháp không xóa bỏ quan hệ sản xuất phong kiến mà còn duy trì quan hệ này. Chúng kết hợp hai phương thức bóc lột tư bản và phong kiến để thu lợi nhuận tối đa. Chính vì thế nên nền kinh tế Việt Nam không thể phát triển lên nền kinh tế tư bản được.</w:t>
            </w:r>
          </w:p>
          <w:p w:rsidR="00966992" w:rsidRPr="000D3419" w:rsidRDefault="00966992">
            <w:pPr>
              <w:rPr>
                <w:color w:val="222222"/>
              </w:rPr>
            </w:pPr>
            <w:r w:rsidRPr="000D3419">
              <w:rPr>
                <w:color w:val="222222"/>
              </w:rPr>
              <w:t>- Về chính trị: Thực dân Pháp không xóa bỏ giai cấp địa chủ phong kiến mà trên cơ sở đầu hàng đế quốc, một bộ phận đại địa chủ phong kiến được thực dân Pháp dung dưỡng làm tay sai, biến thành công cụ phục vụ cho mục đích khai thác.</w:t>
            </w:r>
          </w:p>
          <w:p w:rsidR="00966992" w:rsidRPr="000D3419" w:rsidRDefault="00966992">
            <w:pPr>
              <w:rPr>
                <w:color w:val="222222"/>
              </w:rPr>
            </w:pPr>
            <w:r w:rsidRPr="000D3419">
              <w:rPr>
                <w:color w:val="222222"/>
              </w:rPr>
              <w:t>-Về văn hóa, xã hội: Mặc dù văn hóa phương tây ít nhiều được du nhập vào nước ta nhưng tư tưởng phong kiến lạc hậu vẫn được duy trì và trở thành sức cản rất lớn cho sự phát triển về xã hội.</w:t>
            </w:r>
          </w:p>
          <w:p w:rsidR="00966992" w:rsidRPr="000D3419" w:rsidRDefault="00966992">
            <w:pPr>
              <w:rPr>
                <w:color w:val="222222"/>
              </w:rPr>
            </w:pPr>
            <w:r w:rsidRPr="000D3419">
              <w:rPr>
                <w:color w:val="222222"/>
              </w:rPr>
              <w:t>-Nếu như trong các cuộc CMTS phương Tây, chế độ phong kiến bị xóa bỏ triệt để về mọi mặt thì ở các nước phương Đông thuộc địa, dưới ách thống trị</w:t>
            </w:r>
            <w:r w:rsidR="000C0265" w:rsidRPr="000D3419">
              <w:rPr>
                <w:color w:val="222222"/>
              </w:rPr>
              <w:t xml:space="preserve"> của TB phương Tây những yếu tố phong kiến vẫn được duy trì. Đó cũng là lực cản lớn làm cho nước Việt Nam không thể trở thành một nước TBCN</w:t>
            </w:r>
          </w:p>
        </w:tc>
        <w:tc>
          <w:tcPr>
            <w:tcW w:w="995" w:type="dxa"/>
            <w:tcBorders>
              <w:top w:val="single" w:sz="4" w:space="0" w:color="auto"/>
              <w:left w:val="single" w:sz="4" w:space="0" w:color="auto"/>
              <w:bottom w:val="single" w:sz="4" w:space="0" w:color="auto"/>
              <w:right w:val="single" w:sz="4" w:space="0" w:color="auto"/>
            </w:tcBorders>
            <w:hideMark/>
          </w:tcPr>
          <w:p w:rsidR="003B2A16" w:rsidRPr="000D3419" w:rsidRDefault="003B2A16">
            <w:pPr>
              <w:jc w:val="center"/>
            </w:pPr>
          </w:p>
          <w:p w:rsidR="005E59B4" w:rsidRPr="000D3419" w:rsidRDefault="005E59B4">
            <w:pPr>
              <w:jc w:val="center"/>
            </w:pPr>
          </w:p>
          <w:p w:rsidR="005E59B4" w:rsidRPr="000D3419" w:rsidRDefault="005E59B4">
            <w:pPr>
              <w:jc w:val="center"/>
            </w:pPr>
          </w:p>
          <w:p w:rsidR="005E59B4" w:rsidRPr="000D3419" w:rsidRDefault="003751B3" w:rsidP="006C12E6">
            <w:r>
              <w:t>0.</w:t>
            </w:r>
            <w:r w:rsidR="005E59B4" w:rsidRPr="000D3419">
              <w:t>5</w:t>
            </w:r>
          </w:p>
          <w:p w:rsidR="005E59B4" w:rsidRPr="000D3419" w:rsidRDefault="005E59B4">
            <w:pPr>
              <w:jc w:val="center"/>
            </w:pPr>
          </w:p>
          <w:p w:rsidR="005E59B4" w:rsidRPr="000D3419" w:rsidRDefault="005E59B4">
            <w:pPr>
              <w:jc w:val="center"/>
            </w:pPr>
          </w:p>
          <w:p w:rsidR="005E59B4" w:rsidRPr="000D3419" w:rsidRDefault="005E59B4">
            <w:pPr>
              <w:jc w:val="center"/>
            </w:pPr>
          </w:p>
          <w:p w:rsidR="005E59B4" w:rsidRPr="000D3419" w:rsidRDefault="003751B3" w:rsidP="006C12E6">
            <w:r>
              <w:t>0.</w:t>
            </w:r>
            <w:r w:rsidR="005E59B4" w:rsidRPr="000D3419">
              <w:t>5</w:t>
            </w:r>
          </w:p>
          <w:p w:rsidR="005E59B4" w:rsidRPr="000D3419" w:rsidRDefault="005E59B4">
            <w:pPr>
              <w:jc w:val="center"/>
            </w:pPr>
          </w:p>
          <w:p w:rsidR="005E59B4" w:rsidRPr="000D3419" w:rsidRDefault="005E59B4">
            <w:pPr>
              <w:jc w:val="center"/>
            </w:pPr>
          </w:p>
          <w:p w:rsidR="005E59B4" w:rsidRPr="000D3419" w:rsidRDefault="005E59B4">
            <w:pPr>
              <w:jc w:val="center"/>
            </w:pPr>
          </w:p>
          <w:p w:rsidR="005E59B4" w:rsidRPr="000D3419" w:rsidRDefault="003751B3" w:rsidP="006C12E6">
            <w:r>
              <w:t>0.</w:t>
            </w:r>
            <w:r w:rsidR="005E59B4" w:rsidRPr="000D3419">
              <w:t>5</w:t>
            </w:r>
          </w:p>
          <w:p w:rsidR="005E59B4" w:rsidRPr="000D3419" w:rsidRDefault="005E59B4">
            <w:pPr>
              <w:jc w:val="center"/>
            </w:pPr>
          </w:p>
          <w:p w:rsidR="005E59B4" w:rsidRPr="000D3419" w:rsidRDefault="005E59B4">
            <w:pPr>
              <w:jc w:val="center"/>
            </w:pPr>
          </w:p>
          <w:p w:rsidR="005E59B4" w:rsidRPr="000D3419" w:rsidRDefault="005E59B4">
            <w:pPr>
              <w:jc w:val="center"/>
            </w:pPr>
          </w:p>
          <w:p w:rsidR="005E59B4" w:rsidRPr="000D3419" w:rsidRDefault="003751B3" w:rsidP="006C12E6">
            <w:r>
              <w:t>0.</w:t>
            </w:r>
            <w:r w:rsidR="005E59B4" w:rsidRPr="000D3419">
              <w:t>5</w:t>
            </w:r>
          </w:p>
        </w:tc>
      </w:tr>
    </w:tbl>
    <w:p w:rsidR="004A5FDE" w:rsidRDefault="004A5FDE"/>
    <w:sectPr w:rsidR="004A5FDE" w:rsidSect="006E7560">
      <w:pgSz w:w="11907" w:h="16840" w:code="9"/>
      <w:pgMar w:top="1134" w:right="1134" w:bottom="99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42394"/>
    <w:multiLevelType w:val="hybridMultilevel"/>
    <w:tmpl w:val="069E3126"/>
    <w:lvl w:ilvl="0" w:tplc="21681BA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B3A071D"/>
    <w:multiLevelType w:val="hybridMultilevel"/>
    <w:tmpl w:val="CB18CE2E"/>
    <w:lvl w:ilvl="0" w:tplc="4D7AD32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D8B6FDB"/>
    <w:multiLevelType w:val="hybridMultilevel"/>
    <w:tmpl w:val="F2B815D4"/>
    <w:lvl w:ilvl="0" w:tplc="B614B9E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2A16"/>
    <w:rsid w:val="000225DA"/>
    <w:rsid w:val="00071457"/>
    <w:rsid w:val="00085B46"/>
    <w:rsid w:val="000C0265"/>
    <w:rsid w:val="000C7E4C"/>
    <w:rsid w:val="000D3419"/>
    <w:rsid w:val="0011706D"/>
    <w:rsid w:val="00144DC9"/>
    <w:rsid w:val="00157548"/>
    <w:rsid w:val="001A5E32"/>
    <w:rsid w:val="001B1FCC"/>
    <w:rsid w:val="001E725B"/>
    <w:rsid w:val="0026183D"/>
    <w:rsid w:val="00265D01"/>
    <w:rsid w:val="002C04CA"/>
    <w:rsid w:val="002E65BB"/>
    <w:rsid w:val="003751B3"/>
    <w:rsid w:val="003A4963"/>
    <w:rsid w:val="003B2A16"/>
    <w:rsid w:val="003B37CF"/>
    <w:rsid w:val="003B6FE7"/>
    <w:rsid w:val="003E646C"/>
    <w:rsid w:val="003F5B0F"/>
    <w:rsid w:val="00463BB1"/>
    <w:rsid w:val="004A5FDE"/>
    <w:rsid w:val="004C3E10"/>
    <w:rsid w:val="004D1967"/>
    <w:rsid w:val="004F7341"/>
    <w:rsid w:val="00510713"/>
    <w:rsid w:val="00526DC1"/>
    <w:rsid w:val="00570D35"/>
    <w:rsid w:val="00576171"/>
    <w:rsid w:val="005D006F"/>
    <w:rsid w:val="005E4B30"/>
    <w:rsid w:val="005E59B4"/>
    <w:rsid w:val="0063151A"/>
    <w:rsid w:val="00657586"/>
    <w:rsid w:val="00657F31"/>
    <w:rsid w:val="006C12E6"/>
    <w:rsid w:val="006C1F0C"/>
    <w:rsid w:val="006D5923"/>
    <w:rsid w:val="006E7560"/>
    <w:rsid w:val="006F7DD7"/>
    <w:rsid w:val="0070699E"/>
    <w:rsid w:val="007235A3"/>
    <w:rsid w:val="00724359"/>
    <w:rsid w:val="007406DE"/>
    <w:rsid w:val="00791AC9"/>
    <w:rsid w:val="007B5D37"/>
    <w:rsid w:val="007F003E"/>
    <w:rsid w:val="008E42CB"/>
    <w:rsid w:val="0090645F"/>
    <w:rsid w:val="009277CB"/>
    <w:rsid w:val="00966992"/>
    <w:rsid w:val="00976367"/>
    <w:rsid w:val="009E7192"/>
    <w:rsid w:val="00AA3879"/>
    <w:rsid w:val="00AC7B6E"/>
    <w:rsid w:val="00AE1439"/>
    <w:rsid w:val="00B06C9A"/>
    <w:rsid w:val="00B55727"/>
    <w:rsid w:val="00BC2DE8"/>
    <w:rsid w:val="00C045E4"/>
    <w:rsid w:val="00C71A06"/>
    <w:rsid w:val="00C71AA9"/>
    <w:rsid w:val="00D1736A"/>
    <w:rsid w:val="00D362D9"/>
    <w:rsid w:val="00D91613"/>
    <w:rsid w:val="00DE0B22"/>
    <w:rsid w:val="00DF6136"/>
    <w:rsid w:val="00E57E4F"/>
    <w:rsid w:val="00E66CB9"/>
    <w:rsid w:val="00E91618"/>
    <w:rsid w:val="00EB4448"/>
    <w:rsid w:val="00F31D55"/>
    <w:rsid w:val="00F50D7B"/>
    <w:rsid w:val="00F65D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2A16"/>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1FC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2A16"/>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1F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5457522">
      <w:bodyDiv w:val="1"/>
      <w:marLeft w:val="0"/>
      <w:marRight w:val="0"/>
      <w:marTop w:val="0"/>
      <w:marBottom w:val="0"/>
      <w:divBdr>
        <w:top w:val="none" w:sz="0" w:space="0" w:color="auto"/>
        <w:left w:val="none" w:sz="0" w:space="0" w:color="auto"/>
        <w:bottom w:val="none" w:sz="0" w:space="0" w:color="auto"/>
        <w:right w:val="none" w:sz="0" w:space="0" w:color="auto"/>
      </w:divBdr>
    </w:div>
    <w:div w:id="967931795">
      <w:bodyDiv w:val="1"/>
      <w:marLeft w:val="0"/>
      <w:marRight w:val="0"/>
      <w:marTop w:val="0"/>
      <w:marBottom w:val="0"/>
      <w:divBdr>
        <w:top w:val="none" w:sz="0" w:space="0" w:color="auto"/>
        <w:left w:val="none" w:sz="0" w:space="0" w:color="auto"/>
        <w:bottom w:val="none" w:sz="0" w:space="0" w:color="auto"/>
        <w:right w:val="none" w:sz="0" w:space="0" w:color="auto"/>
      </w:divBdr>
    </w:div>
    <w:div w:id="1703939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292</TotalTime>
  <Pages>4</Pages>
  <Words>1765</Words>
  <Characters>10063</Characters>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VnTeach.Com</dc:creator>
  <cp:keywords>VnTeach.Com</cp:keywords>
  <dcterms:created xsi:type="dcterms:W3CDTF">2022-09-24T11:48:00Z</dcterms:created>
  <dcterms:modified xsi:type="dcterms:W3CDTF">2022-09-25T16:00:00Z</dcterms:modified>
</cp:coreProperties>
</file>