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88" w:lineRule="auto"/>
        <w:ind w:left="144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BÀI 5: CÔNG NGHIỆP SILICATE</w:t>
      </w:r>
    </w:p>
    <w:p w:rsidR="00000000" w:rsidDel="00000000" w:rsidP="00000000" w:rsidRDefault="00000000" w:rsidRPr="00000000" w14:paraId="00000002">
      <w:pPr>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Mục tiêu</w:t>
      </w:r>
    </w:p>
    <w:p w:rsidR="00000000" w:rsidDel="00000000" w:rsidP="00000000" w:rsidRDefault="00000000" w:rsidRPr="00000000" w14:paraId="00000003">
      <w:pPr>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Kiến thức</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thành phần hoá học và tính chất cơ bản của thuỷ tinh, gốm, xi măng.</w:t>
      </w:r>
    </w:p>
    <w:p w:rsidR="00000000" w:rsidDel="00000000" w:rsidP="00000000" w:rsidRDefault="00000000" w:rsidRPr="00000000" w14:paraId="00000005">
      <w:pPr>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Năng lực:</w:t>
      </w:r>
    </w:p>
    <w:p w:rsidR="00000000" w:rsidDel="00000000" w:rsidP="00000000" w:rsidRDefault="00000000" w:rsidRPr="00000000" w14:paraId="00000006">
      <w:pPr>
        <w:tabs>
          <w:tab w:val="left" w:leader="none" w:pos="142"/>
          <w:tab w:val="left" w:leader="none" w:pos="11250"/>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Năng lực chung:</w:t>
        <w:tab/>
      </w:r>
    </w:p>
    <w:p w:rsidR="00000000" w:rsidDel="00000000" w:rsidP="00000000" w:rsidRDefault="00000000" w:rsidRPr="00000000" w14:paraId="00000007">
      <w:pPr>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Năng lực tự chủ và tự học:</w:t>
      </w:r>
      <w:r w:rsidDel="00000000" w:rsidR="00000000" w:rsidRPr="00000000">
        <w:rPr>
          <w:rFonts w:ascii="Times New Roman" w:cs="Times New Roman" w:eastAsia="Times New Roman" w:hAnsi="Times New Roman"/>
          <w:sz w:val="24"/>
          <w:szCs w:val="24"/>
          <w:rtl w:val="0"/>
        </w:rPr>
        <w:t xml:space="preserve"> Chủ động, tích cực tìm hiểu về thành phần hoá học và tính chất cơ bản của thuỷ tinh, đồ gốm, xi măng. </w:t>
      </w:r>
    </w:p>
    <w:p w:rsidR="00000000" w:rsidDel="00000000" w:rsidP="00000000" w:rsidRDefault="00000000" w:rsidRPr="00000000" w14:paraId="00000008">
      <w:pPr>
        <w:ind w:left="-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Năng lực giao tiếp và hợp tác</w:t>
      </w:r>
      <w:r w:rsidDel="00000000" w:rsidR="00000000" w:rsidRPr="00000000">
        <w:rPr>
          <w:rFonts w:ascii="Times New Roman" w:cs="Times New Roman" w:eastAsia="Times New Roman" w:hAnsi="Times New Roman"/>
          <w:sz w:val="24"/>
          <w:szCs w:val="24"/>
          <w:rtl w:val="0"/>
        </w:rPr>
        <w:t xml:space="preserve">: Sử dụng ngôn ngữ khoa học để diễn đạt về phương pháp sản xuất các loại vật liệu trên từ nguồn nguyên liệu có trong tự nhiên nói chung và trong tự nhiên Việt Nam nói riêng; Hoạt động nhóm một cách hiệu quả theo đúng yêu cầu của GV, đảm bảo các thành viên trong nhóm đều được tham gia thảo luận. </w:t>
      </w:r>
    </w:p>
    <w:p w:rsidR="00000000" w:rsidDel="00000000" w:rsidP="00000000" w:rsidRDefault="00000000" w:rsidRPr="00000000" w14:paraId="00000009">
      <w:pPr>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c. Năng lực giải quyết vấn đề và sáng tạo</w:t>
      </w:r>
      <w:r w:rsidDel="00000000" w:rsidR="00000000" w:rsidRPr="00000000">
        <w:rPr>
          <w:rFonts w:ascii="Times New Roman" w:cs="Times New Roman" w:eastAsia="Times New Roman" w:hAnsi="Times New Roman"/>
          <w:sz w:val="24"/>
          <w:szCs w:val="24"/>
          <w:rtl w:val="0"/>
        </w:rPr>
        <w:t xml:space="preserve">: Liên hệ thực tiễn nhằm giải quyết các vấn đề trong cuộc sống về những sản phẩm của công nghiệp silicate. </w:t>
      </w:r>
    </w:p>
    <w:p w:rsidR="00000000" w:rsidDel="00000000" w:rsidP="00000000" w:rsidRDefault="00000000" w:rsidRPr="00000000" w14:paraId="0000000A">
      <w:pPr>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Năng lực hóa học: </w:t>
      </w:r>
    </w:p>
    <w:p w:rsidR="00000000" w:rsidDel="00000000" w:rsidP="00000000" w:rsidRDefault="00000000" w:rsidRPr="00000000" w14:paraId="0000000B">
      <w:pPr>
        <w:rPr/>
      </w:pPr>
      <w:r w:rsidDel="00000000" w:rsidR="00000000" w:rsidRPr="00000000">
        <w:rPr>
          <w:i w:val="1"/>
          <w:rtl w:val="0"/>
        </w:rPr>
        <w:t xml:space="preserve">a. Nhận thức hoá học: </w:t>
      </w:r>
      <w:r w:rsidDel="00000000" w:rsidR="00000000" w:rsidRPr="00000000">
        <w:rPr>
          <w:rtl w:val="0"/>
        </w:rPr>
        <w:t xml:space="preserve">Nêu được thành phần hoá học và tính chất cơ bản của thuỷ tinh, đồ gốm, xi măng;</w:t>
      </w:r>
      <w:r w:rsidDel="00000000" w:rsidR="00000000" w:rsidRPr="00000000">
        <w:rPr>
          <w:i w:val="1"/>
          <w:rtl w:val="0"/>
        </w:rPr>
        <w:t xml:space="preserve"> </w:t>
      </w:r>
      <w:r w:rsidDel="00000000" w:rsidR="00000000" w:rsidRPr="00000000">
        <w:rPr>
          <w:rtl w:val="0"/>
        </w:rPr>
        <w:t xml:space="preserve">Trình bày được phương pháp sản xuất các loại vật liệu trên từ nguồn nguyên liệu có trong tự nhiên nói chung và trong tự nhiên Việt Nam nói riêng.</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0C">
      <w:pPr>
        <w:spacing w:after="49" w:line="271" w:lineRule="auto"/>
        <w:ind w:right="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Tìm hiểu thế giới tự nhiên dưới góc độ hoá học: </w:t>
      </w:r>
      <w:r w:rsidDel="00000000" w:rsidR="00000000" w:rsidRPr="00000000">
        <w:rPr>
          <w:rFonts w:ascii="Times New Roman" w:cs="Times New Roman" w:eastAsia="Times New Roman" w:hAnsi="Times New Roman"/>
          <w:sz w:val="24"/>
          <w:szCs w:val="24"/>
          <w:rtl w:val="0"/>
        </w:rPr>
        <w:t xml:space="preserve">Tìm hiểu về công nghiệp silicate bao gồm các ngành sản xuất thuỷ tinh, đồ gốm, xi măng từ những nguyên liệu cơ bản là silicon dioxide và các khoáng silicate.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00D">
      <w:pPr>
        <w:spacing w:after="49" w:line="271" w:lineRule="auto"/>
        <w:ind w:right="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c. Vận dụng kiến thức, kĩ năng đã học</w:t>
      </w:r>
      <w:r w:rsidDel="00000000" w:rsidR="00000000" w:rsidRPr="00000000">
        <w:rPr>
          <w:rFonts w:ascii="Times New Roman" w:cs="Times New Roman" w:eastAsia="Times New Roman" w:hAnsi="Times New Roman"/>
          <w:sz w:val="24"/>
          <w:szCs w:val="24"/>
          <w:rtl w:val="0"/>
        </w:rPr>
        <w:t xml:space="preserve">: Vận dụng kiến thức đã học để nêu tầm quan trọng, ứng dụng của thuỷ tinh, đồ gốm, xi măng trong cuộc sống. </w:t>
      </w:r>
    </w:p>
    <w:p w:rsidR="00000000" w:rsidDel="00000000" w:rsidP="00000000" w:rsidRDefault="00000000" w:rsidRPr="00000000" w14:paraId="0000000E">
      <w:pPr>
        <w:tabs>
          <w:tab w:val="left" w:leader="none" w:pos="7169"/>
        </w:tabs>
        <w:spacing w:after="0"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Phẩm chất</w:t>
      </w:r>
    </w:p>
    <w:p w:rsidR="00000000" w:rsidDel="00000000" w:rsidP="00000000" w:rsidRDefault="00000000" w:rsidRPr="00000000" w14:paraId="0000000F">
      <w:pPr>
        <w:ind w:left="-4"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Tích cực, chủ động vận động người khác tham gia các hoạt động bảo vệ thiên nhiên. </w:t>
      </w: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0">
      <w:pPr>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Cẩn thận, trung thực, trách nhiệm trong quá trình thảo luận, vận dụng kiến thức về thuỷ tinh, đồ gốm, xi măng. </w:t>
      </w:r>
    </w:p>
    <w:p w:rsidR="00000000" w:rsidDel="00000000" w:rsidP="00000000" w:rsidRDefault="00000000" w:rsidRPr="00000000" w14:paraId="00000011">
      <w:pPr>
        <w:ind w:left="-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Hiểu rõ ý nghĩa của tiết kiệm đối với sự phát triển bền vững; có ý thức tiết kiệm tài nguyên thiên nhiên; Đấu tranh ngăn chặn các hành vi sử dụng bừa bãi, lãng phí vật dụng, tài nguyên.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Thiết bị dạy học và học liệu</w:t>
      </w:r>
    </w:p>
    <w:p w:rsidR="00000000" w:rsidDel="00000000" w:rsidP="00000000" w:rsidRDefault="00000000" w:rsidRPr="00000000" w14:paraId="00000013">
      <w:pPr>
        <w:spacing w:after="58" w:lineRule="auto"/>
        <w:ind w:right="2533"/>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Dụng cụ: Máy chiếu, laptop. </w:t>
      </w:r>
    </w:p>
    <w:p w:rsidR="00000000" w:rsidDel="00000000" w:rsidP="00000000" w:rsidRDefault="00000000" w:rsidRPr="00000000" w14:paraId="00000014">
      <w:pPr>
        <w:spacing w:after="49" w:line="271" w:lineRule="auto"/>
        <w:ind w:right="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Phiếu học tập. </w:t>
      </w:r>
    </w:p>
    <w:p w:rsidR="00000000" w:rsidDel="00000000" w:rsidP="00000000" w:rsidRDefault="00000000" w:rsidRPr="00000000" w14:paraId="00000015">
      <w:pPr>
        <w:spacing w:after="49" w:line="271" w:lineRule="auto"/>
        <w:ind w:right="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Giấy khổ lớn hoặc bảng để HS hoạt động nhóm.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Bảng câu hỏi và mảnh ghép.</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Hình ảnh, sơ đồ công nghệ về các giai đoạn của quá trình sản xuất thuỷ tinh, gốm sứ, xi măng.</w:t>
      </w:r>
    </w:p>
    <w:bookmarkStart w:colFirst="0" w:colLast="0" w:name="bookmark=id.gjdgxs" w:id="0"/>
    <w:bookmarkEnd w:id="0"/>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10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Video quá trình tái chế thuỷ tinh trên thế giới theo link sau: </w:t>
      </w:r>
      <w:hyperlink r:id="rId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https://youtu.be/EaP4owX-hFk?si=wPkHmxILQkbnQOpl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Tiến trình dạy học</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8"/>
        </w:tabs>
        <w:spacing w:after="40" w:before="0" w:line="25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1: Khởi động</w:t>
      </w:r>
    </w:p>
    <w:bookmarkStart w:colFirst="0" w:colLast="0" w:name="bookmark=id.30j0zll" w:id="1"/>
    <w:bookmarkEnd w:id="1"/>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s>
        <w:spacing w:after="40" w:before="0" w:line="25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 :</w:t>
      </w:r>
    </w:p>
    <w:bookmarkStart w:colFirst="0" w:colLast="0" w:name="bookmark=id.1fob9te" w:id="2"/>
    <w:bookmarkEnd w:id="2"/>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Huy động được vốn hiểu biết, kĩ năng có sẵn của HS về đại cương kim loại, để chuẩn bị cho học bài mới; HS cảm thấy vấn đề sắp học rất gần gũi với mình.</w:t>
      </w:r>
    </w:p>
    <w:bookmarkStart w:colFirst="0" w:colLast="0" w:name="bookmark=id.3znysh7" w:id="3"/>
    <w:bookmarkEnd w:id="3"/>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Kích thích sự tò mò, khơi dậy hứng thú của HS về chủ đề sẽ học; tạo không khí lớp học sôi nổi, chờ đợi, thích thú.</w:t>
      </w:r>
    </w:p>
    <w:bookmarkStart w:colFirst="0" w:colLast="0" w:name="bookmark=id.2et92p0" w:id="4"/>
    <w:bookmarkEnd w:id="4"/>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HS trải nghiệm qua tình huống có vấn đề, trong đó chứa đựng những nội dung kiến thức, những kĩ năng để phát triển phẩm chất, năng lực mới.</w:t>
      </w:r>
    </w:p>
    <w:bookmarkStart w:colFirst="0" w:colLast="0" w:name="bookmark=id.tyjcwt" w:id="5"/>
    <w:bookmarkEnd w:id="5"/>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5"/>
        </w:tabs>
        <w:spacing w:after="40" w:before="0" w:line="257"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98" w:lineRule="auto"/>
        <w:ind w:left="2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tổ chức cho HS trả lời câu hỏi để tìm các từ hàng ngang, cuối cùng xác định     từ chìa khoá.</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084320" cy="1353185"/>
            <wp:effectExtent b="0" l="0" r="0" t="0"/>
            <wp:docPr id="145" name="image9.jpg"/>
            <a:graphic>
              <a:graphicData uri="http://schemas.openxmlformats.org/drawingml/2006/picture">
                <pic:pic>
                  <pic:nvPicPr>
                    <pic:cNvPr id="0" name="image9.jpg"/>
                    <pic:cNvPicPr preferRelativeResize="0"/>
                  </pic:nvPicPr>
                  <pic:blipFill>
                    <a:blip r:embed="rId8"/>
                    <a:srcRect b="0" l="0" r="0" t="0"/>
                    <a:stretch>
                      <a:fillRect/>
                    </a:stretch>
                  </pic:blipFill>
                  <pic:spPr>
                    <a:xfrm>
                      <a:off x="0" y="0"/>
                      <a:ext cx="4084320" cy="135318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ind w:left="3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Ngành thực hiện các hoạt động thiết kế và thi công cơ sở hạ tầng, công trình, nhà  ở.</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Tên một loại chất kết dính thuỷ lực, được dùng làm vật liệu xây dựng.</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Tên loại cát có thành phần chính là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còn gọi là cát thạch anh.</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loại đồ dùng để đựng cơm và thức ăn của người Việt.</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Tên loại hợp chất tạo bởi một nguyên tố với oxygen.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Tên loại vật liệu trong suốt, tương đối cứng nhưng giòn và dễ vỡ.</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852545" cy="1566545"/>
            <wp:effectExtent b="0" l="0" r="0" t="0"/>
            <wp:docPr id="147" name="image10.jpg"/>
            <a:graphic>
              <a:graphicData uri="http://schemas.openxmlformats.org/drawingml/2006/picture">
                <pic:pic>
                  <pic:nvPicPr>
                    <pic:cNvPr id="0" name="image10.jpg"/>
                    <pic:cNvPicPr preferRelativeResize="0"/>
                  </pic:nvPicPr>
                  <pic:blipFill>
                    <a:blip r:embed="rId9"/>
                    <a:srcRect b="0" l="0" r="0" t="0"/>
                    <a:stretch>
                      <a:fillRect/>
                    </a:stretch>
                  </pic:blipFill>
                  <pic:spPr>
                    <a:xfrm>
                      <a:off x="0" y="0"/>
                      <a:ext cx="3852545" cy="156654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14.399999999999999" w:lineRule="auto"/>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g">
            <w:drawing>
              <wp:anchor allowOverlap="1" behindDoc="0" distB="0" distT="0" distL="0" distR="4645660" hidden="0" layoutInCell="1" locked="0" relativeHeight="0" simplePos="0">
                <wp:simplePos x="0" y="0"/>
                <wp:positionH relativeFrom="column">
                  <wp:posOffset>0</wp:posOffset>
                </wp:positionH>
                <wp:positionV relativeFrom="paragraph">
                  <wp:posOffset>0</wp:posOffset>
                </wp:positionV>
                <wp:extent cx="987425" cy="1826895"/>
                <wp:effectExtent b="0" l="0" r="0" t="0"/>
                <wp:wrapTopAndBottom distB="0" distT="0"/>
                <wp:docPr id="144" name=""/>
                <a:graphic>
                  <a:graphicData uri="http://schemas.microsoft.com/office/word/2010/wordprocessingShape">
                    <wps:wsp>
                      <wps:cNvSpPr/>
                      <wps:cNvPr id="2" name="Shape 2"/>
                      <wps:spPr>
                        <a:xfrm>
                          <a:off x="4857050" y="2871315"/>
                          <a:ext cx="977900" cy="1817370"/>
                        </a:xfrm>
                        <a:prstGeom prst="rect">
                          <a:avLst/>
                        </a:prstGeom>
                        <a:noFill/>
                        <a:ln>
                          <a:noFill/>
                        </a:ln>
                      </wps:spPr>
                      <wps:txbx>
                        <w:txbxContent>
                          <w:p w:rsidR="00000000" w:rsidDel="00000000" w:rsidP="00000000" w:rsidRDefault="00000000" w:rsidRPr="00000000">
                            <w:pPr>
                              <w:spacing w:after="160" w:before="0" w:line="240"/>
                              <w:ind w:left="0" w:right="0" w:firstLine="0"/>
                              <w:jc w:val="both"/>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 c. Sản phẩm :</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1</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2</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3</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4</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5</w:t>
                            </w:r>
                          </w:p>
                          <w:p w:rsidR="00000000" w:rsidDel="00000000" w:rsidP="00000000" w:rsidRDefault="00000000" w:rsidRPr="00000000">
                            <w:pPr>
                              <w:spacing w:after="160" w:before="0" w:line="240"/>
                              <w:ind w:left="1300" w:right="0" w:firstLine="0"/>
                              <w:jc w:val="left"/>
                              <w:textDirection w:val="btLr"/>
                            </w:pPr>
                            <w:r w:rsidDel="00000000" w:rsidR="00000000" w:rsidRPr="00000000">
                              <w:rPr>
                                <w:rFonts w:ascii="Times New Roman" w:cs="Times New Roman" w:eastAsia="Times New Roman" w:hAnsi="Times New Roman"/>
                                <w:b w:val="0"/>
                                <w:i w:val="0"/>
                                <w:smallCaps w:val="0"/>
                                <w:strike w:val="0"/>
                                <w:color w:val="231f20"/>
                                <w:sz w:val="28"/>
                                <w:vertAlign w:val="baseline"/>
                              </w:rPr>
                            </w:r>
                            <w:r w:rsidDel="00000000" w:rsidR="00000000" w:rsidRPr="00000000">
                              <w:rPr>
                                <w:rFonts w:ascii="Times New Roman" w:cs="Times New Roman" w:eastAsia="Times New Roman" w:hAnsi="Times New Roman"/>
                                <w:b w:val="0"/>
                                <w:i w:val="0"/>
                                <w:smallCaps w:val="0"/>
                                <w:strike w:val="0"/>
                                <w:color w:val="231f20"/>
                                <w:sz w:val="28"/>
                                <w:vertAlign w:val="baseline"/>
                              </w:rPr>
                              <w:t xml:space="preserve">6</w:t>
                            </w:r>
                          </w:p>
                        </w:txbxContent>
                      </wps:txbx>
                      <wps:bodyPr anchorCtr="0" anchor="t" bIns="0" lIns="0" spcFirstLastPara="1" rIns="0" wrap="square" tIns="0">
                        <a:noAutofit/>
                      </wps:bodyPr>
                    </wps:wsp>
                  </a:graphicData>
                </a:graphic>
              </wp:anchor>
            </w:drawing>
          </mc:Choice>
          <mc:Fallback>
            <w:drawing>
              <wp:anchor allowOverlap="1" behindDoc="0" distB="0" distT="0" distL="0" distR="4645660" hidden="0" layoutInCell="1" locked="0" relativeHeight="0" simplePos="0">
                <wp:simplePos x="0" y="0"/>
                <wp:positionH relativeFrom="column">
                  <wp:posOffset>0</wp:posOffset>
                </wp:positionH>
                <wp:positionV relativeFrom="paragraph">
                  <wp:posOffset>0</wp:posOffset>
                </wp:positionV>
                <wp:extent cx="987425" cy="1826895"/>
                <wp:effectExtent b="0" l="0" r="0" t="0"/>
                <wp:wrapTopAndBottom distB="0" distT="0"/>
                <wp:docPr id="144" name="image15.png"/>
                <a:graphic>
                  <a:graphicData uri="http://schemas.openxmlformats.org/drawingml/2006/picture">
                    <pic:pic>
                      <pic:nvPicPr>
                        <pic:cNvPr id="0" name="image15.png"/>
                        <pic:cNvPicPr preferRelativeResize="0"/>
                      </pic:nvPicPr>
                      <pic:blipFill>
                        <a:blip r:embed="rId10"/>
                        <a:srcRect/>
                        <a:stretch>
                          <a:fillRect/>
                        </a:stretch>
                      </pic:blipFill>
                      <pic:spPr>
                        <a:xfrm>
                          <a:off x="0" y="0"/>
                          <a:ext cx="987425" cy="1826895"/>
                        </a:xfrm>
                        <a:prstGeom prst="rect"/>
                        <a:ln/>
                      </pic:spPr>
                    </pic:pic>
                  </a:graphicData>
                </a:graphic>
              </wp:anchor>
            </w:drawing>
          </mc:Fallback>
        </mc:AlternateConten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Đất sét là nguyên liệu chính của công nghiệp silicate, tiếp đến là cát trắng (cát thạch anh), đá vôi, thạch cao.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lanh là loại đất sét có màu trắng.</w:t>
      </w:r>
    </w:p>
    <w:bookmarkStart w:colFirst="0" w:colLast="0" w:name="bookmark=id.3dy6vkm" w:id="6"/>
    <w:bookmarkEnd w:id="6"/>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54"/>
        </w:tabs>
        <w:spacing w:after="6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thiết kế các câu hỏi để tìm tìm khoá cho khởi động buổi học.</w:t>
      </w:r>
    </w:p>
    <w:bookmarkStart w:colFirst="0" w:colLast="0" w:name="bookmark=id.4d34og8" w:id="7"/>
    <w:bookmarkEnd w:id="7"/>
    <w:bookmarkStart w:colFirst="0" w:colLast="0" w:name="bookmark=id.1t3h5sf" w:id="8"/>
    <w:bookmarkEnd w:id="8"/>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Hoạt động 2: Hình thành kiến thức mới</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2.1: Thuỷ Tinh</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59" w:lineRule="auto"/>
        <w:ind w:left="0" w:right="0" w:firstLine="0"/>
        <w:jc w:val="left"/>
        <w:rPr>
          <w:rFonts w:ascii="Quattrocento Sans" w:cs="Quattrocento Sans" w:eastAsia="Quattrocento Sans" w:hAnsi="Quattrocento Sans"/>
          <w:b w:val="1"/>
          <w:i w:val="0"/>
          <w:smallCaps w:val="0"/>
          <w:strike w:val="0"/>
          <w:color w:val="a20943"/>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
        </w:tabs>
        <w:spacing w:after="60" w:before="0" w:line="300"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Nêu được thành phần hoá học và tính chất cơ bản của thuỷ tinh.</w:t>
      </w:r>
    </w:p>
    <w:bookmarkStart w:colFirst="0" w:colLast="0" w:name="bookmark=id.2s8eyo1" w:id="9"/>
    <w:bookmarkEnd w:id="9"/>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
        </w:tabs>
        <w:spacing w:after="60" w:before="0" w:line="302" w:lineRule="auto"/>
        <w:ind w:left="0" w:right="0" w:firstLine="0"/>
        <w:jc w:val="left"/>
        <w:rPr>
          <w:rFonts w:ascii="Times New Roman" w:cs="Times New Roman" w:eastAsia="Times New Roman" w:hAnsi="Times New Roman"/>
          <w:b w:val="0"/>
          <w:i w:val="0"/>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Trình bày được phương pháp sản xuất thuỷ tinh từ nguồn nguyên liệu có trong tự nhiên nói chung và trong tự nhiên Việt Nam nói riêng.</w:t>
      </w:r>
    </w:p>
    <w:bookmarkStart w:colFirst="0" w:colLast="0" w:name="bookmark=id.17dp8vu" w:id="10"/>
    <w:bookmarkEnd w:id="10"/>
    <w:bookmarkStart w:colFirst="0" w:colLast="0" w:name="bookmark=id.3rdcrjn" w:id="11"/>
    <w:bookmarkEnd w:id="11"/>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59"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2.1.1: Đặc điểm, thành phần, tính chất</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9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mục 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(Chuyên đề học tập Hoá học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trang 22) để tìm thông tin cần thiết về thuỷ tinh.</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45280" cy="1664335"/>
            <wp:effectExtent b="0" l="0" r="0" t="0"/>
            <wp:docPr id="146" name="image5.jpg"/>
            <a:graphic>
              <a:graphicData uri="http://schemas.openxmlformats.org/drawingml/2006/picture">
                <pic:pic>
                  <pic:nvPicPr>
                    <pic:cNvPr id="0" name="image5.jpg"/>
                    <pic:cNvPicPr preferRelativeResize="0"/>
                  </pic:nvPicPr>
                  <pic:blipFill>
                    <a:blip r:embed="rId11"/>
                    <a:srcRect b="0" l="0" r="0" t="0"/>
                    <a:stretch>
                      <a:fillRect/>
                    </a:stretch>
                  </pic:blipFill>
                  <pic:spPr>
                    <a:xfrm>
                      <a:off x="0" y="0"/>
                      <a:ext cx="4145280" cy="1664335"/>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12"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2.1.2: Sản xuất thuỷ tinh</w:t>
      </w:r>
      <w:r w:rsidDel="00000000" w:rsidR="00000000" w:rsidRPr="00000000">
        <w:rPr>
          <w:rtl w:val="0"/>
        </w:rPr>
      </w:r>
    </w:p>
    <w:bookmarkStart w:colFirst="0" w:colLast="0" w:name="bookmark=id.26in1rg" w:id="12"/>
    <w:bookmarkEnd w:id="12"/>
    <w:p w:rsidR="00000000" w:rsidDel="00000000" w:rsidP="00000000" w:rsidRDefault="00000000" w:rsidRPr="00000000" w14:paraId="000000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38"/>
        </w:tabs>
        <w:spacing w:after="40" w:before="0" w:line="312"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giai đoạn: định hình, ủ, chuẩn bị nguyên liệu, hoàn thiện, nung chảy.</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1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các giai đoạn thích hợp để viết vào quy trình sản xuất thuỷ tinh vào dãy bên trái sơ đồ:</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99230" cy="2310130"/>
            <wp:effectExtent b="0" l="0" r="0" t="0"/>
            <wp:docPr id="149" name="image14.jpg"/>
            <a:graphic>
              <a:graphicData uri="http://schemas.openxmlformats.org/drawingml/2006/picture">
                <pic:pic>
                  <pic:nvPicPr>
                    <pic:cNvPr id="0" name="image14.jpg"/>
                    <pic:cNvPicPr preferRelativeResize="0"/>
                  </pic:nvPicPr>
                  <pic:blipFill>
                    <a:blip r:embed="rId12"/>
                    <a:srcRect b="0" l="0" r="0" t="0"/>
                    <a:stretch>
                      <a:fillRect/>
                    </a:stretch>
                  </pic:blipFill>
                  <pic:spPr>
                    <a:xfrm>
                      <a:off x="0" y="0"/>
                      <a:ext cx="3999230" cy="231013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219" w:line="14.399999999999999"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lnxbz9" w:id="13"/>
    <w:bookmarkEnd w:id="13"/>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58"/>
        </w:tabs>
        <w:spacing w:after="40" w:before="0" w:line="305"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đặc điểm quan trọng (thành phần, nhiệt độ, thao tác, mục đích) của mỗi giai đoạn và viết ngắn gọn (1 - 2 dòng) vào nhánh bên phải của sơ đồ trên.</w:t>
      </w:r>
    </w:p>
    <w:bookmarkStart w:colFirst="0" w:colLast="0" w:name="bookmark=id.35nkun2" w:id="14"/>
    <w:bookmarkEnd w:id="14"/>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4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Sản phẩm</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2.1.1:</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676015" cy="1359535"/>
            <wp:effectExtent b="0" l="0" r="0" t="0"/>
            <wp:docPr id="148" name="image11.jpg"/>
            <a:graphic>
              <a:graphicData uri="http://schemas.openxmlformats.org/drawingml/2006/picture">
                <pic:pic>
                  <pic:nvPicPr>
                    <pic:cNvPr id="0" name="image11.jpg"/>
                    <pic:cNvPicPr preferRelativeResize="0"/>
                  </pic:nvPicPr>
                  <pic:blipFill>
                    <a:blip r:embed="rId13"/>
                    <a:srcRect b="0" l="0" r="0" t="0"/>
                    <a:stretch>
                      <a:fillRect/>
                    </a:stretch>
                  </pic:blipFill>
                  <pic:spPr>
                    <a:xfrm>
                      <a:off x="0" y="0"/>
                      <a:ext cx="3676015" cy="135953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after="21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2.1.2:</w:t>
      </w: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974465" cy="2164080"/>
            <wp:effectExtent b="0" l="0" r="0" t="0"/>
            <wp:docPr id="151" name="image7.jpg"/>
            <a:graphic>
              <a:graphicData uri="http://schemas.openxmlformats.org/drawingml/2006/picture">
                <pic:pic>
                  <pic:nvPicPr>
                    <pic:cNvPr id="0" name="image7.jpg"/>
                    <pic:cNvPicPr preferRelativeResize="0"/>
                  </pic:nvPicPr>
                  <pic:blipFill>
                    <a:blip r:embed="rId14"/>
                    <a:srcRect b="0" l="0" r="0" t="0"/>
                    <a:stretch>
                      <a:fillRect/>
                    </a:stretch>
                  </pic:blipFill>
                  <pic:spPr>
                    <a:xfrm>
                      <a:off x="0" y="0"/>
                      <a:ext cx="3974465" cy="2164080"/>
                    </a:xfrm>
                    <a:prstGeom prst="rect"/>
                    <a:ln/>
                  </pic:spPr>
                </pic:pic>
              </a:graphicData>
            </a:graphic>
          </wp:inline>
        </w:drawing>
      </w:r>
      <w:r w:rsidDel="00000000" w:rsidR="00000000" w:rsidRPr="00000000">
        <w:br w:type="page"/>
      </w:r>
      <w:r w:rsidDel="00000000" w:rsidR="00000000" w:rsidRPr="00000000">
        <w:rPr>
          <w:rtl w:val="0"/>
        </w:rPr>
      </w:r>
    </w:p>
    <w:bookmarkStart w:colFirst="0" w:colLast="0" w:name="bookmark=id.1ksv4uv" w:id="15"/>
    <w:bookmarkEnd w:id="15"/>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tổ chức hoạt động cho HS làm việc cá nhân hoặc làm việc nhóm, sau đó thuyết trình để đánh giá đồng đẳng; đồng thời hỗ trợ, kiểm tra, đánh giá quá trình và kết quả thực hiện hoạt động của HS.</w:t>
      </w:r>
    </w:p>
    <w:bookmarkStart w:colFirst="0" w:colLast="0" w:name="bookmark=id.44sinio" w:id="16"/>
    <w:bookmarkEnd w:id="16"/>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6"/>
        </w:tabs>
        <w:spacing w:after="6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2.2: Gốm</w:t>
      </w:r>
    </w:p>
    <w:bookmarkStart w:colFirst="0" w:colLast="0" w:name="bookmark=id.2jxsxqh" w:id="17"/>
    <w:bookmarkEnd w:id="17"/>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w:t>
      </w:r>
    </w:p>
    <w:bookmarkStart w:colFirst="0" w:colLast="0" w:name="bookmark=id.z337ya" w:id="18"/>
    <w:bookmarkEnd w:id="18"/>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3"/>
        </w:tabs>
        <w:spacing w:after="60" w:before="0" w:line="3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thành phần hoá học và tính chất cơ bản của gốm.</w:t>
      </w:r>
    </w:p>
    <w:bookmarkStart w:colFirst="0" w:colLast="0" w:name="bookmark=id.3j2qqm3" w:id="19"/>
    <w:bookmarkEnd w:id="19"/>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3"/>
        </w:tabs>
        <w:spacing w:after="60" w:before="0" w:line="3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phương pháp sản xuất gốm từ nguồn nguyên liệu có trong tự nhiên nói chung và trong tự nhiên Việt Nam nói riêng.</w:t>
      </w:r>
    </w:p>
    <w:bookmarkStart w:colFirst="0" w:colLast="0" w:name="bookmark=id.1y810tw" w:id="20"/>
    <w:bookmarkEnd w:id="20"/>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02"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2.2.1: Đặc điểm, thành phần, tính chất</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306.99999999999994"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mục 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(Chuyên đề học tập Hoá học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trang 25 - 26) để tìm thông tin cần thiết về gốm và đồ gốm.</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08450" cy="1652270"/>
            <wp:effectExtent b="0" l="0" r="0" t="0"/>
            <wp:docPr id="150" name="image8.jpg"/>
            <a:graphic>
              <a:graphicData uri="http://schemas.openxmlformats.org/drawingml/2006/picture">
                <pic:pic>
                  <pic:nvPicPr>
                    <pic:cNvPr id="0" name="image8.jpg"/>
                    <pic:cNvPicPr preferRelativeResize="0"/>
                  </pic:nvPicPr>
                  <pic:blipFill>
                    <a:blip r:embed="rId15"/>
                    <a:srcRect b="0" l="0" r="0" t="0"/>
                    <a:stretch>
                      <a:fillRect/>
                    </a:stretch>
                  </pic:blipFill>
                  <pic:spPr>
                    <a:xfrm>
                      <a:off x="0" y="0"/>
                      <a:ext cx="4108450" cy="16522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19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2.2.2: Sản xuất gốm</w:t>
      </w:r>
      <w:r w:rsidDel="00000000" w:rsidR="00000000" w:rsidRPr="00000000">
        <w:rPr>
          <w:rtl w:val="0"/>
        </w:rPr>
      </w:r>
    </w:p>
    <w:bookmarkStart w:colFirst="0" w:colLast="0" w:name="bookmark=id.4i7ojhp" w:id="21"/>
    <w:bookmarkEnd w:id="21"/>
    <w:p w:rsidR="00000000" w:rsidDel="00000000" w:rsidP="00000000" w:rsidRDefault="00000000" w:rsidRPr="00000000" w14:paraId="0000004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6"/>
        </w:tabs>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giai đoạn: trang trí hoa văn, thấu đất, nung, chuốt gốm, tráng men.</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các giai đoạn thích hợp để viết vào quy trình sản xuất gốm vào dãy bên trái</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815840" cy="2767330"/>
            <wp:effectExtent b="0" l="0" r="0" t="0"/>
            <wp:docPr id="153"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4815840" cy="2767330"/>
                    </a:xfrm>
                    <a:prstGeom prst="rect"/>
                    <a:ln/>
                  </pic:spPr>
                </pic:pic>
              </a:graphicData>
            </a:graphic>
          </wp:inline>
        </w:drawing>
      </w:r>
      <w:r w:rsidDel="00000000" w:rsidR="00000000" w:rsidRPr="00000000">
        <w:br w:type="page"/>
      </w:r>
      <w:r w:rsidDel="00000000" w:rsidR="00000000" w:rsidRPr="00000000">
        <w:rPr>
          <w:rtl w:val="0"/>
        </w:rPr>
      </w:r>
    </w:p>
    <w:bookmarkStart w:colFirst="0" w:colLast="0" w:name="bookmark=id.2xcytpi" w:id="22"/>
    <w:bookmarkEnd w:id="22"/>
    <w:p w:rsidR="00000000" w:rsidDel="00000000" w:rsidP="00000000" w:rsidRDefault="00000000" w:rsidRPr="00000000" w14:paraId="0000005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51"/>
        </w:tabs>
        <w:spacing w:after="40" w:before="0" w:line="306.99999999999994"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đặc điểm quan trọng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(thành phần, nhiệt độ, thao tác, mục đích)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của mỗi giai đoạn và viết ngắn gọn (1-2 dòng) vào nhánh bên phải của sơ đồ trên.</w:t>
      </w:r>
    </w:p>
    <w:bookmarkStart w:colFirst="0" w:colLast="0" w:name="bookmark=id.1ci93xb" w:id="23"/>
    <w:bookmarkEnd w:id="23"/>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
        </w:tabs>
        <w:spacing w:after="40" w:before="0" w:line="26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Sản phẩm</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6.99999999999994"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3.1:</w:t>
      </w: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45280" cy="1548130"/>
            <wp:effectExtent b="0" l="0" r="0" t="0"/>
            <wp:docPr id="152"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4145280" cy="154813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after="19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3.2:</w:t>
      </w: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33215" cy="2243455"/>
            <wp:effectExtent b="0" l="0" r="0" t="0"/>
            <wp:docPr id="156" name="image12.jpg"/>
            <a:graphic>
              <a:graphicData uri="http://schemas.openxmlformats.org/drawingml/2006/picture">
                <pic:pic>
                  <pic:nvPicPr>
                    <pic:cNvPr id="0" name="image12.jpg"/>
                    <pic:cNvPicPr preferRelativeResize="0"/>
                  </pic:nvPicPr>
                  <pic:blipFill>
                    <a:blip r:embed="rId18"/>
                    <a:srcRect b="0" l="0" r="0" t="0"/>
                    <a:stretch>
                      <a:fillRect/>
                    </a:stretch>
                  </pic:blipFill>
                  <pic:spPr>
                    <a:xfrm>
                      <a:off x="0" y="0"/>
                      <a:ext cx="4133215" cy="2243455"/>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199" w:line="14.399999999999999"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3whwml4" w:id="24"/>
    <w:bookmarkEnd w:id="24"/>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
        </w:tabs>
        <w:spacing w:after="10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30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tổ chức hoạt động cho HS làm việc cá nhân hoặc làm việc nhóm, sau đó thuyết trình để đánh giá đồng đẳng; đồng thời hỗ trợ, kiểm tra, đánh giá quá trình và kết quả thực hiện hoạt động của HS.</w:t>
      </w:r>
    </w:p>
    <w:bookmarkStart w:colFirst="0" w:colLast="0" w:name="bookmark=id.2bn6wsx" w:id="25"/>
    <w:bookmarkEnd w:id="25"/>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9"/>
        </w:tabs>
        <w:spacing w:after="10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Hoạt động 2.3: Xi măng</w:t>
      </w:r>
      <w:bookmarkStart w:colFirst="0" w:colLast="0" w:name="bookmark=id.qsh70q" w:id="26"/>
      <w:bookmarkEnd w:id="26"/>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9"/>
        </w:tabs>
        <w:spacing w:after="10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w:t>
      </w:r>
    </w:p>
    <w:bookmarkStart w:colFirst="0" w:colLast="0" w:name="bookmark=id.3as4poj" w:id="27"/>
    <w:bookmarkEnd w:id="27"/>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5"/>
        </w:tabs>
        <w:spacing w:after="40" w:before="0" w:line="3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thành phần hoá học và tính chất cơ bản của xi măng.</w:t>
      </w:r>
    </w:p>
    <w:bookmarkStart w:colFirst="0" w:colLast="0" w:name="bookmark=id.1pxezwc" w:id="28"/>
    <w:bookmarkEnd w:id="28"/>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5"/>
        </w:tabs>
        <w:spacing w:after="40" w:before="0" w:line="306.9999999999999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phương pháp sản xuất xi măng từ nguồn nguyên liệu có trong tự nhiên nói chung và trong tự nhiên Việt Nam nói riêng.</w:t>
      </w:r>
    </w:p>
    <w:bookmarkStart w:colFirst="0" w:colLast="0" w:name="bookmark=id.49x2ik5" w:id="29"/>
    <w:bookmarkEnd w:id="29"/>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4"/>
        </w:tabs>
        <w:spacing w:after="4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2.3.1: Đặc điểm, thành phần, tính chất</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Đọc mục II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(Chuyên đề học tập Hoá học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trang 25 - 26) để tìm thông tin cần thiết về xi măng.</w:t>
      </w:r>
      <w:r w:rsidDel="00000000" w:rsidR="00000000" w:rsidRPr="00000000">
        <w:br w:type="page"/>
      </w: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38930" cy="1664335"/>
            <wp:effectExtent b="0" l="0" r="0" t="0"/>
            <wp:docPr id="154" name="image2.jpg"/>
            <a:graphic>
              <a:graphicData uri="http://schemas.openxmlformats.org/drawingml/2006/picture">
                <pic:pic>
                  <pic:nvPicPr>
                    <pic:cNvPr id="0" name="image2.jpg"/>
                    <pic:cNvPicPr preferRelativeResize="0"/>
                  </pic:nvPicPr>
                  <pic:blipFill>
                    <a:blip r:embed="rId19"/>
                    <a:srcRect b="0" l="0" r="0" t="0"/>
                    <a:stretch>
                      <a:fillRect/>
                    </a:stretch>
                  </pic:blipFill>
                  <pic:spPr>
                    <a:xfrm>
                      <a:off x="0" y="0"/>
                      <a:ext cx="4138930" cy="1664335"/>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spacing w:after="19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6.99999999999994"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2.3.2: Sản xuất xi măng</w:t>
      </w:r>
      <w:r w:rsidDel="00000000" w:rsidR="00000000" w:rsidRPr="00000000">
        <w:rPr>
          <w:rtl w:val="0"/>
        </w:rPr>
      </w:r>
    </w:p>
    <w:bookmarkStart w:colFirst="0" w:colLast="0" w:name="bookmark=id.2p2csry" w:id="30"/>
    <w:bookmarkEnd w:id="30"/>
    <w:p w:rsidR="00000000" w:rsidDel="00000000" w:rsidP="00000000" w:rsidRDefault="00000000" w:rsidRPr="00000000" w14:paraId="0000006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48"/>
        </w:tabs>
        <w:spacing w:after="40" w:before="0" w:line="30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giai đoạn: phối trộn nguyên liệu, đóng gói sản phẩm, nung clinker, nghiền clinker và thạch cao, chuẩn bị nguyên liệu.</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1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Lựa chọn các giai đoạn thích hợp để viết vào quy trình sản xuất xi măng vào dãy bên trái sơ đồ:</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425950" cy="2560320"/>
            <wp:effectExtent b="0" l="0" r="0" t="0"/>
            <wp:docPr id="155" name="image3.jpg"/>
            <a:graphic>
              <a:graphicData uri="http://schemas.openxmlformats.org/drawingml/2006/picture">
                <pic:pic>
                  <pic:nvPicPr>
                    <pic:cNvPr id="0" name="image3.jpg"/>
                    <pic:cNvPicPr preferRelativeResize="0"/>
                  </pic:nvPicPr>
                  <pic:blipFill>
                    <a:blip r:embed="rId20"/>
                    <a:srcRect b="0" l="0" r="0" t="0"/>
                    <a:stretch>
                      <a:fillRect/>
                    </a:stretch>
                  </pic:blipFill>
                  <pic:spPr>
                    <a:xfrm>
                      <a:off x="0" y="0"/>
                      <a:ext cx="4425950" cy="256032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after="199" w:line="14.399999999999999" w:lineRule="auto"/>
        <w:rPr>
          <w:rFonts w:ascii="Times New Roman" w:cs="Times New Roman" w:eastAsia="Times New Roman" w:hAnsi="Times New Roman"/>
          <w:sz w:val="24"/>
          <w:szCs w:val="24"/>
        </w:rPr>
      </w:pPr>
      <w:r w:rsidDel="00000000" w:rsidR="00000000" w:rsidRPr="00000000">
        <w:rPr>
          <w:rtl w:val="0"/>
        </w:rPr>
      </w:r>
    </w:p>
    <w:bookmarkStart w:colFirst="0" w:colLast="0" w:name="bookmark=id.147n2zr" w:id="31"/>
    <w:bookmarkEnd w:id="31"/>
    <w:p w:rsidR="00000000" w:rsidDel="00000000" w:rsidP="00000000" w:rsidRDefault="00000000" w:rsidRPr="00000000" w14:paraId="0000006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48"/>
        </w:tabs>
        <w:spacing w:after="100" w:before="0" w:line="302" w:lineRule="auto"/>
        <w:ind w:left="3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đặc điểm quan trọng (thành phần, nhiệt độ, thao tác, mục đích) của mỗi giai đoạn và viết ngắn gọn (1 - 2 dòng) vào nhánh bên phải của sơ đồ trên.</w:t>
      </w:r>
    </w:p>
    <w:bookmarkStart w:colFirst="0" w:colLast="0" w:name="bookmark=id.3o7alnk" w:id="32"/>
    <w:bookmarkEnd w:id="32"/>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s>
        <w:spacing w:after="40" w:before="0" w:line="261.9999999999999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Sản phẩm</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2.3.1:</w:t>
      </w: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121150" cy="1524000"/>
            <wp:effectExtent b="0" l="0" r="0" t="0"/>
            <wp:docPr id="157" name="image1.jpg"/>
            <a:graphic>
              <a:graphicData uri="http://schemas.openxmlformats.org/drawingml/2006/picture">
                <pic:pic>
                  <pic:nvPicPr>
                    <pic:cNvPr id="0" name="image1.jpg"/>
                    <pic:cNvPicPr preferRelativeResize="0"/>
                  </pic:nvPicPr>
                  <pic:blipFill>
                    <a:blip r:embed="rId21"/>
                    <a:srcRect b="0" l="0" r="0" t="0"/>
                    <a:stretch>
                      <a:fillRect/>
                    </a:stretch>
                  </pic:blipFill>
                  <pic:spPr>
                    <a:xfrm>
                      <a:off x="0" y="0"/>
                      <a:ext cx="4121150" cy="15240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40" w:lineRule="auto"/>
        <w:ind w:left="0" w:right="0" w:firstLine="30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2.3.2:</w:t>
      </w: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462145" cy="2419985"/>
            <wp:effectExtent b="0" l="0" r="0" t="0"/>
            <wp:docPr id="158" name="image13.jpg"/>
            <a:graphic>
              <a:graphicData uri="http://schemas.openxmlformats.org/drawingml/2006/picture">
                <pic:pic>
                  <pic:nvPicPr>
                    <pic:cNvPr id="0" name="image13.jpg"/>
                    <pic:cNvPicPr preferRelativeResize="0"/>
                  </pic:nvPicPr>
                  <pic:blipFill>
                    <a:blip r:embed="rId22"/>
                    <a:srcRect b="0" l="0" r="0" t="0"/>
                    <a:stretch>
                      <a:fillRect/>
                    </a:stretch>
                  </pic:blipFill>
                  <pic:spPr>
                    <a:xfrm>
                      <a:off x="0" y="0"/>
                      <a:ext cx="4462145" cy="241998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19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2"/>
        </w:tabs>
        <w:spacing w:after="60" w:before="0" w:line="25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tổ chức hoạt động cho HS làm việc cá nhân hoặc làm việc nhóm, sau đó thuyết trình để đánh giá đồng đẳng; đồng thời hỗ trợ, kiểm tra, đánh giá quá trình và kết quả thực hiện hoạt động của HS.</w:t>
      </w:r>
    </w:p>
    <w:bookmarkStart w:colFirst="0" w:colLast="0" w:name="bookmark=id.23ckvvd" w:id="33"/>
    <w:bookmarkEnd w:id="33"/>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5"/>
        </w:tabs>
        <w:spacing w:after="60" w:before="0" w:line="25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 Hoạt động 5: Luyện tập</w:t>
      </w:r>
    </w:p>
    <w:bookmarkStart w:colFirst="0" w:colLast="0" w:name="bookmark=id.ihv636" w:id="34"/>
    <w:bookmarkEnd w:id="34"/>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5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w:t>
      </w:r>
    </w:p>
    <w:bookmarkStart w:colFirst="0" w:colLast="0" w:name="bookmark=id.32hioqz" w:id="35"/>
    <w:bookmarkEnd w:id="35"/>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
        </w:tabs>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Nêu được thành phần hoá học và tính chất cơ bản của thuỷ tinh, gốm, xi măng.</w:t>
      </w:r>
    </w:p>
    <w:bookmarkStart w:colFirst="0" w:colLast="0" w:name="bookmark=id.1hmsyys" w:id="36"/>
    <w:bookmarkEnd w:id="36"/>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4"/>
        </w:tabs>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Trình bày được phương pháp sản xuất các loại vật liệu trên từ nguồn nguyên liệu có trong tự nhiên nói chung và trong tự nhiên Việt Nam nói riêng.</w:t>
      </w:r>
    </w:p>
    <w:bookmarkStart w:colFirst="0" w:colLast="0" w:name="bookmark=id.41mghml" w:id="37"/>
    <w:bookmarkEnd w:id="37"/>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8"/>
        </w:tabs>
        <w:spacing w:after="60" w:before="0" w:line="25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Khi sử dụng đồ thuỷ tinh trong gia đình và trong phòng thí nghiệm cần lưu ý điều gì để đảm bảo an toàn?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Hãy kể tên một số vật dụng làm bằng gốm trong gia đình và trong phòng thí nghiệm.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Theo em nên sử dụng bát bằng gốm hay kim loại để đựng nước canh nóng. Giải thích.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Cao lanh (kaolinite) là loại đất sét trắng có thành phần chính là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Tính hàm lượng phần trăm của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và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hợp chất trên.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Lựa chọn các nguyên vật liệu thích hợp (xi măng, cao lanh, cát trắng, thuỷ tinh thường) để gán với thành phần tương ứng trong bảng sau:</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60" w:before="0" w:line="293.0000000000000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508.0" w:type="dxa"/>
        <w:jc w:val="center"/>
        <w:tblLayout w:type="fixed"/>
        <w:tblLook w:val="0000"/>
      </w:tblPr>
      <w:tblGrid>
        <w:gridCol w:w="3125"/>
        <w:gridCol w:w="5383"/>
        <w:tblGridChange w:id="0">
          <w:tblGrid>
            <w:gridCol w:w="3125"/>
            <w:gridCol w:w="5383"/>
          </w:tblGrid>
        </w:tblGridChange>
      </w:tblGrid>
      <w:tr>
        <w:trPr>
          <w:cantSplit w:val="0"/>
          <w:trHeight w:val="422" w:hRule="atLeast"/>
          <w:tblHeader w:val="0"/>
        </w:trPr>
        <w:tc>
          <w:tcPr>
            <w:tcBorders>
              <w:top w:color="000000" w:space="0" w:sz="4" w:val="single"/>
              <w:left w:color="000000" w:space="0" w:sz="4" w:val="single"/>
            </w:tcBorders>
            <w:shd w:fill="d2e8c1" w:val="clear"/>
            <w:vAlign w:val="bottom"/>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vật liệu</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chính</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O.CaO.6SiO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r>
      <w:tr>
        <w:trPr>
          <w:cantSplit w:val="0"/>
          <w:trHeight w:val="486"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3CaO.Al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2CaO.SiO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3CaO.SiO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22"/>
          <w:szCs w:val="22"/>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Các dụng cụ thuỷ tinh trong phòng thí nghiệm như chai, lọ đựng thường được làm bằng thuỷ tinh thường có thành phần chính là SiO</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 còn lại là Na</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O, CaO và phụ gia.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31f20"/>
          <w:sz w:val="24"/>
          <w:szCs w:val="24"/>
          <w:u w:val="none"/>
          <w:shd w:fill="auto" w:val="clear"/>
          <w:vertAlign w:val="baseline"/>
          <w:rtl w:val="0"/>
        </w:rPr>
        <w:t xml:space="preserve">Tìm kiếm các thông tin cần thiết để giải thích và viết phương trình minh họa các hiện tượng sau:</w:t>
      </w:r>
    </w:p>
    <w:bookmarkStart w:colFirst="0" w:colLast="0" w:name="bookmark=id.2grqrue" w:id="38"/>
    <w:bookmarkEnd w:id="38"/>
    <w:p w:rsidR="00000000" w:rsidDel="00000000" w:rsidP="00000000" w:rsidRDefault="00000000" w:rsidRPr="00000000" w14:paraId="0000008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38"/>
        </w:tabs>
        <w:spacing w:after="40" w:before="0" w:line="305" w:lineRule="auto"/>
        <w:ind w:left="260" w:right="0" w:firstLine="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dùng lọ thuỷ tinh để đựng dung dịch NaOH đặc lâu ngày thì nắp bị dính chặt vào lọ.</w:t>
      </w:r>
    </w:p>
    <w:bookmarkStart w:colFirst="0" w:colLast="0" w:name="bookmark=id.vx1227" w:id="39"/>
    <w:bookmarkEnd w:id="39"/>
    <w:p w:rsidR="00000000" w:rsidDel="00000000" w:rsidP="00000000" w:rsidRDefault="00000000" w:rsidRPr="00000000" w14:paraId="0000008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47"/>
        </w:tabs>
        <w:spacing w:after="40" w:before="0" w:line="305" w:lineRule="auto"/>
        <w:ind w:left="260" w:right="0" w:firstLine="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dùng lọ thuỷ tinh để đựng hoặc đũa thuỷ tinh để khuấy dung dịch HF thì chúng đều bị ăn mòn.</w:t>
      </w:r>
    </w:p>
    <w:bookmarkStart w:colFirst="0" w:colLast="0" w:name="bookmark=id.3fwokq0" w:id="40"/>
    <w:bookmarkEnd w:id="40"/>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Sản phẩm</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gia đình: cầm chắc chắn, để ở vị trí an toàn các chai, lọ, bình hoa,... để tránh rơi vỡ.</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thí nghiệm: dùng đũa thuỷ tinh, thìa thuỷ tinh để khuấy, lấy hóa chất nhẹ nhàng, không tì lực mạnh để tránh làm đũa, thìa bị gãy, gây xây xước tay.</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Một số vật dụng bằng gốm:</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gia đình: bát sứ, đĩa sứ, bình hoa bằng sứ, chum sành, vại, ấm, chén,..</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Trong phòng thí nghiệm: bát sứ, chén sứ, chày sứ, cối sứ,...</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Nên dùng bát bằng gốm vì gốm cách nhiệt tốt hơn.</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3.</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102. 100%/258 = 39,53%</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120. 100%/258 = 46,51%</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30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4.</w:t>
      </w:r>
    </w:p>
    <w:tbl>
      <w:tblPr>
        <w:tblStyle w:val="Table2"/>
        <w:tblW w:w="8511.0" w:type="dxa"/>
        <w:jc w:val="center"/>
        <w:tblLayout w:type="fixed"/>
        <w:tblLook w:val="0000"/>
      </w:tblPr>
      <w:tblGrid>
        <w:gridCol w:w="3125"/>
        <w:gridCol w:w="5386"/>
        <w:tblGridChange w:id="0">
          <w:tblGrid>
            <w:gridCol w:w="3125"/>
            <w:gridCol w:w="5386"/>
          </w:tblGrid>
        </w:tblGridChange>
      </w:tblGrid>
      <w:tr>
        <w:trPr>
          <w:cantSplit w:val="0"/>
          <w:trHeight w:val="418" w:hRule="atLeast"/>
          <w:tblHeader w:val="0"/>
        </w:trPr>
        <w:tc>
          <w:tcPr>
            <w:tcBorders>
              <w:top w:color="000000" w:space="0" w:sz="4" w:val="single"/>
              <w:left w:color="000000" w:space="0" w:sz="4" w:val="single"/>
            </w:tcBorders>
            <w:shd w:fill="d2e8c1" w:val="clear"/>
            <w:vAlign w:val="bottom"/>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Nguyên, vật liệu</w:t>
            </w:r>
            <w:r w:rsidDel="00000000" w:rsidR="00000000" w:rsidRPr="00000000">
              <w:rPr>
                <w:rtl w:val="0"/>
              </w:rPr>
            </w:r>
          </w:p>
        </w:tc>
        <w:tc>
          <w:tcPr>
            <w:tcBorders>
              <w:top w:color="000000" w:space="0" w:sz="4" w:val="single"/>
              <w:left w:color="000000" w:space="0" w:sz="4" w:val="single"/>
              <w:right w:color="000000" w:space="0" w:sz="4" w:val="single"/>
            </w:tcBorders>
            <w:shd w:fill="d2e8c1" w:val="clear"/>
            <w:vAlign w:val="bottom"/>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Thành phần chính</w:t>
            </w:r>
            <w:r w:rsidDel="00000000" w:rsidR="00000000" w:rsidRPr="00000000">
              <w:rPr>
                <w:rtl w:val="0"/>
              </w:rPr>
            </w:r>
          </w:p>
        </w:tc>
      </w:tr>
      <w:tr>
        <w:trPr>
          <w:cantSplit w:val="0"/>
          <w:trHeight w:val="418"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Cát trắng</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Thuỷ tinh thường</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O.CaO.6SiO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r>
        <w:trPr>
          <w:cantSplit w:val="0"/>
          <w:trHeight w:val="413" w:hRule="atLeast"/>
          <w:tblHeader w:val="0"/>
        </w:trPr>
        <w:tc>
          <w:tcPr>
            <w:tcBorders>
              <w:top w:color="000000" w:space="0" w:sz="4" w:val="single"/>
              <w:left w:color="000000" w:space="0" w:sz="4" w:val="single"/>
            </w:tcBorders>
            <w:shd w:fill="ffffff" w:val="clear"/>
            <w:vAlign w:val="bottom"/>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Cao lanh</w:t>
            </w:r>
          </w:p>
        </w:tc>
        <w:tc>
          <w:tcPr>
            <w:tcBorders>
              <w:top w:color="000000" w:space="0" w:sz="4" w:val="single"/>
              <w:left w:color="000000" w:space="0" w:sz="4" w:val="single"/>
              <w:right w:color="000000" w:space="0" w:sz="4" w:val="single"/>
            </w:tcBorders>
            <w:shd w:fill="ffffff" w:val="clear"/>
            <w:vAlign w:val="bottom"/>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p>
        </w:tc>
      </w:tr>
      <w:tr>
        <w:trPr>
          <w:cantSplit w:val="0"/>
          <w:trHeight w:val="427" w:hRule="atLeast"/>
          <w:tblHeader w:val="0"/>
        </w:trPr>
        <w:tc>
          <w:tcPr>
            <w:tcBorders>
              <w:top w:color="000000" w:space="0" w:sz="4" w:val="single"/>
              <w:left w:color="000000" w:space="0" w:sz="4" w:val="single"/>
              <w:bottom w:color="000000" w:space="0" w:sz="4" w:val="single"/>
            </w:tcBorders>
            <w:shd w:fill="ffffff" w:val="clear"/>
            <w:vAlign w:val="bottom"/>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Xi măng</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3CaO.Al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O3, 2CaO.SiO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3CaO.SiO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Thành phần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thuỷ tinh tác dụng được với kiềm đặc:</w:t>
      </w:r>
    </w:p>
    <w:p w:rsidR="00000000" w:rsidDel="00000000" w:rsidP="00000000" w:rsidRDefault="00000000" w:rsidRPr="00000000" w14:paraId="000000A4">
      <w:pPr>
        <w:spacing w:after="39"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963"/>
        </w:tabs>
        <w:spacing w:after="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+ 2NaOH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 </w:t>
      </w:r>
      <w:sdt>
        <w:sdtPr>
          <w:tag w:val="goog_rdk_0"/>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 Na</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3</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 Thành phần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trong thuỷ tinh tác dụng được với HF:</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714"/>
        </w:tabs>
        <w:spacing w:after="1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sdt>
        <w:sdtPr>
          <w:tag w:val="goog_rdk_1"/>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 + 4HF → SiF</w:t>
          </w:r>
        </w:sdtContent>
      </w:sd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H2O</w:t>
      </w:r>
    </w:p>
    <w:bookmarkStart w:colFirst="0" w:colLast="0" w:name="bookmark=id.1v1yuxt" w:id="41"/>
    <w:bookmarkEnd w:id="41"/>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5"/>
        </w:tabs>
        <w:spacing w:after="8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giao nhiệm vụ cho các nhóm thảo luận và trình bày.</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240" w:lineRule="auto"/>
        <w:ind w:left="0" w:right="0" w:firstLine="2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GV hỗ trợ HS thực hiện; kiểm tra, đánh giá kết quả thực hiện.</w:t>
      </w:r>
    </w:p>
    <w:bookmarkStart w:colFirst="0" w:colLast="0" w:name="bookmark=id.4f1mdlm" w:id="42"/>
    <w:bookmarkEnd w:id="42"/>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6"/>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Hoạt động 4: Vận dụng</w:t>
      </w:r>
    </w:p>
    <w:bookmarkStart w:colFirst="0" w:colLast="0" w:name="bookmark=id.2u6wntf" w:id="43"/>
    <w:bookmarkEnd w:id="43"/>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Mục tiêu</w:t>
      </w:r>
    </w:p>
    <w:bookmarkStart w:colFirst="0" w:colLast="0" w:name="bookmark=id.19c6y18" w:id="44"/>
    <w:bookmarkEnd w:id="44"/>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1"/>
        </w:tabs>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giải quyết vấn đề và sáng tạo thông qua các vấn đề nảy sinh trong thực tiễn.</w:t>
      </w:r>
    </w:p>
    <w:bookmarkStart w:colFirst="0" w:colLast="0" w:name="bookmark=id.3tbugp1" w:id="45"/>
    <w:bookmarkEnd w:id="45"/>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6"/>
        </w:tabs>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Năng lực tự học, tự tìm tòi, khám phá và đề xuất giải pháp thực hiện.</w:t>
      </w:r>
    </w:p>
    <w:bookmarkStart w:colFirst="0" w:colLast="0" w:name="bookmark=id.28h4qwu" w:id="46"/>
    <w:bookmarkEnd w:id="46"/>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Nội dung</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4.1. Thiết kế poster hoặc video về sản xuất thuỷ tinh</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về quá trình sản xuất thuỷ tinh (nguyên liệu, thổi thuỷ tinh, tạo hình), thành phần, các loại thuỷ tinh thông dụng.</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4.2. Thiết kế poster hoặc video về sản xuất gốm sứ ở một làng nghề truyền thống</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về quá trình chuẩn bị nguyên liệu, tạo hình, tráng men, nung, xu hướng thị trường và các biện pháp nhằm tác động tới môi trường.</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Nhiệm vụ 4.3. Thiết kế poster hoặc video về sản xuất xi măng ở một nhà máy</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Tìm hiểu về nguyên liệu (khai thác, thành phần), phối trộn, các giai đoạn, các loại xi măng phổ biến, các biện pháp nhằm bảo vệ sức khỏe và giảm tác động đến môi trường.</w:t>
      </w:r>
    </w:p>
    <w:bookmarkStart w:colFirst="0" w:colLast="0" w:name="bookmark=id.nmf14n" w:id="47"/>
    <w:bookmarkEnd w:id="47"/>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Sản phẩm</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Bản thuyết trình về mô hình thiết kế, tác dụng của các lớp vật liệu, tốc độ lọc, hiệu quả lọc,...</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Hệ thống lọc nước mini sử dụng để lọc nước máy, nước giếng khoan,...</w:t>
      </w:r>
    </w:p>
    <w:bookmarkStart w:colFirst="0" w:colLast="0" w:name="bookmark=id.37m2jsg" w:id="48"/>
    <w:bookmarkEnd w:id="48"/>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0"/>
        </w:tabs>
        <w:spacing w:after="40" w:before="0" w:line="26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Tổ chức thực hiện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40" w:before="0" w:line="302"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5872" w:w="10944" w:orient="portrait"/>
          <w:pgMar w:bottom="1134" w:top="1134" w:left="1701" w:right="1134" w:header="0" w:footer="6"/>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Giao cho HS thực hiện ngoài giờ học trên lớp và nộp báo cáo để trao đổi, chia sẻ và đánh giá vào các thời điểm phù hợp trong kế hoạch giáo dục môn học/hoạt động giáo dục của GV.</w:t>
      </w:r>
    </w:p>
    <w:p w:rsidR="00000000" w:rsidDel="00000000" w:rsidP="00000000" w:rsidRDefault="00000000" w:rsidRPr="00000000" w14:paraId="000000BB">
      <w:pPr>
        <w:spacing w:after="0" w:line="288" w:lineRule="auto"/>
        <w:rPr>
          <w:rFonts w:ascii="Times New Roman" w:cs="Times New Roman" w:eastAsia="Times New Roman" w:hAnsi="Times New Roman"/>
          <w:sz w:val="24"/>
          <w:szCs w:val="24"/>
        </w:rPr>
      </w:pPr>
      <w:r w:rsidDel="00000000" w:rsidR="00000000" w:rsidRPr="00000000">
        <w:rPr>
          <w:rtl w:val="0"/>
        </w:rPr>
      </w:r>
    </w:p>
    <w:sectPr>
      <w:type w:val="nextPage"/>
      <w:pgSz w:h="15872" w:w="10944" w:orient="portrait"/>
      <w:pgMar w:bottom="1440" w:top="993" w:left="993" w:right="113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rdo">
    <w:embedRegular w:fontKey="{00000000-0000-0000-0000-000000000000}" r:id="rId1" w:subsetted="0"/>
    <w:embedBold w:fontKey="{00000000-0000-0000-0000-000000000000}" r:id="rId2" w:subsetted="0"/>
    <w:embedItalic w:fontKey="{00000000-0000-0000-0000-000000000000}" r:id="rId3" w:subsetted="0"/>
  </w:font>
  <w:font w:name="Quattrocento Sans">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4"/>
        <w:szCs w:val="24"/>
        <w:highlight w:val="white"/>
        <w:u w:val="none"/>
        <w:vertAlign w:val="baseline"/>
      </w:rPr>
    </w:lvl>
    <w:lvl w:ilvl="1">
      <w:start w:val="1"/>
      <w:numFmt w:val="decimal"/>
      <w:lvlText w:val="%1.%2."/>
      <w:lvlJc w:val="left"/>
      <w:pPr>
        <w:ind w:left="0" w:firstLine="0"/>
      </w:pPr>
      <w:rPr>
        <w:rFonts w:ascii="Times New Roman" w:cs="Times New Roman" w:eastAsia="Times New Roman" w:hAnsi="Times New Roman"/>
        <w:b w:val="1"/>
        <w:i w:val="0"/>
        <w:smallCaps w:val="0"/>
        <w:strike w:val="0"/>
        <w:color w:val="000000"/>
        <w:sz w:val="24"/>
        <w:szCs w:val="24"/>
        <w:u w:val="none"/>
        <w:shd w:fill="auto" w:val="clear"/>
        <w:vertAlign w:val="baseline"/>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1"/>
        <w:i w:val="0"/>
        <w:smallCaps w:val="0"/>
        <w:strike w:val="0"/>
        <w:color w:val="231f20"/>
        <w:sz w:val="24"/>
        <w:szCs w:val="24"/>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4"/>
        <w:szCs w:val="24"/>
        <w:highlight w:val="white"/>
        <w:u w:val="none"/>
        <w:vertAlign w:val="baseline"/>
      </w:rPr>
    </w:lvl>
    <w:lvl w:ilvl="1">
      <w:start w:val="3"/>
      <w:numFmt w:val="decimal"/>
      <w:lvlText w:val="%1.%2."/>
      <w:lvlJc w:val="left"/>
      <w:pPr>
        <w:ind w:left="0" w:firstLine="0"/>
      </w:pPr>
      <w:rPr>
        <w:rFonts w:ascii="Times New Roman" w:cs="Times New Roman" w:eastAsia="Times New Roman" w:hAnsi="Times New Roman"/>
        <w:b w:val="1"/>
        <w:i w:val="0"/>
        <w:smallCaps w:val="0"/>
        <w:strike w:val="0"/>
        <w:color w:val="000000"/>
        <w:sz w:val="24"/>
        <w:szCs w:val="24"/>
        <w:highlight w:val="white"/>
        <w:u w:val="none"/>
        <w:vertAlign w:val="baseline"/>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0" w:firstLine="0"/>
      </w:pPr>
      <w:rPr>
        <w:rFonts w:ascii="Times New Roman" w:cs="Times New Roman" w:eastAsia="Times New Roman" w:hAnsi="Times New Roman"/>
        <w:b w:val="1"/>
        <w:i w:val="0"/>
        <w:smallCaps w:val="0"/>
        <w:strike w:val="0"/>
        <w:color w:val="231f20"/>
        <w:sz w:val="24"/>
        <w:szCs w:val="24"/>
        <w:highlight w:val="white"/>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5">
    <w:lvl w:ilvl="0">
      <w:start w:val="1"/>
      <w:numFmt w:val="lowerLetter"/>
      <w:lvlText w:val="%1)"/>
      <w:lvlJc w:val="left"/>
      <w:pPr>
        <w:ind w:left="0" w:firstLine="0"/>
      </w:pPr>
      <w:rPr>
        <w:rFonts w:ascii="Times New Roman" w:cs="Times New Roman" w:eastAsia="Times New Roman" w:hAnsi="Times New Roman"/>
        <w:b w:val="0"/>
        <w:i w:val="0"/>
        <w:smallCaps w:val="0"/>
        <w:strike w:val="0"/>
        <w:color w:val="231f20"/>
        <w:sz w:val="22"/>
        <w:szCs w:val="22"/>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8" w:before="0" w:line="259" w:lineRule="auto"/>
      <w:ind w:left="10" w:right="0" w:hanging="10"/>
      <w:jc w:val="left"/>
    </w:pPr>
    <w:rPr>
      <w:rFonts w:ascii="Calibri" w:cs="Calibri" w:eastAsia="Calibri" w:hAnsi="Calibri"/>
      <w:b w:val="1"/>
      <w:i w:val="1"/>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F31EA"/>
  </w:style>
  <w:style w:type="paragraph" w:styleId="Heading2">
    <w:name w:val="heading 2"/>
    <w:next w:val="Normal"/>
    <w:link w:val="Heading2Char"/>
    <w:uiPriority w:val="9"/>
    <w:unhideWhenUsed w:val="1"/>
    <w:qFormat w:val="1"/>
    <w:rsid w:val="00281124"/>
    <w:pPr>
      <w:keepNext w:val="1"/>
      <w:keepLines w:val="1"/>
      <w:spacing w:after="58"/>
      <w:ind w:left="10" w:hanging="10"/>
      <w:outlineLvl w:val="1"/>
    </w:pPr>
    <w:rPr>
      <w:rFonts w:ascii="Calibri" w:cs="Calibri" w:eastAsia="Calibri" w:hAnsi="Calibri"/>
      <w:b w:val="1"/>
      <w:i w:val="1"/>
      <w:color w:val="000000"/>
      <w:kern w:val="2"/>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82450"/>
    <w:pPr>
      <w:ind w:left="720"/>
      <w:contextualSpacing w:val="1"/>
    </w:pPr>
  </w:style>
  <w:style w:type="paragraph" w:styleId="NormalWeb">
    <w:name w:val="Normal (Web)"/>
    <w:basedOn w:val="Normal"/>
    <w:uiPriority w:val="99"/>
    <w:semiHidden w:val="1"/>
    <w:unhideWhenUsed w:val="1"/>
    <w:rsid w:val="004E325A"/>
    <w:pPr>
      <w:spacing w:after="100" w:afterAutospacing="1" w:before="100" w:beforeAutospacing="1" w:line="240" w:lineRule="auto"/>
    </w:pPr>
    <w:rPr>
      <w:rFonts w:ascii="Times New Roman" w:cs="Times New Roman" w:eastAsia="Times New Roman" w:hAnsi="Times New Roman"/>
      <w:sz w:val="24"/>
      <w:szCs w:val="24"/>
    </w:rPr>
  </w:style>
  <w:style w:type="table" w:styleId="TableGrid">
    <w:name w:val="Table Grid"/>
    <w:basedOn w:val="TableNormal"/>
    <w:uiPriority w:val="39"/>
    <w:rsid w:val="004E5D4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Vnbnnidung" w:customStyle="1">
    <w:name w:val="Văn bản nội dung_"/>
    <w:basedOn w:val="DefaultParagraphFont"/>
    <w:link w:val="Vnbnnidung0"/>
    <w:rsid w:val="00371937"/>
    <w:rPr>
      <w:rFonts w:ascii="Times New Roman" w:cs="Times New Roman" w:eastAsia="Times New Roman" w:hAnsi="Times New Roman"/>
      <w:color w:val="231f20"/>
    </w:rPr>
  </w:style>
  <w:style w:type="paragraph" w:styleId="Vnbnnidung0" w:customStyle="1">
    <w:name w:val="Văn bản nội dung"/>
    <w:basedOn w:val="Normal"/>
    <w:link w:val="Vnbnnidung"/>
    <w:rsid w:val="00371937"/>
    <w:pPr>
      <w:widowControl w:val="0"/>
      <w:spacing w:after="40" w:line="300" w:lineRule="auto"/>
    </w:pPr>
    <w:rPr>
      <w:rFonts w:ascii="Times New Roman" w:cs="Times New Roman" w:eastAsia="Times New Roman" w:hAnsi="Times New Roman"/>
      <w:color w:val="231f20"/>
    </w:rPr>
  </w:style>
  <w:style w:type="character" w:styleId="Heading2Char" w:customStyle="1">
    <w:name w:val="Heading 2 Char"/>
    <w:basedOn w:val="DefaultParagraphFont"/>
    <w:link w:val="Heading2"/>
    <w:uiPriority w:val="9"/>
    <w:rsid w:val="00281124"/>
    <w:rPr>
      <w:rFonts w:ascii="Calibri" w:cs="Calibri" w:eastAsia="Calibri" w:hAnsi="Calibri"/>
      <w:b w:val="1"/>
      <w:i w:val="1"/>
      <w:color w:val="000000"/>
      <w:kern w:val="2"/>
      <w:sz w:val="24"/>
      <w:szCs w:val="24"/>
    </w:rPr>
  </w:style>
  <w:style w:type="character" w:styleId="Chthchnh" w:customStyle="1">
    <w:name w:val="Chú thích ảnh_"/>
    <w:basedOn w:val="DefaultParagraphFont"/>
    <w:link w:val="Chthchnh0"/>
    <w:rsid w:val="008226BD"/>
    <w:rPr>
      <w:rFonts w:ascii="Times New Roman" w:cs="Times New Roman" w:eastAsia="Times New Roman" w:hAnsi="Times New Roman"/>
      <w:color w:val="231f20"/>
    </w:rPr>
  </w:style>
  <w:style w:type="character" w:styleId="Khc" w:customStyle="1">
    <w:name w:val="Khác_"/>
    <w:basedOn w:val="DefaultParagraphFont"/>
    <w:link w:val="Khc0"/>
    <w:rsid w:val="008226BD"/>
    <w:rPr>
      <w:rFonts w:ascii="Times New Roman" w:cs="Times New Roman" w:eastAsia="Times New Roman" w:hAnsi="Times New Roman"/>
      <w:color w:val="231f20"/>
    </w:rPr>
  </w:style>
  <w:style w:type="character" w:styleId="Vnbnnidung2" w:customStyle="1">
    <w:name w:val="Văn bản nội dung (2)_"/>
    <w:basedOn w:val="DefaultParagraphFont"/>
    <w:link w:val="Vnbnnidung20"/>
    <w:rsid w:val="008226BD"/>
    <w:rPr>
      <w:rFonts w:ascii="Segoe UI" w:cs="Segoe UI" w:eastAsia="Segoe UI" w:hAnsi="Segoe UI"/>
      <w:b w:val="1"/>
      <w:bCs w:val="1"/>
      <w:color w:val="a20943"/>
    </w:rPr>
  </w:style>
  <w:style w:type="character" w:styleId="Chthchbng" w:customStyle="1">
    <w:name w:val="Chú thích bảng_"/>
    <w:basedOn w:val="DefaultParagraphFont"/>
    <w:link w:val="Chthchbng0"/>
    <w:rsid w:val="008226BD"/>
    <w:rPr>
      <w:rFonts w:ascii="Times New Roman" w:cs="Times New Roman" w:eastAsia="Times New Roman" w:hAnsi="Times New Roman"/>
      <w:color w:val="231f20"/>
    </w:rPr>
  </w:style>
  <w:style w:type="paragraph" w:styleId="Chthchnh0" w:customStyle="1">
    <w:name w:val="Chú thích ảnh"/>
    <w:basedOn w:val="Normal"/>
    <w:link w:val="Chthchnh"/>
    <w:rsid w:val="008226BD"/>
    <w:pPr>
      <w:widowControl w:val="0"/>
      <w:spacing w:after="0" w:line="250" w:lineRule="auto"/>
    </w:pPr>
    <w:rPr>
      <w:rFonts w:ascii="Times New Roman" w:cs="Times New Roman" w:eastAsia="Times New Roman" w:hAnsi="Times New Roman"/>
      <w:color w:val="231f20"/>
    </w:rPr>
  </w:style>
  <w:style w:type="paragraph" w:styleId="Khc0" w:customStyle="1">
    <w:name w:val="Khác"/>
    <w:basedOn w:val="Normal"/>
    <w:link w:val="Khc"/>
    <w:rsid w:val="008226BD"/>
    <w:pPr>
      <w:widowControl w:val="0"/>
      <w:spacing w:after="40" w:line="300" w:lineRule="auto"/>
    </w:pPr>
    <w:rPr>
      <w:rFonts w:ascii="Times New Roman" w:cs="Times New Roman" w:eastAsia="Times New Roman" w:hAnsi="Times New Roman"/>
      <w:color w:val="231f20"/>
    </w:rPr>
  </w:style>
  <w:style w:type="paragraph" w:styleId="Vnbnnidung20" w:customStyle="1">
    <w:name w:val="Văn bản nội dung (2)"/>
    <w:basedOn w:val="Normal"/>
    <w:link w:val="Vnbnnidung2"/>
    <w:rsid w:val="008226BD"/>
    <w:pPr>
      <w:widowControl w:val="0"/>
      <w:spacing w:after="60"/>
    </w:pPr>
    <w:rPr>
      <w:rFonts w:ascii="Segoe UI" w:cs="Segoe UI" w:eastAsia="Segoe UI" w:hAnsi="Segoe UI"/>
      <w:b w:val="1"/>
      <w:bCs w:val="1"/>
      <w:color w:val="a20943"/>
    </w:rPr>
  </w:style>
  <w:style w:type="paragraph" w:styleId="Chthchbng0" w:customStyle="1">
    <w:name w:val="Chú thích bảng"/>
    <w:basedOn w:val="Normal"/>
    <w:link w:val="Chthchbng"/>
    <w:rsid w:val="008226BD"/>
    <w:pPr>
      <w:widowControl w:val="0"/>
      <w:spacing w:after="0" w:line="271" w:lineRule="auto"/>
    </w:pPr>
    <w:rPr>
      <w:rFonts w:ascii="Times New Roman" w:cs="Times New Roman" w:eastAsia="Times New Roman" w:hAnsi="Times New Roman"/>
      <w:color w:val="231f20"/>
    </w:rPr>
  </w:style>
  <w:style w:type="character" w:styleId="Hyperlink">
    <w:name w:val="Hyperlink"/>
    <w:basedOn w:val="DefaultParagraphFont"/>
    <w:uiPriority w:val="99"/>
    <w:unhideWhenUsed w:val="1"/>
    <w:rsid w:val="00862AF7"/>
    <w:rPr>
      <w:color w:val="0563c1" w:themeColor="hyperlink"/>
      <w:u w:val="single"/>
    </w:rPr>
  </w:style>
  <w:style w:type="character" w:styleId="UnresolvedMention">
    <w:name w:val="Unresolved Mention"/>
    <w:basedOn w:val="DefaultParagraphFont"/>
    <w:uiPriority w:val="99"/>
    <w:semiHidden w:val="1"/>
    <w:unhideWhenUsed w:val="1"/>
    <w:rsid w:val="00862AF7"/>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image" Target="media/image5.jpg"/><Relationship Id="rId22" Type="http://schemas.openxmlformats.org/officeDocument/2006/relationships/image" Target="media/image13.jpg"/><Relationship Id="rId10" Type="http://schemas.openxmlformats.org/officeDocument/2006/relationships/image" Target="media/image15.png"/><Relationship Id="rId21" Type="http://schemas.openxmlformats.org/officeDocument/2006/relationships/image" Target="media/image1.jpg"/><Relationship Id="rId13" Type="http://schemas.openxmlformats.org/officeDocument/2006/relationships/image" Target="media/image11.jpg"/><Relationship Id="rId12" Type="http://schemas.openxmlformats.org/officeDocument/2006/relationships/image" Target="media/image1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jpg"/><Relationship Id="rId15" Type="http://schemas.openxmlformats.org/officeDocument/2006/relationships/image" Target="media/image8.jpg"/><Relationship Id="rId14" Type="http://schemas.openxmlformats.org/officeDocument/2006/relationships/image" Target="media/image7.jpg"/><Relationship Id="rId17" Type="http://schemas.openxmlformats.org/officeDocument/2006/relationships/image" Target="media/image4.jp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image" Target="media/image2.jpg"/><Relationship Id="rId6" Type="http://schemas.openxmlformats.org/officeDocument/2006/relationships/customXml" Target="../customXML/item1.xml"/><Relationship Id="rId18" Type="http://schemas.openxmlformats.org/officeDocument/2006/relationships/image" Target="media/image12.jpg"/><Relationship Id="rId7" Type="http://schemas.openxmlformats.org/officeDocument/2006/relationships/hyperlink" Target="https://youtu.be/EaP4owX-hFk?si=wPkHmxILQkbnQOpl" TargetMode="External"/><Relationship Id="rId8" Type="http://schemas.openxmlformats.org/officeDocument/2006/relationships/image" Target="media/image9.jpg"/></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QuattrocentoSans-regular.ttf"/><Relationship Id="rId5" Type="http://schemas.openxmlformats.org/officeDocument/2006/relationships/font" Target="fonts/QuattrocentoSans-bold.ttf"/><Relationship Id="rId6" Type="http://schemas.openxmlformats.org/officeDocument/2006/relationships/font" Target="fonts/QuattrocentoSans-italic.ttf"/><Relationship Id="rId7"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CpXK6Scigz6hsDAyryPZTB0m8g==">CgMxLjAaIwoBMBIeChwIB0IYCg9UaW1lcyBOZXcgUm9tYW4SBUNhcmRvGiMKATESHgocCAdCGAoPVGltZXMgTmV3IFJvbWFuEgVDYXJkbzIJaWQuZ2pkZ3hzMgppZC4zMGowemxsMgppZC4xZm9iOXRlMgppZC4zem55c2g3MgppZC4yZXQ5MnAwMglpZC50eWpjd3QyCmlkLjNkeTZ2a20yCmlkLjRkMzRvZzgyCmlkLjF0M2g1c2Y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KaWQuMWhtc3l5czIKaWQuNDFtZ2htbDIKaWQuMmdycXJ1ZTIJaWQudngxMjI3MgppZC4zZndva3EwMgppZC4xdjF5dXh0MgppZC40ZjFtZGxtMgppZC4ydTZ3bnRmMgppZC4xOWM2eTE4MgppZC4zdGJ1Z3AxMgppZC4yOGg0cXd1MglpZC5ubWYxNG4yCmlkLjM3bTJqc2c4AHIhMXZYNjZtSWdtMzR6b0xLT3h6Zm9jRHJCT3VjUWRYRkx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2024-06-13T06:30:00Z</dcterms:created>
</cp:coreProperties>
</file>