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804"/>
      </w:tblGrid>
      <w:tr w:rsidR="00FE3E4C" w:rsidTr="006B52F7">
        <w:tc>
          <w:tcPr>
            <w:tcW w:w="3686" w:type="dxa"/>
          </w:tcPr>
          <w:p w:rsidR="00FE3E4C" w:rsidRDefault="00FE3E4C" w:rsidP="00FE3E4C">
            <w:pPr>
              <w:spacing w:line="280" w:lineRule="exact"/>
              <w:jc w:val="center"/>
              <w:rPr>
                <w:b/>
                <w:sz w:val="24"/>
                <w:szCs w:val="24"/>
              </w:rPr>
            </w:pPr>
            <w:r w:rsidRPr="0028387D">
              <w:rPr>
                <w:b/>
                <w:sz w:val="24"/>
                <w:szCs w:val="24"/>
              </w:rPr>
              <w:t xml:space="preserve">BỘ GIÁO DỤC </w:t>
            </w:r>
            <w:r>
              <w:rPr>
                <w:b/>
                <w:sz w:val="24"/>
                <w:szCs w:val="24"/>
              </w:rPr>
              <w:t xml:space="preserve">VÀ </w:t>
            </w:r>
            <w:r w:rsidRPr="0028387D">
              <w:rPr>
                <w:b/>
                <w:sz w:val="24"/>
                <w:szCs w:val="24"/>
              </w:rPr>
              <w:t>ĐÀO TẠO</w:t>
            </w:r>
          </w:p>
          <w:p w:rsidR="00FE3E4C" w:rsidRPr="0028387D" w:rsidRDefault="00FE3E4C" w:rsidP="00FE3E4C">
            <w:pPr>
              <w:spacing w:line="280" w:lineRule="exact"/>
              <w:jc w:val="center"/>
              <w:rPr>
                <w:b/>
                <w:sz w:val="24"/>
                <w:szCs w:val="24"/>
              </w:rPr>
            </w:pPr>
            <w:r>
              <w:rPr>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2.45pt;margin-top:2.4pt;width:78pt;height:.6pt;z-index:251660288" o:connectortype="straight"/>
              </w:pict>
            </w:r>
          </w:p>
          <w:p w:rsidR="00FE3E4C" w:rsidRPr="00E33FCC" w:rsidRDefault="00FE3E4C" w:rsidP="00FE3E4C">
            <w:pPr>
              <w:spacing w:line="280" w:lineRule="exact"/>
              <w:jc w:val="center"/>
            </w:pPr>
            <w:r w:rsidRPr="00E33FCC">
              <w:rPr>
                <w:sz w:val="24"/>
                <w:szCs w:val="24"/>
              </w:rPr>
              <w:t>ĐỀ THI THAM KHẢO</w:t>
            </w:r>
          </w:p>
        </w:tc>
        <w:tc>
          <w:tcPr>
            <w:tcW w:w="6804" w:type="dxa"/>
          </w:tcPr>
          <w:p w:rsidR="00FE3E4C" w:rsidRPr="00E42459" w:rsidRDefault="00FE3E4C" w:rsidP="00FE3E4C">
            <w:pPr>
              <w:spacing w:line="280" w:lineRule="exact"/>
              <w:jc w:val="center"/>
              <w:rPr>
                <w:b/>
                <w:spacing w:val="-6"/>
                <w:sz w:val="24"/>
                <w:szCs w:val="24"/>
              </w:rPr>
            </w:pPr>
            <w:r w:rsidRPr="00E42459">
              <w:rPr>
                <w:b/>
                <w:spacing w:val="-6"/>
                <w:sz w:val="24"/>
                <w:szCs w:val="24"/>
              </w:rPr>
              <w:t>KỲ THI TỐT NGHIỆP TRUNG HỌC PHỔ THÔNG NĂM 2020</w:t>
            </w:r>
          </w:p>
          <w:p w:rsidR="00FE3E4C" w:rsidRPr="0028387D" w:rsidRDefault="00FE3E4C" w:rsidP="00FE3E4C">
            <w:pPr>
              <w:spacing w:line="280" w:lineRule="exact"/>
              <w:jc w:val="center"/>
              <w:rPr>
                <w:b/>
                <w:sz w:val="24"/>
                <w:szCs w:val="24"/>
              </w:rPr>
            </w:pPr>
            <w:r w:rsidRPr="0028387D">
              <w:rPr>
                <w:b/>
                <w:sz w:val="24"/>
                <w:szCs w:val="24"/>
              </w:rPr>
              <w:t>BÀI THI MÔN: NGỮ VĂN</w:t>
            </w:r>
          </w:p>
          <w:p w:rsidR="00FE3E4C" w:rsidRDefault="00FE3E4C" w:rsidP="00FE3E4C">
            <w:pPr>
              <w:spacing w:line="280" w:lineRule="exact"/>
              <w:jc w:val="center"/>
              <w:rPr>
                <w:i/>
                <w:sz w:val="24"/>
                <w:szCs w:val="24"/>
              </w:rPr>
            </w:pPr>
            <w:r>
              <w:rPr>
                <w:i/>
                <w:noProof/>
                <w:sz w:val="24"/>
                <w:szCs w:val="24"/>
              </w:rPr>
              <w:pict>
                <v:shape id="_x0000_s1027" type="#_x0000_t32" style="position:absolute;left:0;text-align:left;margin-left:118.3pt;margin-top:2.4pt;width:100.8pt;height:.05pt;z-index:251661312" o:connectortype="straight"/>
              </w:pict>
            </w:r>
          </w:p>
          <w:p w:rsidR="00FE3E4C" w:rsidRPr="00E33FCC" w:rsidRDefault="00FE3E4C" w:rsidP="00FE3E4C">
            <w:pPr>
              <w:spacing w:line="280" w:lineRule="exact"/>
              <w:jc w:val="center"/>
              <w:rPr>
                <w:i/>
              </w:rPr>
            </w:pPr>
            <w:r w:rsidRPr="00E33FCC">
              <w:rPr>
                <w:i/>
                <w:sz w:val="24"/>
                <w:szCs w:val="24"/>
              </w:rPr>
              <w:t>Thờ</w:t>
            </w:r>
            <w:r>
              <w:rPr>
                <w:i/>
                <w:sz w:val="24"/>
                <w:szCs w:val="24"/>
              </w:rPr>
              <w:t>i gian làm bài: 120 phút</w:t>
            </w:r>
            <w:r w:rsidRPr="00E33FCC">
              <w:rPr>
                <w:i/>
                <w:sz w:val="24"/>
                <w:szCs w:val="24"/>
              </w:rPr>
              <w:t>, không kể thời gian phát đề</w:t>
            </w:r>
          </w:p>
        </w:tc>
      </w:tr>
    </w:tbl>
    <w:p w:rsidR="00FE3E4C" w:rsidRPr="00524ADF" w:rsidRDefault="00FE3E4C" w:rsidP="00FE3E4C">
      <w:pPr>
        <w:spacing w:line="280" w:lineRule="exact"/>
        <w:rPr>
          <w:b/>
          <w:sz w:val="24"/>
          <w:szCs w:val="24"/>
        </w:rPr>
      </w:pPr>
      <w:r w:rsidRPr="00524ADF">
        <w:rPr>
          <w:b/>
          <w:sz w:val="24"/>
          <w:szCs w:val="24"/>
        </w:rPr>
        <w:t>I. ĐỌC HIỂU (3.0 điểm)</w:t>
      </w:r>
    </w:p>
    <w:p w:rsidR="00FE3E4C" w:rsidRPr="00524ADF" w:rsidRDefault="00FE3E4C" w:rsidP="00FE3E4C">
      <w:pPr>
        <w:spacing w:line="280" w:lineRule="exact"/>
        <w:rPr>
          <w:b/>
          <w:sz w:val="24"/>
          <w:szCs w:val="24"/>
        </w:rPr>
      </w:pPr>
      <w:r w:rsidRPr="00524ADF">
        <w:rPr>
          <w:b/>
          <w:sz w:val="24"/>
          <w:szCs w:val="24"/>
        </w:rPr>
        <w:t>Đọc đoạn trích:</w:t>
      </w:r>
    </w:p>
    <w:p w:rsidR="00FE3E4C" w:rsidRPr="00524ADF" w:rsidRDefault="00FE3E4C" w:rsidP="00FE3E4C">
      <w:pPr>
        <w:spacing w:line="280" w:lineRule="exact"/>
        <w:ind w:firstLine="720"/>
        <w:jc w:val="both"/>
        <w:rPr>
          <w:i/>
          <w:sz w:val="24"/>
          <w:szCs w:val="24"/>
        </w:rPr>
      </w:pPr>
      <w:r w:rsidRPr="00524ADF">
        <w:rPr>
          <w:i/>
          <w:sz w:val="24"/>
          <w:szCs w:val="24"/>
        </w:rPr>
        <w:t>Con người luôn mong muốn được người khác lắng nghe và được công nhận. Do đó, một người biết cách lắng nghe thường được người khác yêu quý và tôn trọng. Những người có thói quen hay phản đối người khác thường chỉ nhận được phản ứng bực bội và bị lảng tránh.</w:t>
      </w:r>
    </w:p>
    <w:p w:rsidR="00FE3E4C" w:rsidRPr="00524ADF" w:rsidRDefault="00FE3E4C" w:rsidP="00FE3E4C">
      <w:pPr>
        <w:spacing w:line="280" w:lineRule="exact"/>
        <w:ind w:firstLine="720"/>
        <w:jc w:val="both"/>
        <w:rPr>
          <w:i/>
          <w:sz w:val="24"/>
          <w:szCs w:val="24"/>
        </w:rPr>
      </w:pPr>
      <w:r w:rsidRPr="00524ADF">
        <w:rPr>
          <w:i/>
          <w:sz w:val="24"/>
          <w:szCs w:val="24"/>
        </w:rPr>
        <w:t xml:space="preserve">Tuy nhiên, điều đó không có nghĩa là bạn không được phép bảo vệ lập trường của mình, nhưng bạn cần thể hiện quan điểm trong sự hòa nhã. Đừng để những cảm xúc nóng vội lấn át lí trí của bạn, hãy tạo điều kiện cho người đối diện nói hết quan điểm của họ sau đó bạn mới trình bày nhận định của cá nhân mình. </w:t>
      </w:r>
      <w:proofErr w:type="gramStart"/>
      <w:r w:rsidRPr="00524ADF">
        <w:rPr>
          <w:i/>
          <w:sz w:val="24"/>
          <w:szCs w:val="24"/>
        </w:rPr>
        <w:t>Khi đó, bạn không những thực hiện được quan điểm của mình mà cũng không hạ thấp người khác.</w:t>
      </w:r>
      <w:proofErr w:type="gramEnd"/>
    </w:p>
    <w:p w:rsidR="00FE3E4C" w:rsidRPr="00524ADF" w:rsidRDefault="00FE3E4C" w:rsidP="00FE3E4C">
      <w:pPr>
        <w:spacing w:line="280" w:lineRule="exact"/>
        <w:ind w:firstLine="720"/>
        <w:jc w:val="both"/>
        <w:rPr>
          <w:i/>
          <w:sz w:val="24"/>
          <w:szCs w:val="24"/>
        </w:rPr>
      </w:pPr>
      <w:r w:rsidRPr="00524ADF">
        <w:rPr>
          <w:i/>
          <w:sz w:val="24"/>
          <w:szCs w:val="24"/>
        </w:rPr>
        <w:t xml:space="preserve">Hãy làm cho người khác tận hưởng niềm vui được tỏa sáng. </w:t>
      </w:r>
      <w:proofErr w:type="gramStart"/>
      <w:r w:rsidRPr="00524ADF">
        <w:rPr>
          <w:i/>
          <w:sz w:val="24"/>
          <w:szCs w:val="24"/>
        </w:rPr>
        <w:t>Hãy bỏ thói quen luôn cho rằng mình đúng.</w:t>
      </w:r>
      <w:proofErr w:type="gramEnd"/>
      <w:r w:rsidRPr="00524ADF">
        <w:rPr>
          <w:i/>
          <w:sz w:val="24"/>
          <w:szCs w:val="24"/>
        </w:rPr>
        <w:t xml:space="preserve"> Đừng áp đặt, hãy gợi mở. Mọi người xung quanh bạn sẽ cảm thấy thoải mái, tin tưởng và mở lòng ra với bạn hơn. </w:t>
      </w:r>
      <w:proofErr w:type="gramStart"/>
      <w:r w:rsidRPr="00524ADF">
        <w:rPr>
          <w:i/>
          <w:sz w:val="24"/>
          <w:szCs w:val="24"/>
        </w:rPr>
        <w:t>Bạn sẽ có niềm vui lớn khi giúp người khác hạnh phúc.</w:t>
      </w:r>
      <w:proofErr w:type="gramEnd"/>
    </w:p>
    <w:p w:rsidR="00FE3E4C" w:rsidRPr="00524ADF" w:rsidRDefault="00FE3E4C" w:rsidP="00FE3E4C">
      <w:pPr>
        <w:spacing w:line="280" w:lineRule="exact"/>
        <w:ind w:firstLine="720"/>
        <w:jc w:val="both"/>
        <w:rPr>
          <w:sz w:val="22"/>
        </w:rPr>
      </w:pPr>
      <w:r>
        <w:rPr>
          <w:sz w:val="22"/>
        </w:rPr>
        <w:t xml:space="preserve">              </w:t>
      </w:r>
      <w:r w:rsidRPr="00524ADF">
        <w:rPr>
          <w:sz w:val="22"/>
        </w:rPr>
        <w:t>(Trích</w:t>
      </w:r>
      <w:r w:rsidRPr="00524ADF">
        <w:rPr>
          <w:i/>
          <w:sz w:val="22"/>
        </w:rPr>
        <w:t xml:space="preserve"> Tất cả chỉ là chuyện nhỏ - </w:t>
      </w:r>
      <w:r w:rsidRPr="00524ADF">
        <w:rPr>
          <w:sz w:val="22"/>
        </w:rPr>
        <w:t>Richard Carlson, NXB Tổng hợp TPHCM, 2017, tr.39 – 40)</w:t>
      </w:r>
    </w:p>
    <w:p w:rsidR="00FE3E4C" w:rsidRPr="00524ADF" w:rsidRDefault="00FE3E4C" w:rsidP="00FE3E4C">
      <w:pPr>
        <w:spacing w:line="280" w:lineRule="exact"/>
        <w:jc w:val="both"/>
        <w:rPr>
          <w:b/>
          <w:sz w:val="24"/>
          <w:szCs w:val="24"/>
        </w:rPr>
      </w:pPr>
      <w:r w:rsidRPr="00524ADF">
        <w:rPr>
          <w:b/>
          <w:sz w:val="24"/>
          <w:szCs w:val="24"/>
        </w:rPr>
        <w:t>Thực hiện các yêu cầu sau:</w:t>
      </w:r>
    </w:p>
    <w:p w:rsidR="00FE3E4C" w:rsidRPr="00524ADF" w:rsidRDefault="00FE3E4C" w:rsidP="00FE3E4C">
      <w:pPr>
        <w:spacing w:line="280" w:lineRule="exact"/>
        <w:jc w:val="both"/>
        <w:rPr>
          <w:sz w:val="24"/>
          <w:szCs w:val="24"/>
        </w:rPr>
      </w:pPr>
      <w:proofErr w:type="gramStart"/>
      <w:r w:rsidRPr="00524ADF">
        <w:rPr>
          <w:b/>
          <w:sz w:val="24"/>
          <w:szCs w:val="24"/>
        </w:rPr>
        <w:t>Câu 1</w:t>
      </w:r>
      <w:r w:rsidRPr="00524ADF">
        <w:rPr>
          <w:sz w:val="24"/>
          <w:szCs w:val="24"/>
        </w:rPr>
        <w:t>.</w:t>
      </w:r>
      <w:proofErr w:type="gramEnd"/>
      <w:r w:rsidRPr="00524ADF">
        <w:rPr>
          <w:sz w:val="24"/>
          <w:szCs w:val="24"/>
        </w:rPr>
        <w:t xml:space="preserve"> </w:t>
      </w:r>
      <w:proofErr w:type="gramStart"/>
      <w:r w:rsidRPr="00524ADF">
        <w:rPr>
          <w:sz w:val="24"/>
          <w:szCs w:val="24"/>
        </w:rPr>
        <w:t>Chỉ ra phương thức biểu đạt chính được sử dụng trong đoạn trích.</w:t>
      </w:r>
      <w:proofErr w:type="gramEnd"/>
    </w:p>
    <w:p w:rsidR="00FE3E4C" w:rsidRPr="00FE3E4C" w:rsidRDefault="00FE3E4C" w:rsidP="00FE3E4C">
      <w:pPr>
        <w:spacing w:line="280" w:lineRule="exact"/>
        <w:jc w:val="both"/>
        <w:rPr>
          <w:spacing w:val="-8"/>
          <w:sz w:val="24"/>
          <w:szCs w:val="24"/>
        </w:rPr>
      </w:pPr>
      <w:proofErr w:type="gramStart"/>
      <w:r w:rsidRPr="00FE3E4C">
        <w:rPr>
          <w:b/>
          <w:spacing w:val="-8"/>
          <w:sz w:val="24"/>
          <w:szCs w:val="24"/>
        </w:rPr>
        <w:t>Câu 2</w:t>
      </w:r>
      <w:r w:rsidRPr="00FE3E4C">
        <w:rPr>
          <w:spacing w:val="-8"/>
          <w:sz w:val="24"/>
          <w:szCs w:val="24"/>
        </w:rPr>
        <w:t>.</w:t>
      </w:r>
      <w:proofErr w:type="gramEnd"/>
      <w:r w:rsidRPr="00FE3E4C">
        <w:rPr>
          <w:spacing w:val="-8"/>
          <w:sz w:val="24"/>
          <w:szCs w:val="24"/>
        </w:rPr>
        <w:t xml:space="preserve"> </w:t>
      </w:r>
      <w:proofErr w:type="gramStart"/>
      <w:r w:rsidRPr="00FE3E4C">
        <w:rPr>
          <w:spacing w:val="-8"/>
          <w:sz w:val="24"/>
          <w:szCs w:val="24"/>
        </w:rPr>
        <w:t>Theo đoạn trích, người có thói quen hay phản đối người khac thường nhận được phản ứng như thế nào?</w:t>
      </w:r>
      <w:proofErr w:type="gramEnd"/>
    </w:p>
    <w:p w:rsidR="00FE3E4C" w:rsidRPr="00524ADF" w:rsidRDefault="00FE3E4C" w:rsidP="00FE3E4C">
      <w:pPr>
        <w:spacing w:line="280" w:lineRule="exact"/>
        <w:jc w:val="both"/>
        <w:rPr>
          <w:spacing w:val="-6"/>
          <w:sz w:val="24"/>
          <w:szCs w:val="24"/>
        </w:rPr>
      </w:pPr>
      <w:proofErr w:type="gramStart"/>
      <w:r w:rsidRPr="00524ADF">
        <w:rPr>
          <w:b/>
          <w:sz w:val="24"/>
          <w:szCs w:val="24"/>
        </w:rPr>
        <w:t>Câu 3</w:t>
      </w:r>
      <w:r w:rsidRPr="00524ADF">
        <w:rPr>
          <w:sz w:val="24"/>
          <w:szCs w:val="24"/>
        </w:rPr>
        <w:t>.</w:t>
      </w:r>
      <w:proofErr w:type="gramEnd"/>
      <w:r w:rsidRPr="00524ADF">
        <w:rPr>
          <w:sz w:val="24"/>
          <w:szCs w:val="24"/>
        </w:rPr>
        <w:t xml:space="preserve"> </w:t>
      </w:r>
      <w:proofErr w:type="gramStart"/>
      <w:r w:rsidRPr="00524ADF">
        <w:rPr>
          <w:spacing w:val="-6"/>
          <w:sz w:val="24"/>
          <w:szCs w:val="24"/>
        </w:rPr>
        <w:t>Dựa vào đoạn trích, anh/chị hãy cho biết thế nào là “</w:t>
      </w:r>
      <w:r w:rsidRPr="00524ADF">
        <w:rPr>
          <w:i/>
          <w:spacing w:val="-6"/>
          <w:sz w:val="24"/>
          <w:szCs w:val="24"/>
        </w:rPr>
        <w:t>thể hiện quan điểm trong sự hòa nhã</w:t>
      </w:r>
      <w:r w:rsidRPr="00524ADF">
        <w:rPr>
          <w:spacing w:val="-6"/>
          <w:sz w:val="24"/>
          <w:szCs w:val="24"/>
        </w:rPr>
        <w:t>”?</w:t>
      </w:r>
      <w:proofErr w:type="gramEnd"/>
    </w:p>
    <w:p w:rsidR="00FE3E4C" w:rsidRPr="002B70CC" w:rsidRDefault="00FE3E4C" w:rsidP="00FE3E4C">
      <w:pPr>
        <w:spacing w:line="280" w:lineRule="exact"/>
        <w:jc w:val="both"/>
        <w:rPr>
          <w:spacing w:val="-8"/>
          <w:sz w:val="24"/>
          <w:szCs w:val="24"/>
        </w:rPr>
      </w:pPr>
      <w:proofErr w:type="gramStart"/>
      <w:r w:rsidRPr="002B70CC">
        <w:rPr>
          <w:b/>
          <w:spacing w:val="-8"/>
          <w:sz w:val="24"/>
          <w:szCs w:val="24"/>
        </w:rPr>
        <w:t>Câu 4</w:t>
      </w:r>
      <w:r w:rsidRPr="002B70CC">
        <w:rPr>
          <w:spacing w:val="-8"/>
          <w:sz w:val="24"/>
          <w:szCs w:val="24"/>
        </w:rPr>
        <w:t>.</w:t>
      </w:r>
      <w:proofErr w:type="gramEnd"/>
      <w:r w:rsidRPr="002B70CC">
        <w:rPr>
          <w:spacing w:val="-8"/>
          <w:sz w:val="24"/>
          <w:szCs w:val="24"/>
        </w:rPr>
        <w:t xml:space="preserve"> </w:t>
      </w:r>
      <w:proofErr w:type="gramStart"/>
      <w:r w:rsidRPr="002B70CC">
        <w:rPr>
          <w:spacing w:val="-8"/>
          <w:sz w:val="24"/>
          <w:szCs w:val="24"/>
        </w:rPr>
        <w:t>Lời khuyên “</w:t>
      </w:r>
      <w:r w:rsidRPr="002B70CC">
        <w:rPr>
          <w:i/>
          <w:spacing w:val="-8"/>
          <w:sz w:val="24"/>
          <w:szCs w:val="24"/>
        </w:rPr>
        <w:t>Hãy bỏ thói quen luôn cho rằng mình đúng”</w:t>
      </w:r>
      <w:r w:rsidRPr="002B70CC">
        <w:rPr>
          <w:spacing w:val="-8"/>
          <w:sz w:val="24"/>
          <w:szCs w:val="24"/>
        </w:rPr>
        <w:t xml:space="preserve"> trong đoạn trích có ý nghĩa gì với anh/chị?</w:t>
      </w:r>
      <w:proofErr w:type="gramEnd"/>
    </w:p>
    <w:p w:rsidR="00FE3E4C" w:rsidRPr="00524ADF" w:rsidRDefault="00FE3E4C" w:rsidP="00FE3E4C">
      <w:pPr>
        <w:spacing w:line="280" w:lineRule="exact"/>
        <w:jc w:val="both"/>
        <w:rPr>
          <w:b/>
          <w:sz w:val="24"/>
          <w:szCs w:val="24"/>
        </w:rPr>
      </w:pPr>
      <w:r w:rsidRPr="00524ADF">
        <w:rPr>
          <w:b/>
          <w:sz w:val="24"/>
          <w:szCs w:val="24"/>
        </w:rPr>
        <w:t>II. LÀM VĂN (7.0 điểm)</w:t>
      </w:r>
    </w:p>
    <w:p w:rsidR="00FE3E4C" w:rsidRPr="00524ADF" w:rsidRDefault="00FE3E4C" w:rsidP="00FE3E4C">
      <w:pPr>
        <w:spacing w:line="280" w:lineRule="exact"/>
        <w:jc w:val="both"/>
        <w:rPr>
          <w:b/>
          <w:sz w:val="24"/>
          <w:szCs w:val="24"/>
        </w:rPr>
      </w:pPr>
      <w:r w:rsidRPr="00524ADF">
        <w:rPr>
          <w:b/>
          <w:sz w:val="24"/>
          <w:szCs w:val="24"/>
        </w:rPr>
        <w:t>Câu 1 (</w:t>
      </w:r>
      <w:r w:rsidRPr="002B70CC">
        <w:rPr>
          <w:b/>
          <w:i/>
          <w:sz w:val="24"/>
          <w:szCs w:val="24"/>
        </w:rPr>
        <w:t>2.0 điểm</w:t>
      </w:r>
      <w:r w:rsidRPr="00524ADF">
        <w:rPr>
          <w:b/>
          <w:sz w:val="24"/>
          <w:szCs w:val="24"/>
        </w:rPr>
        <w:t>)</w:t>
      </w:r>
    </w:p>
    <w:p w:rsidR="00FE3E4C" w:rsidRPr="00524ADF" w:rsidRDefault="00FE3E4C" w:rsidP="00FE3E4C">
      <w:pPr>
        <w:spacing w:line="280" w:lineRule="exact"/>
        <w:ind w:firstLine="720"/>
        <w:jc w:val="both"/>
        <w:rPr>
          <w:sz w:val="24"/>
          <w:szCs w:val="24"/>
        </w:rPr>
      </w:pPr>
      <w:r w:rsidRPr="00524ADF">
        <w:rPr>
          <w:sz w:val="24"/>
          <w:szCs w:val="24"/>
        </w:rPr>
        <w:t>Từ nội dung đoạn trích ở phần Đọc hiểu, anh/chị hãy viết một đoạn văn (khoảng 200 chữ) về sự cần thiết phải tôn trọng quan điểm của người khác.</w:t>
      </w:r>
    </w:p>
    <w:p w:rsidR="00FE3E4C" w:rsidRPr="00524ADF" w:rsidRDefault="00FE3E4C" w:rsidP="00FE3E4C">
      <w:pPr>
        <w:spacing w:line="280" w:lineRule="exact"/>
        <w:jc w:val="both"/>
        <w:rPr>
          <w:b/>
          <w:sz w:val="24"/>
          <w:szCs w:val="24"/>
        </w:rPr>
      </w:pPr>
      <w:r w:rsidRPr="00524ADF">
        <w:rPr>
          <w:b/>
          <w:sz w:val="24"/>
          <w:szCs w:val="24"/>
        </w:rPr>
        <w:t>Câu 2 (</w:t>
      </w:r>
      <w:r w:rsidRPr="002B70CC">
        <w:rPr>
          <w:b/>
          <w:i/>
          <w:sz w:val="24"/>
          <w:szCs w:val="24"/>
        </w:rPr>
        <w:t>5.0 điểm</w:t>
      </w:r>
      <w:r w:rsidRPr="00524ADF">
        <w:rPr>
          <w:b/>
          <w:sz w:val="24"/>
          <w:szCs w:val="24"/>
        </w:rPr>
        <w:t>)</w:t>
      </w:r>
    </w:p>
    <w:p w:rsidR="00FE3E4C" w:rsidRPr="00524ADF" w:rsidRDefault="00FE3E4C" w:rsidP="00FE3E4C">
      <w:pPr>
        <w:spacing w:line="280" w:lineRule="exact"/>
        <w:jc w:val="both"/>
        <w:rPr>
          <w:sz w:val="24"/>
          <w:szCs w:val="24"/>
        </w:rPr>
      </w:pPr>
      <w:r w:rsidRPr="00524ADF">
        <w:rPr>
          <w:sz w:val="24"/>
          <w:szCs w:val="24"/>
        </w:rPr>
        <w:tab/>
        <w:t xml:space="preserve">Trong bài thơ </w:t>
      </w:r>
      <w:r w:rsidRPr="00524ADF">
        <w:rPr>
          <w:i/>
          <w:sz w:val="24"/>
          <w:szCs w:val="24"/>
        </w:rPr>
        <w:t>Tây Tiến</w:t>
      </w:r>
      <w:r w:rsidRPr="00524ADF">
        <w:rPr>
          <w:sz w:val="24"/>
          <w:szCs w:val="24"/>
        </w:rPr>
        <w:t>, Quang Dũng viết:</w:t>
      </w:r>
    </w:p>
    <w:p w:rsidR="00FE3E4C" w:rsidRPr="00524ADF" w:rsidRDefault="00FE3E4C" w:rsidP="00FE3E4C">
      <w:pPr>
        <w:spacing w:line="280" w:lineRule="exact"/>
        <w:ind w:left="2880"/>
        <w:rPr>
          <w:rFonts w:eastAsia="Times New Roman"/>
          <w:i/>
          <w:sz w:val="24"/>
          <w:szCs w:val="24"/>
        </w:rPr>
      </w:pPr>
      <w:r w:rsidRPr="00524ADF">
        <w:rPr>
          <w:rFonts w:eastAsia="Times New Roman"/>
          <w:i/>
          <w:sz w:val="24"/>
          <w:szCs w:val="24"/>
        </w:rPr>
        <w:t>Sông Mã xa rồi Tây Tiến ơi!</w:t>
      </w:r>
      <w:r w:rsidRPr="00524ADF">
        <w:rPr>
          <w:rFonts w:eastAsia="Times New Roman"/>
          <w:i/>
          <w:sz w:val="24"/>
          <w:szCs w:val="24"/>
        </w:rPr>
        <w:br/>
        <w:t>Nhớ về rừng núi, nhớ chơi vơi</w:t>
      </w:r>
      <w:r w:rsidRPr="00524ADF">
        <w:rPr>
          <w:rFonts w:eastAsia="Times New Roman"/>
          <w:i/>
          <w:sz w:val="24"/>
          <w:szCs w:val="24"/>
        </w:rPr>
        <w:br/>
        <w:t>Sài Khao sương lấp đoàn quân mỏi</w:t>
      </w:r>
      <w:r w:rsidRPr="00524ADF">
        <w:rPr>
          <w:rFonts w:eastAsia="Times New Roman"/>
          <w:i/>
          <w:sz w:val="24"/>
          <w:szCs w:val="24"/>
        </w:rPr>
        <w:br/>
        <w:t>Mường Lát hoa về trong đêm hơi</w:t>
      </w:r>
      <w:r w:rsidRPr="00524ADF">
        <w:rPr>
          <w:rFonts w:eastAsia="Times New Roman"/>
          <w:i/>
          <w:sz w:val="24"/>
          <w:szCs w:val="24"/>
        </w:rPr>
        <w:br/>
        <w:t>Dốc lên khúc khuỷu dốc thăm thẳm</w:t>
      </w:r>
      <w:r w:rsidRPr="00524ADF">
        <w:rPr>
          <w:rFonts w:eastAsia="Times New Roman"/>
          <w:i/>
          <w:sz w:val="24"/>
          <w:szCs w:val="24"/>
        </w:rPr>
        <w:br/>
        <w:t>Heo hút cồn mây, súng ngửi trời</w:t>
      </w:r>
      <w:r w:rsidRPr="00524ADF">
        <w:rPr>
          <w:rFonts w:eastAsia="Times New Roman"/>
          <w:i/>
          <w:sz w:val="24"/>
          <w:szCs w:val="24"/>
        </w:rPr>
        <w:br/>
        <w:t>Ngàn thước lên cao, ngàn thước xuống</w:t>
      </w:r>
      <w:r w:rsidRPr="00524ADF">
        <w:rPr>
          <w:rFonts w:eastAsia="Times New Roman"/>
          <w:i/>
          <w:sz w:val="24"/>
          <w:szCs w:val="24"/>
        </w:rPr>
        <w:br/>
        <w:t>Nhà ai Pha Luông mưa xa khơi</w:t>
      </w:r>
      <w:r w:rsidRPr="00524ADF">
        <w:rPr>
          <w:rFonts w:eastAsia="Times New Roman"/>
          <w:i/>
          <w:sz w:val="24"/>
          <w:szCs w:val="24"/>
        </w:rPr>
        <w:br/>
        <w:t>Anh bạn dãi dầu không bước nữa</w:t>
      </w:r>
      <w:proofErr w:type="gramStart"/>
      <w:r w:rsidRPr="00524ADF">
        <w:rPr>
          <w:rFonts w:eastAsia="Times New Roman"/>
          <w:i/>
          <w:sz w:val="24"/>
          <w:szCs w:val="24"/>
        </w:rPr>
        <w:t>,</w:t>
      </w:r>
      <w:proofErr w:type="gramEnd"/>
      <w:r w:rsidRPr="00524ADF">
        <w:rPr>
          <w:rFonts w:eastAsia="Times New Roman"/>
          <w:i/>
          <w:sz w:val="24"/>
          <w:szCs w:val="24"/>
        </w:rPr>
        <w:br/>
        <w:t>Gục lên súng mũ bỏ quên đời!</w:t>
      </w:r>
      <w:r w:rsidRPr="00524ADF">
        <w:rPr>
          <w:rFonts w:eastAsia="Times New Roman"/>
          <w:i/>
          <w:sz w:val="24"/>
          <w:szCs w:val="24"/>
        </w:rPr>
        <w:br/>
        <w:t>Chiều chiều oai linh thác gầm thét</w:t>
      </w:r>
      <w:r w:rsidRPr="00524ADF">
        <w:rPr>
          <w:rFonts w:eastAsia="Times New Roman"/>
          <w:i/>
          <w:sz w:val="24"/>
          <w:szCs w:val="24"/>
        </w:rPr>
        <w:br/>
        <w:t>Đêm đêm Mường Hịch cọp trêu người</w:t>
      </w:r>
      <w:r w:rsidRPr="00524ADF">
        <w:rPr>
          <w:rFonts w:eastAsia="Times New Roman"/>
          <w:i/>
          <w:sz w:val="24"/>
          <w:szCs w:val="24"/>
        </w:rPr>
        <w:br/>
        <w:t>Nhớ ôi Tây Tiến cơm lên khói</w:t>
      </w:r>
      <w:r w:rsidRPr="00524ADF">
        <w:rPr>
          <w:rFonts w:eastAsia="Times New Roman"/>
          <w:i/>
          <w:sz w:val="24"/>
          <w:szCs w:val="24"/>
        </w:rPr>
        <w:br/>
        <w:t xml:space="preserve">Mai Châu mùa em </w:t>
      </w:r>
      <w:proofErr w:type="gramStart"/>
      <w:r w:rsidRPr="00524ADF">
        <w:rPr>
          <w:rFonts w:eastAsia="Times New Roman"/>
          <w:i/>
          <w:sz w:val="24"/>
          <w:szCs w:val="24"/>
        </w:rPr>
        <w:t>thơm</w:t>
      </w:r>
      <w:proofErr w:type="gramEnd"/>
      <w:r w:rsidRPr="00524ADF">
        <w:rPr>
          <w:rFonts w:eastAsia="Times New Roman"/>
          <w:i/>
          <w:sz w:val="24"/>
          <w:szCs w:val="24"/>
        </w:rPr>
        <w:t xml:space="preserve"> nếp xôi</w:t>
      </w:r>
    </w:p>
    <w:p w:rsidR="00FE3E4C" w:rsidRPr="00524ADF" w:rsidRDefault="00FE3E4C" w:rsidP="00FE3E4C">
      <w:pPr>
        <w:spacing w:line="280" w:lineRule="exact"/>
        <w:ind w:left="2160" w:firstLine="720"/>
        <w:rPr>
          <w:rFonts w:eastAsia="Times New Roman"/>
          <w:sz w:val="22"/>
        </w:rPr>
      </w:pPr>
      <w:r>
        <w:rPr>
          <w:rFonts w:eastAsia="Times New Roman"/>
          <w:sz w:val="22"/>
        </w:rPr>
        <w:t xml:space="preserve">             </w:t>
      </w:r>
      <w:r w:rsidRPr="00524ADF">
        <w:rPr>
          <w:rFonts w:eastAsia="Times New Roman"/>
          <w:sz w:val="22"/>
        </w:rPr>
        <w:t xml:space="preserve">(Theo </w:t>
      </w:r>
      <w:r w:rsidRPr="00524ADF">
        <w:rPr>
          <w:rFonts w:eastAsia="Times New Roman"/>
          <w:i/>
          <w:sz w:val="22"/>
        </w:rPr>
        <w:t>Ngữ văn 12</w:t>
      </w:r>
      <w:r w:rsidRPr="00524ADF">
        <w:rPr>
          <w:rFonts w:eastAsia="Times New Roman"/>
          <w:sz w:val="22"/>
        </w:rPr>
        <w:t>, Tập một, NXB Giáo dục Việt Nam, 2019, tr.88)</w:t>
      </w:r>
    </w:p>
    <w:p w:rsidR="00FE3E4C" w:rsidRDefault="00FE3E4C" w:rsidP="00FE3E4C">
      <w:pPr>
        <w:spacing w:line="280" w:lineRule="exact"/>
        <w:ind w:firstLine="720"/>
        <w:jc w:val="center"/>
        <w:rPr>
          <w:rFonts w:eastAsia="Times New Roman"/>
          <w:spacing w:val="-10"/>
          <w:sz w:val="24"/>
          <w:szCs w:val="24"/>
        </w:rPr>
      </w:pPr>
      <w:proofErr w:type="gramStart"/>
      <w:r w:rsidRPr="00524ADF">
        <w:rPr>
          <w:rFonts w:eastAsia="Times New Roman"/>
          <w:spacing w:val="-10"/>
          <w:sz w:val="24"/>
          <w:szCs w:val="24"/>
        </w:rPr>
        <w:t>Trình bày cảm nhận của anh/chị về khung cảnh thiên nhiên và hình ảnh người lính trong đoạn thơ trên.</w:t>
      </w:r>
      <w:proofErr w:type="gramEnd"/>
      <w:r w:rsidRPr="00524ADF">
        <w:rPr>
          <w:rFonts w:eastAsia="Times New Roman"/>
          <w:spacing w:val="-10"/>
          <w:sz w:val="24"/>
          <w:szCs w:val="24"/>
        </w:rPr>
        <w:br/>
      </w:r>
    </w:p>
    <w:p w:rsidR="003F4623" w:rsidRDefault="00FE3E4C" w:rsidP="00FE3E4C">
      <w:pPr>
        <w:spacing w:line="280" w:lineRule="exact"/>
        <w:jc w:val="center"/>
      </w:pPr>
      <w:r>
        <w:rPr>
          <w:rFonts w:eastAsia="Times New Roman"/>
          <w:spacing w:val="-10"/>
          <w:sz w:val="24"/>
          <w:szCs w:val="24"/>
        </w:rPr>
        <w:t>---------------------HẾT------------------------</w:t>
      </w:r>
    </w:p>
    <w:sectPr w:rsidR="003F4623" w:rsidSect="00FE3E4C">
      <w:pgSz w:w="12240" w:h="15840"/>
      <w:pgMar w:top="1021" w:right="902"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FE3E4C"/>
    <w:rsid w:val="003F4623"/>
    <w:rsid w:val="00FE3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E4C"/>
    <w:pPr>
      <w:spacing w:after="0" w:line="312" w:lineRule="auto"/>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E4C"/>
    <w:pPr>
      <w:spacing w:after="0" w:line="240" w:lineRule="auto"/>
    </w:pPr>
    <w:rPr>
      <w:rFonts w:ascii="Times New Roman" w:hAnsi="Times New Roman" w:cs="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iec</dc:creator>
  <cp:lastModifiedBy>iec</cp:lastModifiedBy>
  <cp:revision>1</cp:revision>
  <dcterms:created xsi:type="dcterms:W3CDTF">2020-05-07T10:33:00Z</dcterms:created>
  <dcterms:modified xsi:type="dcterms:W3CDTF">2020-05-07T10:39:00Z</dcterms:modified>
</cp:coreProperties>
</file>