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Look w:val="04A0" w:firstRow="1" w:lastRow="0" w:firstColumn="1" w:lastColumn="0" w:noHBand="0" w:noVBand="1"/>
      </w:tblPr>
      <w:tblGrid>
        <w:gridCol w:w="87"/>
        <w:gridCol w:w="1296"/>
        <w:gridCol w:w="3603"/>
        <w:gridCol w:w="487"/>
        <w:gridCol w:w="3891"/>
        <w:gridCol w:w="950"/>
        <w:gridCol w:w="142"/>
      </w:tblGrid>
      <w:tr w:rsidR="00EA4288" w:rsidRPr="00240674" w:rsidTr="00DE0F2B">
        <w:trPr>
          <w:gridAfter w:val="1"/>
          <w:wAfter w:w="142" w:type="dxa"/>
        </w:trPr>
        <w:tc>
          <w:tcPr>
            <w:tcW w:w="4986" w:type="dxa"/>
            <w:gridSpan w:val="3"/>
            <w:tcBorders>
              <w:top w:val="nil"/>
              <w:left w:val="nil"/>
              <w:bottom w:val="nil"/>
              <w:right w:val="nil"/>
            </w:tcBorders>
          </w:tcPr>
          <w:p w:rsidR="00EA4288" w:rsidRDefault="00EA4288" w:rsidP="00481AB5">
            <w:pPr>
              <w:jc w:val="center"/>
              <w:rPr>
                <w:rFonts w:ascii="Times New Roman" w:hAnsi="Times New Roman" w:cs="Times New Roman"/>
                <w:sz w:val="28"/>
                <w:szCs w:val="28"/>
              </w:rPr>
            </w:pPr>
            <w:r>
              <w:rPr>
                <w:rFonts w:ascii="Times New Roman" w:hAnsi="Times New Roman" w:cs="Times New Roman"/>
                <w:sz w:val="28"/>
                <w:szCs w:val="28"/>
              </w:rPr>
              <w:t>SỞ GD&amp;ĐT HÀ NỘI</w:t>
            </w:r>
          </w:p>
          <w:p w:rsidR="00EA4288" w:rsidRPr="00CA0FDA" w:rsidRDefault="00EA4288" w:rsidP="00481AB5">
            <w:pPr>
              <w:jc w:val="center"/>
              <w:rPr>
                <w:rFonts w:ascii="Times New Roman" w:hAnsi="Times New Roman" w:cs="Times New Roman"/>
                <w:b/>
                <w:sz w:val="28"/>
                <w:szCs w:val="28"/>
              </w:rPr>
            </w:pPr>
            <w:r w:rsidRPr="00CA0FDA">
              <w:rPr>
                <w:rFonts w:ascii="Times New Roman" w:hAnsi="Times New Roman" w:cs="Times New Roman"/>
                <w:b/>
                <w:sz w:val="28"/>
                <w:szCs w:val="28"/>
              </w:rPr>
              <w:t xml:space="preserve">CÁC TRƯỜNG THPT CỤM </w:t>
            </w:r>
          </w:p>
          <w:p w:rsidR="00EA4288" w:rsidRPr="00CA0FDA" w:rsidRDefault="00EA4288" w:rsidP="00481AB5">
            <w:pPr>
              <w:jc w:val="center"/>
              <w:rPr>
                <w:rFonts w:ascii="Times New Roman" w:hAnsi="Times New Roman" w:cs="Times New Roman"/>
                <w:b/>
                <w:sz w:val="28"/>
                <w:szCs w:val="28"/>
              </w:rPr>
            </w:pPr>
            <w:r w:rsidRPr="00CA0FDA">
              <w:rPr>
                <w:rFonts w:ascii="Times New Roman" w:hAnsi="Times New Roman" w:cs="Times New Roman"/>
                <w:b/>
                <w:sz w:val="28"/>
                <w:szCs w:val="28"/>
              </w:rPr>
              <w:t>SÓC SƠN- MÊ LINH</w:t>
            </w:r>
          </w:p>
          <w:p w:rsidR="00EA4288" w:rsidRPr="00240674" w:rsidRDefault="00EA4288" w:rsidP="00DE0F2B">
            <w:pPr>
              <w:rPr>
                <w:rFonts w:ascii="Times New Roman" w:hAnsi="Times New Roman" w:cs="Times New Roman"/>
                <w:sz w:val="28"/>
                <w:szCs w:val="28"/>
              </w:rPr>
            </w:pPr>
          </w:p>
        </w:tc>
        <w:tc>
          <w:tcPr>
            <w:tcW w:w="5328" w:type="dxa"/>
            <w:gridSpan w:val="3"/>
            <w:tcBorders>
              <w:top w:val="nil"/>
              <w:left w:val="nil"/>
              <w:bottom w:val="nil"/>
              <w:right w:val="nil"/>
            </w:tcBorders>
          </w:tcPr>
          <w:p w:rsidR="00EA4288" w:rsidRDefault="00EA4288" w:rsidP="00481AB5">
            <w:pPr>
              <w:jc w:val="center"/>
              <w:rPr>
                <w:rFonts w:ascii="Times New Roman" w:hAnsi="Times New Roman" w:cs="Times New Roman"/>
                <w:b/>
                <w:sz w:val="28"/>
                <w:szCs w:val="28"/>
              </w:rPr>
            </w:pPr>
            <w:r>
              <w:rPr>
                <w:rFonts w:ascii="Times New Roman" w:hAnsi="Times New Roman" w:cs="Times New Roman"/>
                <w:b/>
                <w:sz w:val="28"/>
                <w:szCs w:val="28"/>
              </w:rPr>
              <w:t xml:space="preserve"> ĐÁP ÁN </w:t>
            </w:r>
            <w:r w:rsidRPr="00240674">
              <w:rPr>
                <w:rFonts w:ascii="Times New Roman" w:hAnsi="Times New Roman" w:cs="Times New Roman"/>
                <w:b/>
                <w:sz w:val="28"/>
                <w:szCs w:val="28"/>
              </w:rPr>
              <w:t xml:space="preserve">ĐỀ THI OLYMPIC </w:t>
            </w:r>
            <w:r>
              <w:rPr>
                <w:rFonts w:ascii="Times New Roman" w:hAnsi="Times New Roman" w:cs="Times New Roman"/>
                <w:b/>
                <w:sz w:val="28"/>
                <w:szCs w:val="28"/>
              </w:rPr>
              <w:t>LỚP 11</w:t>
            </w:r>
          </w:p>
          <w:p w:rsidR="00EA4288" w:rsidRPr="00DE0F2B" w:rsidRDefault="00EA4288" w:rsidP="00481AB5">
            <w:pPr>
              <w:jc w:val="center"/>
              <w:rPr>
                <w:rFonts w:ascii="Times New Roman" w:hAnsi="Times New Roman" w:cs="Times New Roman"/>
                <w:b/>
                <w:sz w:val="28"/>
                <w:szCs w:val="28"/>
              </w:rPr>
            </w:pPr>
            <w:r w:rsidRPr="00DE0F2B">
              <w:rPr>
                <w:rFonts w:ascii="Times New Roman" w:hAnsi="Times New Roman" w:cs="Times New Roman"/>
                <w:b/>
                <w:sz w:val="28"/>
                <w:szCs w:val="28"/>
              </w:rPr>
              <w:t>NĂM HỌC 2019-2020</w:t>
            </w:r>
          </w:p>
          <w:p w:rsidR="00EA4288" w:rsidRDefault="00EA4288" w:rsidP="00481AB5">
            <w:pPr>
              <w:jc w:val="center"/>
              <w:rPr>
                <w:rFonts w:ascii="Times New Roman" w:hAnsi="Times New Roman" w:cs="Times New Roman"/>
                <w:b/>
                <w:sz w:val="28"/>
                <w:szCs w:val="28"/>
              </w:rPr>
            </w:pPr>
          </w:p>
          <w:p w:rsidR="00EA4288" w:rsidRPr="00DE0F2B" w:rsidRDefault="00EA4288" w:rsidP="00DE0F2B">
            <w:pPr>
              <w:jc w:val="center"/>
              <w:rPr>
                <w:rFonts w:ascii="Times New Roman" w:hAnsi="Times New Roman" w:cs="Times New Roman"/>
                <w:b/>
                <w:sz w:val="28"/>
                <w:szCs w:val="28"/>
              </w:rPr>
            </w:pPr>
            <w:r>
              <w:rPr>
                <w:rFonts w:ascii="Times New Roman" w:hAnsi="Times New Roman" w:cs="Times New Roman"/>
                <w:b/>
                <w:sz w:val="28"/>
                <w:szCs w:val="28"/>
              </w:rPr>
              <w:t>Môn thi: Lịch sử</w:t>
            </w:r>
          </w:p>
        </w:tc>
      </w:tr>
      <w:tr w:rsidR="00EA4288" w:rsidRPr="00240674" w:rsidTr="00DE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5473" w:type="dxa"/>
            <w:gridSpan w:val="4"/>
          </w:tcPr>
          <w:p w:rsidR="00EA4288" w:rsidRPr="00240674" w:rsidRDefault="00EA4288" w:rsidP="00481AB5">
            <w:pPr>
              <w:rPr>
                <w:rFonts w:ascii="Times New Roman" w:hAnsi="Times New Roman" w:cs="Times New Roman"/>
                <w:sz w:val="28"/>
                <w:szCs w:val="28"/>
              </w:rPr>
            </w:pPr>
          </w:p>
        </w:tc>
        <w:tc>
          <w:tcPr>
            <w:tcW w:w="4841" w:type="dxa"/>
            <w:gridSpan w:val="2"/>
          </w:tcPr>
          <w:p w:rsidR="00EA4288" w:rsidRPr="00240674" w:rsidRDefault="00EA4288" w:rsidP="00DE0F2B">
            <w:pPr>
              <w:rPr>
                <w:rFonts w:ascii="Times New Roman" w:hAnsi="Times New Roman" w:cs="Times New Roman"/>
                <w:sz w:val="28"/>
                <w:szCs w:val="28"/>
              </w:rPr>
            </w:pPr>
          </w:p>
        </w:tc>
      </w:tr>
      <w:tr w:rsidR="00EA4288" w:rsidTr="00DE0F2B">
        <w:trPr>
          <w:gridBefore w:val="1"/>
          <w:wBefore w:w="87" w:type="dxa"/>
        </w:trPr>
        <w:tc>
          <w:tcPr>
            <w:tcW w:w="1296" w:type="dxa"/>
          </w:tcPr>
          <w:p w:rsidR="00EA4288" w:rsidRPr="00DE0F2B" w:rsidRDefault="00EA4288" w:rsidP="00DE0F2B">
            <w:pPr>
              <w:spacing w:before="100" w:after="100"/>
              <w:rPr>
                <w:rFonts w:ascii="Times New Roman" w:hAnsi="Times New Roman" w:cs="Times New Roman"/>
                <w:sz w:val="26"/>
                <w:szCs w:val="26"/>
              </w:rPr>
            </w:pPr>
            <w:r w:rsidRPr="00DE0F2B">
              <w:rPr>
                <w:rFonts w:ascii="Times New Roman" w:hAnsi="Times New Roman" w:cs="Times New Roman"/>
                <w:sz w:val="26"/>
                <w:szCs w:val="26"/>
              </w:rPr>
              <w:t>CÂU</w:t>
            </w:r>
          </w:p>
        </w:tc>
        <w:tc>
          <w:tcPr>
            <w:tcW w:w="7981" w:type="dxa"/>
            <w:gridSpan w:val="3"/>
          </w:tcPr>
          <w:p w:rsidR="00EA4288" w:rsidRPr="00DE0F2B" w:rsidRDefault="00EA4288" w:rsidP="00DE0F2B">
            <w:pPr>
              <w:spacing w:before="100" w:after="100"/>
              <w:ind w:left="-238"/>
              <w:jc w:val="center"/>
              <w:rPr>
                <w:rFonts w:ascii="Times New Roman" w:hAnsi="Times New Roman" w:cs="Times New Roman"/>
                <w:sz w:val="26"/>
                <w:szCs w:val="26"/>
              </w:rPr>
            </w:pPr>
            <w:r w:rsidRPr="00DE0F2B">
              <w:rPr>
                <w:rFonts w:ascii="Times New Roman" w:hAnsi="Times New Roman" w:cs="Times New Roman"/>
                <w:sz w:val="26"/>
                <w:szCs w:val="26"/>
              </w:rPr>
              <w:t>NỘI DUNG</w:t>
            </w:r>
          </w:p>
        </w:tc>
        <w:tc>
          <w:tcPr>
            <w:tcW w:w="1092" w:type="dxa"/>
            <w:gridSpan w:val="2"/>
          </w:tcPr>
          <w:p w:rsidR="00EA4288" w:rsidRPr="00DE0F2B" w:rsidRDefault="00EA4288" w:rsidP="00DE0F2B">
            <w:pPr>
              <w:spacing w:before="100" w:after="100"/>
              <w:jc w:val="center"/>
              <w:rPr>
                <w:rFonts w:ascii="Times New Roman" w:hAnsi="Times New Roman" w:cs="Times New Roman"/>
                <w:sz w:val="26"/>
                <w:szCs w:val="26"/>
              </w:rPr>
            </w:pPr>
            <w:r w:rsidRPr="00DE0F2B">
              <w:rPr>
                <w:rFonts w:ascii="Times New Roman" w:hAnsi="Times New Roman" w:cs="Times New Roman"/>
                <w:sz w:val="26"/>
                <w:szCs w:val="26"/>
              </w:rPr>
              <w:t>ĐIỂM</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Câu 1</w:t>
            </w:r>
          </w:p>
        </w:tc>
        <w:tc>
          <w:tcPr>
            <w:tcW w:w="7981" w:type="dxa"/>
            <w:gridSpan w:val="3"/>
          </w:tcPr>
          <w:p w:rsidR="00EA4288" w:rsidRPr="00DE0F2B" w:rsidRDefault="00EA4288" w:rsidP="00481AB5">
            <w:pPr>
              <w:ind w:left="360"/>
              <w:rPr>
                <w:rFonts w:ascii="Times New Roman" w:hAnsi="Times New Roman" w:cs="Times New Roman"/>
                <w:b/>
                <w:sz w:val="26"/>
                <w:szCs w:val="26"/>
              </w:rPr>
            </w:pPr>
            <w:r w:rsidRPr="00DE0F2B">
              <w:rPr>
                <w:rFonts w:ascii="Times New Roman" w:hAnsi="Times New Roman" w:cs="Times New Roman"/>
                <w:b/>
                <w:sz w:val="26"/>
                <w:szCs w:val="26"/>
              </w:rPr>
              <w:t>Trong bối cảnh nửa sau thế kỷ XIX, hầu hết các nước ở châu Á đều trở thành thuộc địa của thực dân phương Tây thì Nhật Bản đã thoát khỏi số phận là thuộc địa và trở thành một nước tư bản chủ nghĩa phát triển. Từ những kiến thức đã học, em hãy:</w:t>
            </w:r>
            <w:bookmarkStart w:id="0" w:name="_GoBack"/>
            <w:bookmarkEnd w:id="0"/>
          </w:p>
          <w:p w:rsidR="00EA4288" w:rsidRPr="00DE0F2B" w:rsidRDefault="00EA4288" w:rsidP="00EA4288">
            <w:pPr>
              <w:pStyle w:val="ListParagraph"/>
              <w:numPr>
                <w:ilvl w:val="0"/>
                <w:numId w:val="4"/>
              </w:numPr>
              <w:rPr>
                <w:rFonts w:ascii="Times New Roman" w:hAnsi="Times New Roman" w:cs="Times New Roman"/>
                <w:b/>
                <w:sz w:val="26"/>
                <w:szCs w:val="26"/>
              </w:rPr>
            </w:pPr>
            <w:r w:rsidRPr="00DE0F2B">
              <w:rPr>
                <w:rFonts w:ascii="Times New Roman" w:hAnsi="Times New Roman" w:cs="Times New Roman"/>
                <w:b/>
                <w:sz w:val="26"/>
                <w:szCs w:val="26"/>
              </w:rPr>
              <w:t>Cho biết các biện pháp của Nhật Bản để thoát khỏi số phận là thuộc địa của thực dân phương Tây và trở thành nước tư bản chủ nghĩa.</w:t>
            </w:r>
          </w:p>
          <w:p w:rsidR="00EA4288" w:rsidRPr="00DE0F2B" w:rsidRDefault="00EA4288" w:rsidP="00481AB5">
            <w:pPr>
              <w:pStyle w:val="ListParagraph"/>
              <w:numPr>
                <w:ilvl w:val="0"/>
                <w:numId w:val="4"/>
              </w:numPr>
              <w:rPr>
                <w:rFonts w:ascii="Times New Roman" w:hAnsi="Times New Roman" w:cs="Times New Roman"/>
                <w:sz w:val="26"/>
                <w:szCs w:val="26"/>
              </w:rPr>
            </w:pPr>
            <w:r w:rsidRPr="00DE0F2B">
              <w:rPr>
                <w:rFonts w:ascii="Times New Roman" w:hAnsi="Times New Roman" w:cs="Times New Roman"/>
                <w:b/>
                <w:sz w:val="26"/>
                <w:szCs w:val="26"/>
              </w:rPr>
              <w:t>Trong tình hình hiện nay, Việt Nam có thể rút ra được bài học kinh nghiệm gì từ Nhât Bản.</w:t>
            </w:r>
          </w:p>
        </w:tc>
        <w:tc>
          <w:tcPr>
            <w:tcW w:w="1092" w:type="dxa"/>
            <w:gridSpan w:val="2"/>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6,0 điểm</w:t>
            </w:r>
          </w:p>
        </w:tc>
      </w:tr>
      <w:tr w:rsidR="00EA4288" w:rsidTr="00DE0F2B">
        <w:trPr>
          <w:gridBefore w:val="1"/>
          <w:wBefore w:w="87" w:type="dxa"/>
        </w:trPr>
        <w:tc>
          <w:tcPr>
            <w:tcW w:w="1296" w:type="dxa"/>
          </w:tcPr>
          <w:p w:rsidR="00EA4288" w:rsidRPr="00DE0F2B" w:rsidRDefault="00EA4288" w:rsidP="00EA4288">
            <w:pPr>
              <w:pStyle w:val="ListParagraph"/>
              <w:numPr>
                <w:ilvl w:val="0"/>
                <w:numId w:val="1"/>
              </w:numPr>
              <w:rPr>
                <w:rFonts w:ascii="Times New Roman" w:hAnsi="Times New Roman" w:cs="Times New Roman"/>
                <w:sz w:val="26"/>
                <w:szCs w:val="26"/>
              </w:rPr>
            </w:pPr>
            <w:r w:rsidRPr="00DE0F2B">
              <w:rPr>
                <w:rFonts w:ascii="Times New Roman" w:hAnsi="Times New Roman" w:cs="Times New Roman"/>
                <w:sz w:val="26"/>
                <w:szCs w:val="26"/>
              </w:rPr>
              <w:t xml:space="preserve"> </w:t>
            </w: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 xml:space="preserve">-Hoàn cảnh. Đến giữa TK XIX, Nhật Bản đã lâm vào một cuộc khủng hoảng trầm trọng, đứng trước sự lựa chọn: hoặc tiếp tục duy trì chế độ phong kiến trì trệ, bảo thủ để các nước đế quốc xâu xé hoặc tiến hành duy tân, đưa Nhật Bản phát triển theo con đường của các nước tư bản phương Tây. </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- 1/1868 thiên hoàng Minh trị đã tiến hành cuộc Duy tân, cải cách toàn diện trên tất cả các lĩnh vực : kinh tế, chính trị, quân sự, giáo dục… để mở đường cho kinh tế tư bản chủ nghĩa phát triển và thoát khỏi số phận bị xâm lược bởi các nước thực dân phương Tây.</w:t>
            </w:r>
          </w:p>
        </w:tc>
        <w:tc>
          <w:tcPr>
            <w:tcW w:w="1092" w:type="dxa"/>
            <w:gridSpan w:val="2"/>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1đ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Nội dung Duy tân</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 xml:space="preserve">Chính trị: </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xml:space="preserve">+  Xóa bỏ chế độ Mạc phủ, thành lập chính phủ mới, trong đó đại biểu của tầng lớp quý tộc tư sản hóa đóng vai trò quan trọng. </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Năm 1889, Hiến pháp mới được ban hành, thiết lập chế độ quân chủ lập hiến</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Kinh tế:</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Thống nhất tiền tệ, thị trường, cho phép mua bán ruộng đất, phát triển kinh tế tư bản chủ nghĩa ở nông thôn.</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Xây dựng cơ sở hạ tâng, đường xá, cầu cống phục vụ giao thông liên lạc. Nhà nước nắm giữ việc khai mỏ.</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Giáo dục:</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Thi hành chính sách giáo dục bắt buộc, chú trọng nội dung khoa học kĩ thuật trong chương trình giảng dạy. Cử học sinh ưu tú đi du học ở phương Tây.</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 xml:space="preserve">Quân sự: </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Quân đội được tổ chức và huấn luyện theo kiểu phương Tây, mời chuyên gia quân sự nước ngoài…</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 Chú trọng phát triển nền công nghiệp đóng tàu chiến, sản xuất vũ khí và đạn dược.</w:t>
            </w: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Kết quả:</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lastRenderedPageBreak/>
              <w:t>+  Quan hệ sản xuất tư bản chủ nghĩa ở Nhật Bản phát triển.</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  Nhật Bản thoát khỏi số phận là thuôc địa của thực dân phương Tây và trở thành đế quốc hùng mạnh nhât châu Á.</w:t>
            </w: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lastRenderedPageBreak/>
              <w:t>0,75đ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0,75đ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lastRenderedPageBreak/>
              <w:t>b</w:t>
            </w: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Trong tình hình hiện nay, Việt Nam có thể rút ra bài học từ cuộc Duy tân Nhật Bản :</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Bài học về truyền thống đoàn kết dân tộc, tinh thần tự lực tự cường quốc gia.</w:t>
            </w:r>
          </w:p>
          <w:p w:rsidR="00EA4288" w:rsidRPr="00DE0F2B" w:rsidRDefault="00EA4288" w:rsidP="00EA4288">
            <w:pPr>
              <w:pStyle w:val="ListParagraph"/>
              <w:numPr>
                <w:ilvl w:val="0"/>
                <w:numId w:val="3"/>
              </w:numPr>
              <w:rPr>
                <w:rFonts w:ascii="Times New Roman" w:hAnsi="Times New Roman" w:cs="Times New Roman"/>
                <w:sz w:val="26"/>
                <w:szCs w:val="26"/>
              </w:rPr>
            </w:pPr>
            <w:r w:rsidRPr="00DE0F2B">
              <w:rPr>
                <w:rFonts w:ascii="Times New Roman" w:hAnsi="Times New Roman" w:cs="Times New Roman"/>
                <w:sz w:val="26"/>
                <w:szCs w:val="26"/>
              </w:rPr>
              <w:t>Nhân tố chìa khóa cho sự thành công là chính sách giáo dục, đất nước Việt Nam đã, đang và sẽ coi giáo dục là quốc sách hàng đầu, chú trọng đến đào tạo, bồi dưỡng nguồn nhân lực có chất lượng cao để  phục vụ cho sự nghiệp đổi mới của đất nước</w:t>
            </w: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sz w:val="26"/>
                <w:szCs w:val="26"/>
              </w:rPr>
            </w:pPr>
          </w:p>
        </w:tc>
        <w:tc>
          <w:tcPr>
            <w:tcW w:w="1092" w:type="dxa"/>
            <w:gridSpan w:val="2"/>
          </w:tcPr>
          <w:p w:rsidR="00EA4288" w:rsidRPr="00DE0F2B" w:rsidRDefault="00EA4288" w:rsidP="00481AB5">
            <w:pPr>
              <w:rPr>
                <w:rFonts w:ascii="Times New Roman" w:hAnsi="Times New Roman" w:cs="Times New Roman"/>
                <w:sz w:val="26"/>
                <w:szCs w:val="26"/>
              </w:rPr>
            </w:pP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b/>
                <w:sz w:val="26"/>
                <w:szCs w:val="26"/>
              </w:rPr>
            </w:pPr>
            <w:r w:rsidRPr="00DE0F2B">
              <w:rPr>
                <w:rFonts w:ascii="Times New Roman" w:hAnsi="Times New Roman" w:cs="Times New Roman"/>
                <w:b/>
                <w:sz w:val="26"/>
                <w:szCs w:val="26"/>
              </w:rPr>
              <w:t>Câu2</w:t>
            </w:r>
          </w:p>
        </w:tc>
        <w:tc>
          <w:tcPr>
            <w:tcW w:w="7981" w:type="dxa"/>
            <w:gridSpan w:val="3"/>
          </w:tcPr>
          <w:p w:rsidR="00EA4288" w:rsidRPr="00DE0F2B" w:rsidRDefault="00EA4288" w:rsidP="00481AB5">
            <w:pPr>
              <w:rPr>
                <w:rFonts w:ascii="Times New Roman" w:hAnsi="Times New Roman" w:cs="Times New Roman"/>
                <w:b/>
                <w:sz w:val="26"/>
                <w:szCs w:val="26"/>
              </w:rPr>
            </w:pPr>
            <w:r w:rsidRPr="00DE0F2B">
              <w:rPr>
                <w:rFonts w:ascii="Times New Roman" w:hAnsi="Times New Roman" w:cs="Times New Roman"/>
                <w:b/>
                <w:sz w:val="26"/>
                <w:szCs w:val="26"/>
              </w:rPr>
              <w:t>Những hậu quả của cuộc khủng hoảng kinh tế 1929-1933? Tại sao nói cuộc khủng  hoảng kinh tế 1929-1933 lại dẫn tới nguy cơ một cuộc chiến tranh thế giới mới?</w:t>
            </w:r>
          </w:p>
          <w:p w:rsidR="00EA4288" w:rsidRPr="00DE0F2B" w:rsidRDefault="00EA4288" w:rsidP="00481AB5">
            <w:pPr>
              <w:rPr>
                <w:rFonts w:ascii="Times New Roman" w:hAnsi="Times New Roman" w:cs="Times New Roman"/>
                <w:sz w:val="26"/>
                <w:szCs w:val="26"/>
              </w:rPr>
            </w:pPr>
          </w:p>
        </w:tc>
        <w:tc>
          <w:tcPr>
            <w:tcW w:w="1092" w:type="dxa"/>
            <w:gridSpan w:val="2"/>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 xml:space="preserve">4,0 điểm </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Nguyên nhân.</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Trong giai đoạn 1924-1929 là giai đoạn ổn định của các nước tư bản chủ nghĩa, các nước này sản xuất hàng hóa ồ ạt, chạy theo lợi nhuận dẫn đến hàng hóa ế thừa, cung vượt  quá cầu dẫn đến tình trạng ế thừa hàng hóa.</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10/1929, cuộc khủng hoảng bùng nổ ở Mỹ sau đó lan rộng ra các nước tư bản chủ nghĩa</w:t>
            </w:r>
          </w:p>
          <w:p w:rsidR="00EA4288" w:rsidRPr="00DE0F2B" w:rsidRDefault="00EA4288" w:rsidP="00481AB5">
            <w:pPr>
              <w:pStyle w:val="ListParagraph"/>
              <w:rPr>
                <w:rFonts w:ascii="Times New Roman" w:hAnsi="Times New Roman" w:cs="Times New Roman"/>
                <w:sz w:val="26"/>
                <w:szCs w:val="26"/>
              </w:rPr>
            </w:pPr>
          </w:p>
        </w:tc>
        <w:tc>
          <w:tcPr>
            <w:tcW w:w="1092" w:type="dxa"/>
            <w:gridSpan w:val="2"/>
          </w:tcPr>
          <w:p w:rsidR="00EA4288" w:rsidRPr="00DE0F2B" w:rsidRDefault="00EA4288" w:rsidP="00481AB5">
            <w:pPr>
              <w:rPr>
                <w:rFonts w:ascii="Times New Roman" w:hAnsi="Times New Roman" w:cs="Times New Roman"/>
                <w:sz w:val="26"/>
                <w:szCs w:val="26"/>
                <w:highlight w:val="yellow"/>
              </w:rPr>
            </w:pPr>
          </w:p>
          <w:p w:rsidR="00EA4288" w:rsidRPr="00DE0F2B" w:rsidRDefault="00EA4288" w:rsidP="00481AB5">
            <w:pPr>
              <w:rPr>
                <w:rFonts w:ascii="Times New Roman" w:hAnsi="Times New Roman" w:cs="Times New Roman"/>
                <w:sz w:val="26"/>
                <w:szCs w:val="26"/>
                <w:highlight w:val="yellow"/>
              </w:rPr>
            </w:pPr>
          </w:p>
          <w:p w:rsidR="00EA4288" w:rsidRPr="00DE0F2B" w:rsidRDefault="00EA4288" w:rsidP="00481AB5">
            <w:pPr>
              <w:rPr>
                <w:rFonts w:ascii="Times New Roman" w:hAnsi="Times New Roman" w:cs="Times New Roman"/>
                <w:sz w:val="26"/>
                <w:szCs w:val="26"/>
                <w:highlight w:val="yellow"/>
              </w:rPr>
            </w:pPr>
            <w:r w:rsidRPr="00DE0F2B">
              <w:rPr>
                <w:rFonts w:ascii="Times New Roman" w:hAnsi="Times New Roman" w:cs="Times New Roman"/>
                <w:sz w:val="26"/>
                <w:szCs w:val="26"/>
                <w:highlight w:val="yellow"/>
              </w:rPr>
              <w:t>0,5đ</w:t>
            </w:r>
          </w:p>
          <w:p w:rsidR="00EA4288" w:rsidRPr="00DE0F2B" w:rsidRDefault="00EA4288" w:rsidP="00481AB5">
            <w:pPr>
              <w:rPr>
                <w:rFonts w:ascii="Times New Roman" w:hAnsi="Times New Roman" w:cs="Times New Roman"/>
                <w:sz w:val="26"/>
                <w:szCs w:val="26"/>
                <w:highlight w:val="yellow"/>
              </w:rPr>
            </w:pPr>
          </w:p>
          <w:p w:rsidR="00EA4288" w:rsidRPr="00DE0F2B" w:rsidRDefault="00EA4288" w:rsidP="00481AB5">
            <w:pPr>
              <w:rPr>
                <w:rFonts w:ascii="Times New Roman" w:hAnsi="Times New Roman" w:cs="Times New Roman"/>
                <w:sz w:val="26"/>
                <w:szCs w:val="26"/>
                <w:highlight w:val="yellow"/>
              </w:rPr>
            </w:pPr>
          </w:p>
          <w:p w:rsidR="00EA4288" w:rsidRPr="00DE0F2B" w:rsidRDefault="00EA4288" w:rsidP="00481AB5">
            <w:pPr>
              <w:rPr>
                <w:rFonts w:ascii="Times New Roman" w:hAnsi="Times New Roman" w:cs="Times New Roman"/>
                <w:sz w:val="26"/>
                <w:szCs w:val="26"/>
                <w:highlight w:val="yellow"/>
              </w:rPr>
            </w:pPr>
            <w:r w:rsidRPr="00DE0F2B">
              <w:rPr>
                <w:rFonts w:ascii="Times New Roman" w:hAnsi="Times New Roman" w:cs="Times New Roman"/>
                <w:sz w:val="26"/>
                <w:szCs w:val="26"/>
                <w:highlight w:val="yellow"/>
              </w:rPr>
              <w:t>0,5đ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Hậu quả:</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 xml:space="preserve">Kinh tế: </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Tàn phá nặng nề nền kinh tế các nước tư bản chủ nghĩa.</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Đẩy hàng trăm triệu người vào tình trạng đói khổ.</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Chính trị - xã hội: bất ổn định. Những cuộc đấu tranh biểu tình diễn ra liên tục.</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 xml:space="preserve">Quan hệ quốc tế: </w:t>
            </w:r>
          </w:p>
          <w:p w:rsidR="00EA4288" w:rsidRPr="00DE0F2B" w:rsidRDefault="00EA4288" w:rsidP="00481AB5">
            <w:pPr>
              <w:ind w:left="360"/>
              <w:rPr>
                <w:rFonts w:ascii="Times New Roman" w:hAnsi="Times New Roman" w:cs="Times New Roman"/>
                <w:sz w:val="26"/>
                <w:szCs w:val="26"/>
              </w:rPr>
            </w:pPr>
            <w:r w:rsidRPr="00DE0F2B">
              <w:rPr>
                <w:rFonts w:ascii="Times New Roman" w:hAnsi="Times New Roman" w:cs="Times New Roman"/>
                <w:sz w:val="26"/>
                <w:szCs w:val="26"/>
              </w:rPr>
              <w:t>hình thành 2 khối đế quốc đối đầu nhau báo hiệu nguy cơ , tiềm ẩn một cuộc chiến tranh thế giới mới.</w:t>
            </w: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b/>
                <w:sz w:val="26"/>
                <w:szCs w:val="26"/>
              </w:rPr>
            </w:pPr>
            <w:r w:rsidRPr="00DE0F2B">
              <w:rPr>
                <w:rFonts w:ascii="Times New Roman" w:hAnsi="Times New Roman" w:cs="Times New Roman"/>
                <w:b/>
                <w:sz w:val="26"/>
                <w:szCs w:val="26"/>
              </w:rPr>
              <w:t xml:space="preserve"> Tại sao nói cuộc khủng  hoảng kinh tế 1929-1933 lại dẫn tới nguy cơ một cuộc chiến tranh thế giới mới?</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b/>
                <w:sz w:val="26"/>
                <w:szCs w:val="26"/>
              </w:rPr>
              <w:t>Vì:</w:t>
            </w:r>
            <w:r w:rsidRPr="00DE0F2B">
              <w:rPr>
                <w:rFonts w:ascii="Times New Roman" w:hAnsi="Times New Roman" w:cs="Times New Roman"/>
                <w:sz w:val="26"/>
                <w:szCs w:val="26"/>
              </w:rPr>
              <w:t xml:space="preserve"> </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Các nước Anh, Pháp Mỹ nhiều thuộc địa, nhiều thị trường tiêu thụ hàng hóa nên muốn duy trì nguyên hiện trạng hệ thống Vecxai-Oaisinhton  nên chọn cách giải quyết là cải cách kinh tế- xã hội một cách ôn hòa</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Các nước Đức, Italia, Nhật Bản là những nước thiếu thuộc địa nên cần thuộc địa nên đã chọn cách giải quyết phát xít hóa bộ máy nhà nước để đàn áp phong trào cách mạng và phân chia lại hệ thống thuộc địa.</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 xml:space="preserve">Thế giới hình thành 3 lò lửa chiến tranh Đức, Italia, Nhật  Bản, các nước này ráo riết chạy đua vũ trang, chuẩn bị cho một cuộc chiến </w:t>
            </w:r>
            <w:r w:rsidRPr="00DE0F2B">
              <w:rPr>
                <w:rFonts w:ascii="Times New Roman" w:hAnsi="Times New Roman" w:cs="Times New Roman"/>
                <w:sz w:val="26"/>
                <w:szCs w:val="26"/>
              </w:rPr>
              <w:lastRenderedPageBreak/>
              <w:t>tranh thế giới nhằm chia lại thuộc địa.</w:t>
            </w:r>
          </w:p>
          <w:p w:rsidR="00EA4288" w:rsidRPr="00DE0F2B" w:rsidRDefault="00EA4288" w:rsidP="00481AB5">
            <w:pPr>
              <w:rPr>
                <w:rFonts w:ascii="Times New Roman" w:hAnsi="Times New Roman" w:cs="Times New Roman"/>
                <w:sz w:val="26"/>
                <w:szCs w:val="26"/>
              </w:rPr>
            </w:pP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0,5đ</w:t>
            </w:r>
          </w:p>
        </w:tc>
      </w:tr>
      <w:tr w:rsidR="00EA4288"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b/>
                <w:sz w:val="26"/>
                <w:szCs w:val="26"/>
              </w:rPr>
              <w:lastRenderedPageBreak/>
              <w:t xml:space="preserve">Câu 3 </w:t>
            </w:r>
          </w:p>
        </w:tc>
        <w:tc>
          <w:tcPr>
            <w:tcW w:w="7981" w:type="dxa"/>
            <w:gridSpan w:val="3"/>
          </w:tcPr>
          <w:p w:rsidR="00EA4288" w:rsidRPr="00DE0F2B" w:rsidRDefault="00EA4288" w:rsidP="00481AB5">
            <w:pPr>
              <w:tabs>
                <w:tab w:val="left" w:pos="1276"/>
                <w:tab w:val="left" w:pos="1418"/>
              </w:tabs>
              <w:rPr>
                <w:rFonts w:ascii="Times New Roman" w:hAnsi="Times New Roman" w:cs="Times New Roman"/>
                <w:b/>
                <w:sz w:val="26"/>
                <w:szCs w:val="26"/>
              </w:rPr>
            </w:pPr>
            <w:r w:rsidRPr="00DE0F2B">
              <w:rPr>
                <w:rFonts w:ascii="Times New Roman" w:hAnsi="Times New Roman" w:cs="Times New Roman"/>
                <w:b/>
                <w:sz w:val="26"/>
                <w:szCs w:val="26"/>
              </w:rPr>
              <w:t>Từ những sự kiện lịch sử tiêu biểu của phong trào yêu nước Việt Nam từ (1858-1885) của quân và dân Việt Nam, em hãy:</w:t>
            </w:r>
          </w:p>
          <w:p w:rsidR="00EA4288" w:rsidRPr="00DE0F2B" w:rsidRDefault="00EA4288" w:rsidP="00EA4288">
            <w:pPr>
              <w:pStyle w:val="ListParagraph"/>
              <w:numPr>
                <w:ilvl w:val="0"/>
                <w:numId w:val="6"/>
              </w:numPr>
              <w:tabs>
                <w:tab w:val="left" w:pos="1276"/>
                <w:tab w:val="left" w:pos="1418"/>
              </w:tabs>
              <w:rPr>
                <w:rFonts w:ascii="Times New Roman" w:hAnsi="Times New Roman" w:cs="Times New Roman"/>
                <w:b/>
                <w:sz w:val="26"/>
                <w:szCs w:val="26"/>
              </w:rPr>
            </w:pPr>
            <w:r w:rsidRPr="00DE0F2B">
              <w:rPr>
                <w:rFonts w:ascii="Times New Roman" w:hAnsi="Times New Roman" w:cs="Times New Roman"/>
                <w:b/>
                <w:sz w:val="26"/>
                <w:szCs w:val="26"/>
              </w:rPr>
              <w:t>Xác định những sự kiện vua quan triều Nguyễn đã bỏ lỡ cơ hội đánh Pháp.</w:t>
            </w:r>
          </w:p>
          <w:p w:rsidR="00EA4288" w:rsidRPr="00DE0F2B" w:rsidRDefault="00EA4288" w:rsidP="00481AB5">
            <w:pPr>
              <w:pStyle w:val="ListParagraph"/>
              <w:numPr>
                <w:ilvl w:val="0"/>
                <w:numId w:val="6"/>
              </w:numPr>
              <w:tabs>
                <w:tab w:val="left" w:pos="1276"/>
                <w:tab w:val="left" w:pos="1418"/>
              </w:tabs>
              <w:rPr>
                <w:rFonts w:ascii="Times New Roman" w:hAnsi="Times New Roman" w:cs="Times New Roman"/>
                <w:b/>
                <w:sz w:val="26"/>
                <w:szCs w:val="26"/>
              </w:rPr>
            </w:pPr>
            <w:r w:rsidRPr="00DE0F2B">
              <w:rPr>
                <w:rFonts w:ascii="Times New Roman" w:hAnsi="Times New Roman" w:cs="Times New Roman"/>
                <w:b/>
                <w:sz w:val="26"/>
                <w:szCs w:val="26"/>
              </w:rPr>
              <w:t>Chọn một sự kiện tiêu biểu nhât và giải thích tại sao nhà Nguyễn lại bỏ lỡ cơ hội đánh Pháp</w:t>
            </w:r>
          </w:p>
        </w:tc>
        <w:tc>
          <w:tcPr>
            <w:tcW w:w="1092" w:type="dxa"/>
            <w:gridSpan w:val="2"/>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b/>
                <w:sz w:val="26"/>
                <w:szCs w:val="26"/>
              </w:rPr>
              <w:t>5,5 đ</w:t>
            </w:r>
          </w:p>
        </w:tc>
      </w:tr>
      <w:tr w:rsidR="00EA4288" w:rsidRPr="003027AB"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a</w:t>
            </w:r>
          </w:p>
        </w:tc>
        <w:tc>
          <w:tcPr>
            <w:tcW w:w="7981" w:type="dxa"/>
            <w:gridSpan w:val="3"/>
          </w:tcPr>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Triều đình nhà Nguyễn đã bỏ lỡ cơ hội đánh Pháp qua 4 sư kiện mang tính chất bước ngoặt sau đây.</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 xml:space="preserve">Mặt trận Nam Kỳ năm 1960. </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 xml:space="preserve">Năm 1960 cục diện chiến trường thay đổi có lợi cho ta, Pháp bị sa lầy trong chiến tranh ở Trung Quốc và Italia buộc phải rút quân từ Gia Định để bổ sung lực lượng cho các chiến trường khác nên lực lượng ở Gia Định còn lại rất mỏng (chỉ còn khoảng 1000 tên địch trải dài trên 1 chiên tuyến gần 10km). </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Phía triều Nguyễn: dồn sức, lực lượng để xây dựng đại đồn Chí Hòa đồ sộ và vững chắc.</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Tình thế có lợi cho ta, là cơ hội để triều Nguyễn đánh Pháp những nhà Nguyễn chỉ mang tính phòng thủ, không chủ động tấn công nên quân Pháp vẫn yên ổn và đợi quân tiếp viện khi hai mặt trận Trung Quốc và Italia đã ổn định.</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Mặt trận Gia Đinh năm 1962.</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Ngày 10/12/1962, nghĩa quân của Nguyễn Trung Trực đã đánh chìm tàu Hy vọng của Pháp trên sông Vàm Cỏ Đông làm cho nhân dân phấn khởi</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Phong trào cách mạng lên cao, quân Pháp bối rối</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Triều Nguyễn ký với Pháp hiệp ước Nhâm Tuất 1862 .</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Mặt trận Bắc Kỳ năm 1873.</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Ngày 21/12/1873 quân ta thăng lợi ở trận Cầu Giấy lần 1 làm cho viên tường Gacnie tử trận.</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Quân Pháp hoang mang,lo sợ và tìm cách thương lượng.</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Triều Nguyễn không kêu gọi nhân dân và tổ chức kháng chiến chống Pháp mà ký hiệp ước Giáp Tuất với ảo tưởng giải quyế vấn đề bằng con đường cầu hòa</w:t>
            </w:r>
          </w:p>
          <w:p w:rsidR="00EA4288" w:rsidRPr="00DE0F2B" w:rsidRDefault="00EA4288" w:rsidP="00EA4288">
            <w:pPr>
              <w:pStyle w:val="ListParagraph"/>
              <w:numPr>
                <w:ilvl w:val="0"/>
                <w:numId w:val="5"/>
              </w:numPr>
              <w:rPr>
                <w:rFonts w:ascii="Times New Roman" w:hAnsi="Times New Roman" w:cs="Times New Roman"/>
                <w:sz w:val="26"/>
                <w:szCs w:val="26"/>
              </w:rPr>
            </w:pPr>
            <w:r w:rsidRPr="00DE0F2B">
              <w:rPr>
                <w:rFonts w:ascii="Times New Roman" w:hAnsi="Times New Roman" w:cs="Times New Roman"/>
                <w:sz w:val="26"/>
                <w:szCs w:val="26"/>
              </w:rPr>
              <w:t>Chiến trường Bắc Kỳ năm 1883.</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Chiến thắng Cầu Giấy lần 2 (19/5/1883) làm cho tướng Rivie tử trận, nhân dân ta phấn khởi.</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Quân Pháp hoang mang.</w:t>
            </w:r>
          </w:p>
          <w:p w:rsidR="00EA4288" w:rsidRPr="00DE0F2B" w:rsidRDefault="00EA4288" w:rsidP="00EA4288">
            <w:pPr>
              <w:pStyle w:val="ListParagraph"/>
              <w:numPr>
                <w:ilvl w:val="0"/>
                <w:numId w:val="2"/>
              </w:numPr>
              <w:rPr>
                <w:rFonts w:ascii="Times New Roman" w:hAnsi="Times New Roman" w:cs="Times New Roman"/>
                <w:sz w:val="26"/>
                <w:szCs w:val="26"/>
              </w:rPr>
            </w:pPr>
            <w:r w:rsidRPr="00DE0F2B">
              <w:rPr>
                <w:rFonts w:ascii="Times New Roman" w:hAnsi="Times New Roman" w:cs="Times New Roman"/>
                <w:sz w:val="26"/>
                <w:szCs w:val="26"/>
              </w:rPr>
              <w:t>Triều Nguyễn tiếp tục cầu hòa và nuôi ảo tưởng bằng con đường thương thuyết.</w:t>
            </w:r>
          </w:p>
          <w:p w:rsidR="00EA4288" w:rsidRPr="00DE0F2B" w:rsidRDefault="00EA4288" w:rsidP="00481AB5">
            <w:pPr>
              <w:rPr>
                <w:rFonts w:ascii="Times New Roman" w:hAnsi="Times New Roman" w:cs="Times New Roman"/>
                <w:sz w:val="26"/>
                <w:szCs w:val="26"/>
              </w:rPr>
            </w:pPr>
          </w:p>
        </w:tc>
        <w:tc>
          <w:tcPr>
            <w:tcW w:w="1092" w:type="dxa"/>
            <w:gridSpan w:val="2"/>
          </w:tcPr>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t>0,25 đ</w:t>
            </w: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p w:rsidR="00EA4288" w:rsidRPr="00DE0F2B" w:rsidRDefault="00EA4288" w:rsidP="00481AB5">
            <w:pPr>
              <w:rPr>
                <w:rFonts w:ascii="Times New Roman" w:hAnsi="Times New Roman" w:cs="Times New Roman"/>
                <w:sz w:val="26"/>
                <w:szCs w:val="26"/>
              </w:rPr>
            </w:pPr>
          </w:p>
        </w:tc>
      </w:tr>
      <w:tr w:rsidR="00EA4288" w:rsidRPr="00857C05"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rPr>
            </w:pPr>
          </w:p>
        </w:tc>
        <w:tc>
          <w:tcPr>
            <w:tcW w:w="7981" w:type="dxa"/>
            <w:gridSpan w:val="3"/>
          </w:tcPr>
          <w:p w:rsidR="00EA4288" w:rsidRPr="00DE0F2B" w:rsidRDefault="00EA4288" w:rsidP="00481AB5">
            <w:pPr>
              <w:rPr>
                <w:rFonts w:ascii="Times New Roman" w:hAnsi="Times New Roman" w:cs="Times New Roman"/>
                <w:b/>
                <w:sz w:val="26"/>
                <w:szCs w:val="26"/>
              </w:rPr>
            </w:pPr>
            <w:r w:rsidRPr="00DE0F2B">
              <w:rPr>
                <w:rFonts w:ascii="Times New Roman" w:hAnsi="Times New Roman" w:cs="Times New Roman"/>
                <w:b/>
                <w:sz w:val="26"/>
                <w:szCs w:val="26"/>
              </w:rPr>
              <w:t>Kết luận:</w:t>
            </w:r>
          </w:p>
          <w:p w:rsidR="00EA4288" w:rsidRPr="00DE0F2B" w:rsidRDefault="00EA4288" w:rsidP="00481AB5">
            <w:pPr>
              <w:rPr>
                <w:rFonts w:ascii="Times New Roman" w:hAnsi="Times New Roman" w:cs="Times New Roman"/>
                <w:sz w:val="26"/>
                <w:szCs w:val="26"/>
              </w:rPr>
            </w:pPr>
            <w:r w:rsidRPr="00DE0F2B">
              <w:rPr>
                <w:rFonts w:ascii="Times New Roman" w:hAnsi="Times New Roman" w:cs="Times New Roman"/>
                <w:sz w:val="26"/>
                <w:szCs w:val="26"/>
              </w:rPr>
              <w:lastRenderedPageBreak/>
              <w:t xml:space="preserve"> Qua 4 sự kiện ta thấy được nhà Nguyễn đã nhiều lần bỏ qua cơ hội đánh Pháp, sai lầm lớn nhất là không biết dựa vào nhân dân, cùng nhân dân mà luôn lo sợ Pháp. Nhà Nguyễn nuôi ảo tưởng có thể dùng con đường thương thuyết để lấy lại Việt Nam.</w:t>
            </w:r>
          </w:p>
        </w:tc>
        <w:tc>
          <w:tcPr>
            <w:tcW w:w="1092" w:type="dxa"/>
            <w:gridSpan w:val="2"/>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lastRenderedPageBreak/>
              <w:t>0,5 đ</w:t>
            </w:r>
          </w:p>
        </w:tc>
      </w:tr>
      <w:tr w:rsidR="00EA4288" w:rsidRPr="00857C05" w:rsidTr="00DE0F2B">
        <w:trPr>
          <w:gridBefore w:val="1"/>
          <w:wBefore w:w="87" w:type="dxa"/>
        </w:trPr>
        <w:tc>
          <w:tcPr>
            <w:tcW w:w="1296" w:type="dxa"/>
          </w:tcPr>
          <w:p w:rsidR="00EA4288" w:rsidRPr="00DE0F2B" w:rsidRDefault="00EA4288" w:rsidP="00481AB5">
            <w:pPr>
              <w:rPr>
                <w:rFonts w:ascii="Times New Roman" w:hAnsi="Times New Roman" w:cs="Times New Roman"/>
                <w:b/>
                <w:sz w:val="26"/>
                <w:szCs w:val="26"/>
                <w:lang w:val="fr-FR"/>
              </w:rPr>
            </w:pPr>
            <w:r w:rsidRPr="00DE0F2B">
              <w:rPr>
                <w:rFonts w:ascii="Times New Roman" w:hAnsi="Times New Roman" w:cs="Times New Roman"/>
                <w:b/>
                <w:sz w:val="26"/>
                <w:szCs w:val="26"/>
                <w:lang w:val="fr-FR"/>
              </w:rPr>
              <w:lastRenderedPageBreak/>
              <w:t>b</w:t>
            </w:r>
          </w:p>
        </w:tc>
        <w:tc>
          <w:tcPr>
            <w:tcW w:w="7981" w:type="dxa"/>
            <w:gridSpan w:val="3"/>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Giải thích tại sao nhà Nguyễn lai bỏ qua cơ hội đánh Pháp. HS chọn 1 trong 4 sự kiên trên để phân tích 2 khía cạnh.</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Phân tích cuộc kháng chiến của nhân dân , thái độ chống Pháp của nhân dân luôn luôn chủ động kháng chiến, ngay cả khi triều Nguyễn chưa một lần hiệu triệu nhân dân đứng lên chống giặc.</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Triều Nguyễn ko chủ động kháng chiến, luôn có thái độ phòng thủ, tìm cách ngăn cản nhân dân kháng chiến chống Pháp, lo sợ sự phát triển của phong trào kháng chiến chống Pháp, tư tưởng cầu hòa, ảo tưởng vào con đường thương thuyết, dẫn đến việc ký kết các hiệp ước đầu hàng, kết quả cuối cùng là mất nước.</w:t>
            </w:r>
          </w:p>
        </w:tc>
        <w:tc>
          <w:tcPr>
            <w:tcW w:w="1092" w:type="dxa"/>
            <w:gridSpan w:val="2"/>
          </w:tcPr>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0,5đ</w:t>
            </w: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0,5 đ</w:t>
            </w:r>
          </w:p>
        </w:tc>
      </w:tr>
      <w:tr w:rsidR="00EA4288" w:rsidRPr="00857C05" w:rsidTr="00DE0F2B">
        <w:trPr>
          <w:gridBefore w:val="1"/>
          <w:wBefore w:w="87" w:type="dxa"/>
        </w:trPr>
        <w:tc>
          <w:tcPr>
            <w:tcW w:w="1296" w:type="dxa"/>
          </w:tcPr>
          <w:p w:rsidR="00EA4288" w:rsidRPr="00DE0F2B" w:rsidRDefault="00EA4288" w:rsidP="00481AB5">
            <w:pPr>
              <w:rPr>
                <w:rFonts w:ascii="Times New Roman" w:hAnsi="Times New Roman" w:cs="Times New Roman"/>
                <w:b/>
                <w:sz w:val="26"/>
                <w:szCs w:val="26"/>
                <w:lang w:val="fr-FR"/>
              </w:rPr>
            </w:pPr>
            <w:r w:rsidRPr="00DE0F2B">
              <w:rPr>
                <w:rFonts w:ascii="Times New Roman" w:hAnsi="Times New Roman" w:cs="Times New Roman"/>
                <w:b/>
                <w:sz w:val="26"/>
                <w:szCs w:val="26"/>
                <w:lang w:val="fr-FR"/>
              </w:rPr>
              <w:t>Câu 4</w:t>
            </w:r>
          </w:p>
        </w:tc>
        <w:tc>
          <w:tcPr>
            <w:tcW w:w="7981" w:type="dxa"/>
            <w:gridSpan w:val="3"/>
          </w:tcPr>
          <w:p w:rsidR="00EA4288" w:rsidRPr="00DE0F2B" w:rsidRDefault="00EA4288" w:rsidP="00481AB5">
            <w:pPr>
              <w:rPr>
                <w:rFonts w:ascii="Times New Roman" w:hAnsi="Times New Roman" w:cs="Times New Roman"/>
                <w:b/>
                <w:sz w:val="26"/>
                <w:szCs w:val="26"/>
                <w:lang w:val="fr-FR"/>
              </w:rPr>
            </w:pPr>
            <w:r w:rsidRPr="00DE0F2B">
              <w:rPr>
                <w:rFonts w:ascii="Times New Roman" w:hAnsi="Times New Roman" w:cs="Times New Roman"/>
                <w:b/>
                <w:sz w:val="26"/>
                <w:szCs w:val="26"/>
                <w:lang w:val="fr-FR"/>
              </w:rPr>
              <w:t xml:space="preserve"> Bàn luận về phong trào Cần Vương, có ý kiến cho rằng” Phong trào Cần Vương thực chất là phong trào giải phóng dân tộc theo ý thức hệ tư tưởng phong kiến”, theo em ý kiến này đúng hay sai? Hãy đưa ra quan điểm của em về vấn đề  này.</w:t>
            </w:r>
          </w:p>
          <w:p w:rsidR="00EA4288" w:rsidRPr="00DE0F2B" w:rsidRDefault="00EA4288" w:rsidP="00481AB5">
            <w:pPr>
              <w:rPr>
                <w:rFonts w:ascii="Times New Roman" w:hAnsi="Times New Roman" w:cs="Times New Roman"/>
                <w:b/>
                <w:sz w:val="26"/>
                <w:szCs w:val="26"/>
                <w:lang w:val="fr-FR"/>
              </w:rPr>
            </w:pPr>
          </w:p>
        </w:tc>
        <w:tc>
          <w:tcPr>
            <w:tcW w:w="1092" w:type="dxa"/>
            <w:gridSpan w:val="2"/>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4,5đ</w:t>
            </w:r>
          </w:p>
        </w:tc>
      </w:tr>
      <w:tr w:rsidR="00EA4288" w:rsidRPr="000D1056"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lang w:val="fr-FR"/>
              </w:rPr>
            </w:pPr>
          </w:p>
        </w:tc>
        <w:tc>
          <w:tcPr>
            <w:tcW w:w="7981" w:type="dxa"/>
            <w:gridSpan w:val="3"/>
          </w:tcPr>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 xml:space="preserve">Theo em ý kiến này là đúng </w:t>
            </w:r>
          </w:p>
        </w:tc>
        <w:tc>
          <w:tcPr>
            <w:tcW w:w="1092" w:type="dxa"/>
            <w:gridSpan w:val="2"/>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0,5 đ</w:t>
            </w:r>
          </w:p>
        </w:tc>
      </w:tr>
      <w:tr w:rsidR="00EA4288" w:rsidRPr="00287B80"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lang w:val="fr-FR"/>
              </w:rPr>
            </w:pPr>
          </w:p>
        </w:tc>
        <w:tc>
          <w:tcPr>
            <w:tcW w:w="7981" w:type="dxa"/>
            <w:gridSpan w:val="3"/>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Quan điểm của em về vấn đề này :</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Đối tượng, mục tiêu của phong trào Cần Vương : chống Pháp, chống phong kiến tay sai.</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Lãnh đạo phong trào : văn thân sĩ phu phong kiến, chịu ảnh hưởng của tư tưởng trung quân, ái quốc.</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Hệ tư tưởng của phong trào : theo khuynh hướng phong kiến ( phong trào bùng nổ khi Pháp hoàn thành việc xâm lược Việt Nam nhưng chưa kịp khai thác thuộc địa nên ở Việt Nam chưa xuất hiện yếu tố mới về giai cấp, tư tưởng……) nên chống Pháp theo khuynh hướng phong kiến là con đường duy nhất của lịch sử lúc này.</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Lực lượng tham gia : nông dân, văn thân, sĩ phu phong kiến, binh lính….mang tính dân tộc sâu sắc</w:t>
            </w:r>
          </w:p>
          <w:p w:rsidR="00EA4288" w:rsidRPr="00DE0F2B" w:rsidRDefault="00EA4288" w:rsidP="00EA4288">
            <w:pPr>
              <w:pStyle w:val="ListParagraph"/>
              <w:numPr>
                <w:ilvl w:val="0"/>
                <w:numId w:val="2"/>
              </w:numPr>
              <w:rPr>
                <w:rFonts w:ascii="Times New Roman" w:hAnsi="Times New Roman" w:cs="Times New Roman"/>
                <w:sz w:val="26"/>
                <w:szCs w:val="26"/>
                <w:lang w:val="fr-FR"/>
              </w:rPr>
            </w:pPr>
            <w:r w:rsidRPr="00DE0F2B">
              <w:rPr>
                <w:rFonts w:ascii="Times New Roman" w:hAnsi="Times New Roman" w:cs="Times New Roman"/>
                <w:sz w:val="26"/>
                <w:szCs w:val="26"/>
                <w:lang w:val="fr-FR"/>
              </w:rPr>
              <w:t>Tư tưởng chi phối phong trào yêu nước : bảo thủ nên phong trào mang nặng tính cố thủ, xây dựng căn cứ phòng thủ thiếu linh hoạt trong tổ chức chiến đấu. Khởi nghĩa vũ trang là phương pháp duy nhất.</w:t>
            </w:r>
          </w:p>
        </w:tc>
        <w:tc>
          <w:tcPr>
            <w:tcW w:w="1092" w:type="dxa"/>
            <w:gridSpan w:val="2"/>
          </w:tcPr>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0,75đ</w:t>
            </w: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0,75đ</w:t>
            </w: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 xml:space="preserve">0,5 đ  </w:t>
            </w: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0,5 đ</w:t>
            </w:r>
          </w:p>
          <w:p w:rsidR="00EA4288" w:rsidRPr="00DE0F2B" w:rsidRDefault="00EA4288" w:rsidP="00481AB5">
            <w:pPr>
              <w:rPr>
                <w:rFonts w:ascii="Times New Roman" w:hAnsi="Times New Roman" w:cs="Times New Roman"/>
                <w:sz w:val="26"/>
                <w:szCs w:val="26"/>
                <w:lang w:val="fr-FR"/>
              </w:rPr>
            </w:pPr>
          </w:p>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0,5</w:t>
            </w:r>
          </w:p>
        </w:tc>
      </w:tr>
      <w:tr w:rsidR="00EA4288" w:rsidRPr="00287B80" w:rsidTr="00DE0F2B">
        <w:trPr>
          <w:gridBefore w:val="1"/>
          <w:wBefore w:w="87" w:type="dxa"/>
        </w:trPr>
        <w:tc>
          <w:tcPr>
            <w:tcW w:w="1296" w:type="dxa"/>
          </w:tcPr>
          <w:p w:rsidR="00EA4288" w:rsidRPr="00DE0F2B" w:rsidRDefault="00EA4288" w:rsidP="00481AB5">
            <w:pPr>
              <w:rPr>
                <w:rFonts w:ascii="Times New Roman" w:hAnsi="Times New Roman" w:cs="Times New Roman"/>
                <w:sz w:val="26"/>
                <w:szCs w:val="26"/>
                <w:lang w:val="fr-FR"/>
              </w:rPr>
            </w:pPr>
          </w:p>
        </w:tc>
        <w:tc>
          <w:tcPr>
            <w:tcW w:w="7981" w:type="dxa"/>
            <w:gridSpan w:val="3"/>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 xml:space="preserve">Kết luận : Mặc dù  mang tính «  cần vương » nhưng đều hướng tới là giải phóng dân tộc nên có thể nói phong trào Cần Vương thực chất là phong trào giải phóng dân tộc. </w:t>
            </w:r>
          </w:p>
        </w:tc>
        <w:tc>
          <w:tcPr>
            <w:tcW w:w="1092" w:type="dxa"/>
            <w:gridSpan w:val="2"/>
          </w:tcPr>
          <w:p w:rsidR="00EA4288" w:rsidRPr="00DE0F2B" w:rsidRDefault="00EA4288" w:rsidP="00481AB5">
            <w:pPr>
              <w:rPr>
                <w:rFonts w:ascii="Times New Roman" w:hAnsi="Times New Roman" w:cs="Times New Roman"/>
                <w:sz w:val="26"/>
                <w:szCs w:val="26"/>
                <w:lang w:val="fr-FR"/>
              </w:rPr>
            </w:pPr>
            <w:r w:rsidRPr="00DE0F2B">
              <w:rPr>
                <w:rFonts w:ascii="Times New Roman" w:hAnsi="Times New Roman" w:cs="Times New Roman"/>
                <w:sz w:val="26"/>
                <w:szCs w:val="26"/>
                <w:lang w:val="fr-FR"/>
              </w:rPr>
              <w:t>0,1 đ</w:t>
            </w:r>
          </w:p>
        </w:tc>
      </w:tr>
    </w:tbl>
    <w:p w:rsidR="006F27E8" w:rsidRDefault="00EA4288">
      <w:r w:rsidRPr="000D1056">
        <w:rPr>
          <w:rFonts w:ascii="Times New Roman" w:hAnsi="Times New Roman" w:cs="Times New Roman"/>
          <w:sz w:val="28"/>
          <w:szCs w:val="28"/>
          <w:lang w:val="fr-FR"/>
        </w:rPr>
        <w:t xml:space="preserve">                                                </w:t>
      </w:r>
    </w:p>
    <w:sectPr w:rsidR="006F27E8" w:rsidSect="00DE0F2B">
      <w:footerReference w:type="default" r:id="rId7"/>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75" w:rsidRDefault="00CB0875" w:rsidP="00DE0F2B">
      <w:pPr>
        <w:spacing w:after="0" w:line="240" w:lineRule="auto"/>
      </w:pPr>
      <w:r>
        <w:separator/>
      </w:r>
    </w:p>
  </w:endnote>
  <w:endnote w:type="continuationSeparator" w:id="0">
    <w:p w:rsidR="00CB0875" w:rsidRDefault="00CB0875" w:rsidP="00DE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56763"/>
      <w:docPartObj>
        <w:docPartGallery w:val="Page Numbers (Bottom of Page)"/>
        <w:docPartUnique/>
      </w:docPartObj>
    </w:sdtPr>
    <w:sdtEndPr>
      <w:rPr>
        <w:noProof/>
      </w:rPr>
    </w:sdtEndPr>
    <w:sdtContent>
      <w:p w:rsidR="00DE0F2B" w:rsidRDefault="00DE0F2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E0F2B" w:rsidRDefault="00DE0F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75" w:rsidRDefault="00CB0875" w:rsidP="00DE0F2B">
      <w:pPr>
        <w:spacing w:after="0" w:line="240" w:lineRule="auto"/>
      </w:pPr>
      <w:r>
        <w:separator/>
      </w:r>
    </w:p>
  </w:footnote>
  <w:footnote w:type="continuationSeparator" w:id="0">
    <w:p w:rsidR="00CB0875" w:rsidRDefault="00CB0875" w:rsidP="00DE0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FD2"/>
    <w:multiLevelType w:val="hybridMultilevel"/>
    <w:tmpl w:val="B5E0F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D3BF4"/>
    <w:multiLevelType w:val="hybridMultilevel"/>
    <w:tmpl w:val="5CE077E2"/>
    <w:lvl w:ilvl="0" w:tplc="9A66B6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440A5"/>
    <w:multiLevelType w:val="hybridMultilevel"/>
    <w:tmpl w:val="A74CC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35DA8"/>
    <w:multiLevelType w:val="hybridMultilevel"/>
    <w:tmpl w:val="60FC1CD0"/>
    <w:lvl w:ilvl="0" w:tplc="6B0AF2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87C09"/>
    <w:multiLevelType w:val="hybridMultilevel"/>
    <w:tmpl w:val="4704D4AE"/>
    <w:lvl w:ilvl="0" w:tplc="962EE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71D"/>
    <w:multiLevelType w:val="hybridMultilevel"/>
    <w:tmpl w:val="FE4A1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4288"/>
    <w:rsid w:val="00573655"/>
    <w:rsid w:val="006F27E8"/>
    <w:rsid w:val="00CB0875"/>
    <w:rsid w:val="00DE0F2B"/>
    <w:rsid w:val="00EA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E51"/>
  <w15:docId w15:val="{DFB6F615-6AA3-413E-9CDE-28322A0C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4288"/>
    <w:pPr>
      <w:ind w:left="720"/>
      <w:contextualSpacing/>
    </w:pPr>
  </w:style>
  <w:style w:type="paragraph" w:styleId="Header">
    <w:name w:val="header"/>
    <w:basedOn w:val="Normal"/>
    <w:link w:val="HeaderChar"/>
    <w:uiPriority w:val="99"/>
    <w:unhideWhenUsed/>
    <w:rsid w:val="00DE0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2B"/>
  </w:style>
  <w:style w:type="paragraph" w:styleId="Footer">
    <w:name w:val="footer"/>
    <w:basedOn w:val="Normal"/>
    <w:link w:val="FooterChar"/>
    <w:uiPriority w:val="99"/>
    <w:unhideWhenUsed/>
    <w:rsid w:val="00DE0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2020-06-28T12:42:00Z</dcterms:created>
  <dcterms:modified xsi:type="dcterms:W3CDTF">2020-06-29T01:59:00Z</dcterms:modified>
</cp:coreProperties>
</file>