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E04" w:rsidRPr="0045286E" w:rsidRDefault="00175E04" w:rsidP="00175E04">
      <w:pPr>
        <w:pStyle w:val="NormalWeb"/>
        <w:spacing w:before="0" w:beforeAutospacing="0" w:after="0" w:afterAutospacing="0"/>
        <w:jc w:val="both"/>
        <w:rPr>
          <w:rFonts w:asciiTheme="majorHAnsi" w:hAnsiTheme="majorHAnsi" w:cstheme="majorHAnsi"/>
          <w:sz w:val="26"/>
          <w:szCs w:val="26"/>
        </w:rPr>
      </w:pPr>
      <w:proofErr w:type="gramStart"/>
      <w:r w:rsidRPr="0045286E">
        <w:rPr>
          <w:rStyle w:val="Strong"/>
          <w:rFonts w:asciiTheme="majorHAnsi" w:hAnsiTheme="majorHAnsi" w:cstheme="majorHAnsi"/>
          <w:sz w:val="26"/>
          <w:szCs w:val="26"/>
        </w:rPr>
        <w:t>Câu 1</w:t>
      </w:r>
      <w:r w:rsidRPr="0045286E">
        <w:rPr>
          <w:rFonts w:asciiTheme="majorHAnsi" w:hAnsiTheme="majorHAnsi" w:cstheme="majorHAnsi"/>
          <w:sz w:val="26"/>
          <w:szCs w:val="26"/>
        </w:rPr>
        <w:t>.</w:t>
      </w:r>
      <w:proofErr w:type="gramEnd"/>
      <w:r w:rsidRPr="0045286E">
        <w:rPr>
          <w:rFonts w:asciiTheme="majorHAnsi" w:hAnsiTheme="majorHAnsi" w:cstheme="majorHAnsi"/>
          <w:sz w:val="26"/>
          <w:szCs w:val="26"/>
        </w:rPr>
        <w:t xml:space="preserve"> </w:t>
      </w:r>
      <w:proofErr w:type="gramStart"/>
      <w:r w:rsidRPr="0045286E">
        <w:rPr>
          <w:rFonts w:asciiTheme="majorHAnsi" w:hAnsiTheme="majorHAnsi" w:cstheme="majorHAnsi"/>
          <w:sz w:val="26"/>
          <w:szCs w:val="26"/>
        </w:rPr>
        <w:t>Phân biệt sự khác nhau giữa dạy học, giáo dục tiếp cận nội dung và dạy học, giáo dục phát triển PC, NL.</w:t>
      </w:r>
      <w:proofErr w:type="gramEnd"/>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27"/>
        <w:gridCol w:w="4303"/>
      </w:tblGrid>
      <w:tr w:rsidR="00175E04" w:rsidRPr="0045286E" w:rsidTr="00C514ED">
        <w:tc>
          <w:tcPr>
            <w:tcW w:w="1980" w:type="dxa"/>
            <w:shd w:val="clear" w:color="auto" w:fill="auto"/>
            <w:vAlign w:val="center"/>
          </w:tcPr>
          <w:p w:rsidR="00175E04" w:rsidRPr="0045286E" w:rsidRDefault="00175E04" w:rsidP="00C514ED">
            <w:pPr>
              <w:pStyle w:val="NormalWeb"/>
              <w:spacing w:before="0" w:beforeAutospacing="0" w:after="0" w:afterAutospacing="0"/>
              <w:jc w:val="center"/>
              <w:rPr>
                <w:rFonts w:asciiTheme="majorHAnsi" w:hAnsiTheme="majorHAnsi" w:cstheme="majorHAnsi"/>
                <w:b/>
                <w:sz w:val="26"/>
                <w:szCs w:val="26"/>
              </w:rPr>
            </w:pPr>
            <w:r w:rsidRPr="0045286E">
              <w:rPr>
                <w:rFonts w:asciiTheme="majorHAnsi" w:hAnsiTheme="majorHAnsi" w:cstheme="majorHAnsi"/>
                <w:b/>
                <w:sz w:val="26"/>
                <w:szCs w:val="26"/>
              </w:rPr>
              <w:t>Nội dung</w:t>
            </w:r>
          </w:p>
        </w:tc>
        <w:tc>
          <w:tcPr>
            <w:tcW w:w="3827" w:type="dxa"/>
            <w:shd w:val="clear" w:color="auto" w:fill="auto"/>
            <w:vAlign w:val="center"/>
          </w:tcPr>
          <w:p w:rsidR="00175E04" w:rsidRPr="0045286E" w:rsidRDefault="00175E04" w:rsidP="00C514ED">
            <w:pPr>
              <w:pStyle w:val="NormalWeb"/>
              <w:spacing w:before="0" w:beforeAutospacing="0" w:after="0" w:afterAutospacing="0"/>
              <w:jc w:val="center"/>
              <w:rPr>
                <w:rFonts w:asciiTheme="majorHAnsi" w:hAnsiTheme="majorHAnsi" w:cstheme="majorHAnsi"/>
                <w:b/>
                <w:sz w:val="26"/>
                <w:szCs w:val="26"/>
              </w:rPr>
            </w:pPr>
            <w:r w:rsidRPr="0045286E">
              <w:rPr>
                <w:rFonts w:asciiTheme="majorHAnsi" w:hAnsiTheme="majorHAnsi" w:cstheme="majorHAnsi"/>
                <w:b/>
                <w:sz w:val="26"/>
                <w:szCs w:val="26"/>
              </w:rPr>
              <w:t>Dạy học, giáo dục tiếp cận</w:t>
            </w:r>
          </w:p>
          <w:p w:rsidR="00175E04" w:rsidRPr="0045286E" w:rsidRDefault="00175E04" w:rsidP="00C514ED">
            <w:pPr>
              <w:pStyle w:val="NormalWeb"/>
              <w:spacing w:before="0" w:beforeAutospacing="0" w:after="0" w:afterAutospacing="0"/>
              <w:jc w:val="center"/>
              <w:rPr>
                <w:rFonts w:asciiTheme="majorHAnsi" w:hAnsiTheme="majorHAnsi" w:cstheme="majorHAnsi"/>
                <w:b/>
                <w:sz w:val="26"/>
                <w:szCs w:val="26"/>
              </w:rPr>
            </w:pPr>
            <w:r w:rsidRPr="0045286E">
              <w:rPr>
                <w:rFonts w:asciiTheme="majorHAnsi" w:hAnsiTheme="majorHAnsi" w:cstheme="majorHAnsi"/>
                <w:b/>
                <w:sz w:val="26"/>
                <w:szCs w:val="26"/>
              </w:rPr>
              <w:t>nội dung</w:t>
            </w:r>
          </w:p>
        </w:tc>
        <w:tc>
          <w:tcPr>
            <w:tcW w:w="4303" w:type="dxa"/>
            <w:shd w:val="clear" w:color="auto" w:fill="auto"/>
            <w:vAlign w:val="center"/>
          </w:tcPr>
          <w:p w:rsidR="00175E04" w:rsidRPr="0045286E" w:rsidRDefault="00175E04" w:rsidP="00C514ED">
            <w:pPr>
              <w:pStyle w:val="NormalWeb"/>
              <w:spacing w:before="0" w:beforeAutospacing="0" w:after="0" w:afterAutospacing="0"/>
              <w:jc w:val="center"/>
              <w:rPr>
                <w:rFonts w:asciiTheme="majorHAnsi" w:hAnsiTheme="majorHAnsi" w:cstheme="majorHAnsi"/>
                <w:b/>
                <w:sz w:val="26"/>
                <w:szCs w:val="26"/>
              </w:rPr>
            </w:pPr>
            <w:r w:rsidRPr="0045286E">
              <w:rPr>
                <w:rFonts w:asciiTheme="majorHAnsi" w:hAnsiTheme="majorHAnsi" w:cstheme="majorHAnsi"/>
                <w:b/>
                <w:sz w:val="26"/>
                <w:szCs w:val="26"/>
              </w:rPr>
              <w:t>Dạy học, giáo dục phát triển phẩm chất, năng lực</w:t>
            </w:r>
          </w:p>
        </w:tc>
      </w:tr>
      <w:tr w:rsidR="00175E04" w:rsidRPr="0045286E" w:rsidTr="00C514ED">
        <w:tc>
          <w:tcPr>
            <w:tcW w:w="1980" w:type="dxa"/>
            <w:shd w:val="clear" w:color="auto" w:fill="auto"/>
            <w:vAlign w:val="center"/>
          </w:tcPr>
          <w:p w:rsidR="00175E04" w:rsidRPr="0045286E" w:rsidRDefault="00175E04" w:rsidP="00C514ED">
            <w:pPr>
              <w:pStyle w:val="NormalWeb"/>
              <w:spacing w:before="0" w:beforeAutospacing="0" w:after="0" w:afterAutospacing="0"/>
              <w:jc w:val="center"/>
              <w:rPr>
                <w:rFonts w:asciiTheme="majorHAnsi" w:hAnsiTheme="majorHAnsi" w:cstheme="majorHAnsi"/>
                <w:b/>
                <w:sz w:val="26"/>
                <w:szCs w:val="26"/>
              </w:rPr>
            </w:pPr>
            <w:r w:rsidRPr="0045286E">
              <w:rPr>
                <w:rFonts w:asciiTheme="majorHAnsi" w:hAnsiTheme="majorHAnsi" w:cstheme="majorHAnsi"/>
                <w:b/>
                <w:sz w:val="26"/>
                <w:szCs w:val="26"/>
              </w:rPr>
              <w:t>Mục tiêu dạy học</w:t>
            </w:r>
          </w:p>
        </w:tc>
        <w:tc>
          <w:tcPr>
            <w:tcW w:w="3827" w:type="dxa"/>
            <w:shd w:val="clear" w:color="auto" w:fill="auto"/>
          </w:tcPr>
          <w:p w:rsidR="00175E04" w:rsidRPr="0045286E" w:rsidRDefault="0045286E" w:rsidP="00C514ED">
            <w:pPr>
              <w:pStyle w:val="NormalWeb"/>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 Chú trọng hì</w:t>
            </w:r>
            <w:r w:rsidR="00175E04" w:rsidRPr="0045286E">
              <w:rPr>
                <w:rFonts w:asciiTheme="majorHAnsi" w:hAnsiTheme="majorHAnsi" w:cstheme="majorHAnsi"/>
                <w:sz w:val="26"/>
                <w:szCs w:val="26"/>
              </w:rPr>
              <w:t>nh thành kiến thức, kỹ năng, thái độ; mục tiêu dạy học được mô tả không chi tiết và khó có thể quan sát, đánh giá được</w:t>
            </w:r>
          </w:p>
          <w:p w:rsidR="00175E04" w:rsidRPr="0045286E" w:rsidRDefault="00175E04"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Lấy mục tiêu học để thi, học để hiểu làm trọng</w:t>
            </w:r>
          </w:p>
        </w:tc>
        <w:tc>
          <w:tcPr>
            <w:tcW w:w="4303" w:type="dxa"/>
            <w:shd w:val="clear" w:color="auto" w:fill="auto"/>
          </w:tcPr>
          <w:p w:rsidR="00175E04" w:rsidRPr="0045286E" w:rsidRDefault="00175E04"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Chú trọng hình thành phẩm chất, năng lực thông qua việc hình thành kiến thức, kỹ năng; mục tiêu dạy học được mô tả chi tiết và có thể quan sát, đánh giá được.</w:t>
            </w:r>
          </w:p>
          <w:p w:rsidR="00175E04" w:rsidRPr="0045286E" w:rsidRDefault="00175E04"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Học để sống, học để biết làm</w:t>
            </w:r>
          </w:p>
        </w:tc>
      </w:tr>
      <w:tr w:rsidR="00175E04" w:rsidRPr="0045286E" w:rsidTr="00C514ED">
        <w:tc>
          <w:tcPr>
            <w:tcW w:w="1980" w:type="dxa"/>
            <w:shd w:val="clear" w:color="auto" w:fill="auto"/>
            <w:vAlign w:val="center"/>
          </w:tcPr>
          <w:p w:rsidR="00175E04" w:rsidRPr="0045286E" w:rsidRDefault="00175E04" w:rsidP="00C514ED">
            <w:pPr>
              <w:pStyle w:val="NormalWeb"/>
              <w:spacing w:before="0" w:beforeAutospacing="0" w:after="0" w:afterAutospacing="0"/>
              <w:jc w:val="center"/>
              <w:rPr>
                <w:rFonts w:asciiTheme="majorHAnsi" w:hAnsiTheme="majorHAnsi" w:cstheme="majorHAnsi"/>
                <w:b/>
                <w:sz w:val="26"/>
                <w:szCs w:val="26"/>
              </w:rPr>
            </w:pPr>
            <w:r w:rsidRPr="0045286E">
              <w:rPr>
                <w:rFonts w:asciiTheme="majorHAnsi" w:hAnsiTheme="majorHAnsi" w:cstheme="majorHAnsi"/>
                <w:b/>
                <w:sz w:val="26"/>
                <w:szCs w:val="26"/>
              </w:rPr>
              <w:t>Nội dung dạy học</w:t>
            </w:r>
          </w:p>
        </w:tc>
        <w:tc>
          <w:tcPr>
            <w:tcW w:w="3827" w:type="dxa"/>
            <w:shd w:val="clear" w:color="auto" w:fill="auto"/>
          </w:tcPr>
          <w:p w:rsidR="00175E04" w:rsidRPr="0045286E" w:rsidRDefault="00175E04"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Nội dung được lựa chọn dựa vào các khoa học chuyên môn, được quy định chi tiết trong chương trình.</w:t>
            </w:r>
          </w:p>
          <w:p w:rsidR="00355EDA" w:rsidRPr="0045286E" w:rsidRDefault="00355EDA"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xml:space="preserve">- Chú trọng hệ thống kiến thức lý thuyết, sự phát triển tuần tự </w:t>
            </w:r>
            <w:r w:rsidR="0084476B" w:rsidRPr="0045286E">
              <w:rPr>
                <w:rFonts w:asciiTheme="majorHAnsi" w:hAnsiTheme="majorHAnsi" w:cstheme="majorHAnsi"/>
                <w:sz w:val="26"/>
                <w:szCs w:val="26"/>
              </w:rPr>
              <w:t>các khái niệm, định luật, học thuyết khoa học. SGK được trình bày liền mạch thành hệ thống kiến thức.</w:t>
            </w:r>
          </w:p>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Nội dung được quy định cứng nhắc, thiếu tính cập nhật.</w:t>
            </w:r>
          </w:p>
        </w:tc>
        <w:tc>
          <w:tcPr>
            <w:tcW w:w="4303" w:type="dxa"/>
            <w:shd w:val="clear" w:color="auto" w:fill="auto"/>
          </w:tcPr>
          <w:p w:rsidR="00175E04" w:rsidRPr="0045286E" w:rsidRDefault="00175E04"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xml:space="preserve">- Nội dung được lựa chọn nhằm đạt được kết quả đầu ra đã quy định; chương trình chỉ quy định </w:t>
            </w:r>
            <w:r w:rsidR="00355EDA" w:rsidRPr="0045286E">
              <w:rPr>
                <w:rFonts w:asciiTheme="majorHAnsi" w:hAnsiTheme="majorHAnsi" w:cstheme="majorHAnsi"/>
                <w:sz w:val="26"/>
                <w:szCs w:val="26"/>
              </w:rPr>
              <w:t>những nội dung chính.</w:t>
            </w:r>
          </w:p>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Chú trọng các kỹ năng thực hành, vận dụng lý thuyết vào thực tiễn, SGK không trình bày thành hệ thống mà phân nhánh và xen kẽ kiến thức với hoạt động.</w:t>
            </w:r>
          </w:p>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Nội dung không quá chi tiết, có tính mở nên tạo điều kiện người dạy cập nhật kiến thức mới</w:t>
            </w:r>
          </w:p>
        </w:tc>
      </w:tr>
      <w:tr w:rsidR="0084476B" w:rsidRPr="0045286E" w:rsidTr="00C514ED">
        <w:tc>
          <w:tcPr>
            <w:tcW w:w="1980" w:type="dxa"/>
            <w:shd w:val="clear" w:color="auto" w:fill="auto"/>
            <w:vAlign w:val="center"/>
          </w:tcPr>
          <w:p w:rsidR="0084476B" w:rsidRPr="0045286E" w:rsidRDefault="0084476B" w:rsidP="00C514ED">
            <w:pPr>
              <w:pStyle w:val="NormalWeb"/>
              <w:spacing w:before="0" w:beforeAutospacing="0" w:after="0" w:afterAutospacing="0"/>
              <w:jc w:val="center"/>
              <w:rPr>
                <w:rFonts w:asciiTheme="majorHAnsi" w:hAnsiTheme="majorHAnsi" w:cstheme="majorHAnsi"/>
                <w:b/>
                <w:sz w:val="26"/>
                <w:szCs w:val="26"/>
              </w:rPr>
            </w:pPr>
            <w:r w:rsidRPr="0045286E">
              <w:rPr>
                <w:rFonts w:asciiTheme="majorHAnsi" w:hAnsiTheme="majorHAnsi" w:cstheme="majorHAnsi"/>
                <w:b/>
                <w:sz w:val="26"/>
                <w:szCs w:val="26"/>
              </w:rPr>
              <w:t>Phương pháp dạy học</w:t>
            </w:r>
          </w:p>
        </w:tc>
        <w:tc>
          <w:tcPr>
            <w:tcW w:w="3827" w:type="dxa"/>
            <w:shd w:val="clear" w:color="auto" w:fill="auto"/>
          </w:tcPr>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Người dạy là người truyền thụ, HS tiếp thu những tri thức sẵn được quy định sẵn</w:t>
            </w:r>
          </w:p>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Người học thụ động, ít phản biện</w:t>
            </w:r>
          </w:p>
          <w:p w:rsidR="0084476B" w:rsidRPr="0045286E" w:rsidRDefault="0045286E" w:rsidP="00C514ED">
            <w:pPr>
              <w:pStyle w:val="NormalWeb"/>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 N</w:t>
            </w:r>
            <w:r w:rsidR="0084476B" w:rsidRPr="0045286E">
              <w:rPr>
                <w:rFonts w:asciiTheme="majorHAnsi" w:hAnsiTheme="majorHAnsi" w:cstheme="majorHAnsi"/>
                <w:sz w:val="26"/>
                <w:szCs w:val="26"/>
              </w:rPr>
              <w:t>gười học khó tìm tòi bởi kiến thức đã có sẵn.</w:t>
            </w:r>
          </w:p>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xml:space="preserve">- Giáo viên sử dụng PP truyền thống </w:t>
            </w:r>
          </w:p>
        </w:tc>
        <w:tc>
          <w:tcPr>
            <w:tcW w:w="4303" w:type="dxa"/>
            <w:shd w:val="clear" w:color="auto" w:fill="auto"/>
          </w:tcPr>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Người dạy là người tổ chức, hỗ trợ HS chiếm lĩnh kiến thức, chú trọng khả năng giải quyết vấn đề</w:t>
            </w:r>
          </w:p>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Coi trọng tổ chức các hoạt động, HS chủ động tham gia các hoạt động</w:t>
            </w:r>
          </w:p>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Người học có cơ hội được bày tỏ ý kiến</w:t>
            </w:r>
          </w:p>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GV sử dụng PPDH tích cực (giải quyết vấn đề, trải nghiệm</w:t>
            </w:r>
            <w:proofErr w:type="gramStart"/>
            <w:r w:rsidRPr="0045286E">
              <w:rPr>
                <w:rFonts w:asciiTheme="majorHAnsi" w:hAnsiTheme="majorHAnsi" w:cstheme="majorHAnsi"/>
                <w:sz w:val="26"/>
                <w:szCs w:val="26"/>
              </w:rPr>
              <w:t>..</w:t>
            </w:r>
            <w:proofErr w:type="gramEnd"/>
            <w:r w:rsidRPr="0045286E">
              <w:rPr>
                <w:rFonts w:asciiTheme="majorHAnsi" w:hAnsiTheme="majorHAnsi" w:cstheme="majorHAnsi"/>
                <w:sz w:val="26"/>
                <w:szCs w:val="26"/>
              </w:rPr>
              <w:t>kết hợp PP truyền thống)</w:t>
            </w:r>
          </w:p>
        </w:tc>
      </w:tr>
      <w:tr w:rsidR="0084476B" w:rsidRPr="0045286E" w:rsidTr="00C514ED">
        <w:tc>
          <w:tcPr>
            <w:tcW w:w="1980" w:type="dxa"/>
            <w:shd w:val="clear" w:color="auto" w:fill="auto"/>
            <w:vAlign w:val="center"/>
          </w:tcPr>
          <w:p w:rsidR="0084476B" w:rsidRPr="0045286E" w:rsidRDefault="0084476B" w:rsidP="00C514ED">
            <w:pPr>
              <w:pStyle w:val="NormalWeb"/>
              <w:spacing w:before="0" w:beforeAutospacing="0" w:after="0" w:afterAutospacing="0"/>
              <w:jc w:val="center"/>
              <w:rPr>
                <w:rFonts w:asciiTheme="majorHAnsi" w:hAnsiTheme="majorHAnsi" w:cstheme="majorHAnsi"/>
                <w:b/>
                <w:sz w:val="26"/>
                <w:szCs w:val="26"/>
              </w:rPr>
            </w:pPr>
            <w:r w:rsidRPr="0045286E">
              <w:rPr>
                <w:rFonts w:asciiTheme="majorHAnsi" w:hAnsiTheme="majorHAnsi" w:cstheme="majorHAnsi"/>
                <w:b/>
                <w:sz w:val="26"/>
                <w:szCs w:val="26"/>
              </w:rPr>
              <w:t>Môi trường học tập</w:t>
            </w:r>
          </w:p>
        </w:tc>
        <w:tc>
          <w:tcPr>
            <w:tcW w:w="3827" w:type="dxa"/>
            <w:shd w:val="clear" w:color="auto" w:fill="auto"/>
          </w:tcPr>
          <w:p w:rsidR="0084476B" w:rsidRPr="0045286E" w:rsidRDefault="0045286E" w:rsidP="00C514ED">
            <w:pPr>
              <w:pStyle w:val="NormalWeb"/>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 xml:space="preserve">- </w:t>
            </w:r>
            <w:r w:rsidR="0084476B" w:rsidRPr="0045286E">
              <w:rPr>
                <w:rFonts w:asciiTheme="majorHAnsi" w:hAnsiTheme="majorHAnsi" w:cstheme="majorHAnsi"/>
                <w:sz w:val="26"/>
                <w:szCs w:val="26"/>
              </w:rPr>
              <w:t>Khuôn khổ trong lớp học, vị trí người thầy luôn ở trên bục giảng</w:t>
            </w:r>
          </w:p>
        </w:tc>
        <w:tc>
          <w:tcPr>
            <w:tcW w:w="4303" w:type="dxa"/>
            <w:shd w:val="clear" w:color="auto" w:fill="auto"/>
          </w:tcPr>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Người dạy có thể đứng phía sau, đứng gần, xa để điều khiểm nhóm học tập, tạo không khí cởi mở, thân thiện. Lớp học có thể ở không gian ngoài trời, thực địa, có thể kê bàn ghế quây lại.</w:t>
            </w:r>
          </w:p>
        </w:tc>
      </w:tr>
      <w:tr w:rsidR="0084476B" w:rsidRPr="0045286E" w:rsidTr="00C514ED">
        <w:tc>
          <w:tcPr>
            <w:tcW w:w="1980" w:type="dxa"/>
            <w:shd w:val="clear" w:color="auto" w:fill="auto"/>
            <w:vAlign w:val="center"/>
          </w:tcPr>
          <w:p w:rsidR="0084476B" w:rsidRPr="0045286E" w:rsidRDefault="0084476B" w:rsidP="00C514ED">
            <w:pPr>
              <w:pStyle w:val="NormalWeb"/>
              <w:spacing w:before="0" w:beforeAutospacing="0" w:after="0" w:afterAutospacing="0"/>
              <w:jc w:val="center"/>
              <w:rPr>
                <w:rFonts w:asciiTheme="majorHAnsi" w:hAnsiTheme="majorHAnsi" w:cstheme="majorHAnsi"/>
                <w:b/>
                <w:sz w:val="26"/>
                <w:szCs w:val="26"/>
              </w:rPr>
            </w:pPr>
            <w:r w:rsidRPr="0045286E">
              <w:rPr>
                <w:rFonts w:asciiTheme="majorHAnsi" w:hAnsiTheme="majorHAnsi" w:cstheme="majorHAnsi"/>
                <w:b/>
                <w:sz w:val="26"/>
                <w:szCs w:val="26"/>
              </w:rPr>
              <w:t>Đánh giá</w:t>
            </w:r>
          </w:p>
        </w:tc>
        <w:tc>
          <w:tcPr>
            <w:tcW w:w="3827" w:type="dxa"/>
            <w:shd w:val="clear" w:color="auto" w:fill="auto"/>
          </w:tcPr>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Tiêu chí đánh giá dựa trên kiến thức, kĩ năng, thái độ gắn với nội dung dạy học, chưa quan tâm khả năng vận dụng kiến thức vào thực tiễn</w:t>
            </w:r>
          </w:p>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Người dạy toàn quyền trong đánh giá</w:t>
            </w:r>
          </w:p>
        </w:tc>
        <w:tc>
          <w:tcPr>
            <w:tcW w:w="4303" w:type="dxa"/>
            <w:shd w:val="clear" w:color="auto" w:fill="auto"/>
          </w:tcPr>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Tiêu chí dựa vào kết quả đầu ra, quan tâm tới sự tiến bộ người học, chú trọng khả năng vận dụng kiến thức vào thực tiễn.</w:t>
            </w:r>
          </w:p>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p>
          <w:p w:rsidR="0084476B" w:rsidRPr="0045286E" w:rsidRDefault="0084476B"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Người học được tham gia vào đánh giá lẫn nhau.</w:t>
            </w:r>
          </w:p>
        </w:tc>
      </w:tr>
      <w:tr w:rsidR="00004B06" w:rsidRPr="0045286E" w:rsidTr="00C514ED">
        <w:tc>
          <w:tcPr>
            <w:tcW w:w="1980" w:type="dxa"/>
            <w:shd w:val="clear" w:color="auto" w:fill="auto"/>
            <w:vAlign w:val="center"/>
          </w:tcPr>
          <w:p w:rsidR="00004B06" w:rsidRPr="0045286E" w:rsidRDefault="00004B06" w:rsidP="00C514ED">
            <w:pPr>
              <w:pStyle w:val="NormalWeb"/>
              <w:spacing w:before="0" w:beforeAutospacing="0" w:after="0" w:afterAutospacing="0"/>
              <w:jc w:val="center"/>
              <w:rPr>
                <w:rFonts w:asciiTheme="majorHAnsi" w:hAnsiTheme="majorHAnsi" w:cstheme="majorHAnsi"/>
                <w:b/>
                <w:sz w:val="26"/>
                <w:szCs w:val="26"/>
              </w:rPr>
            </w:pPr>
            <w:r w:rsidRPr="0045286E">
              <w:rPr>
                <w:rFonts w:asciiTheme="majorHAnsi" w:hAnsiTheme="majorHAnsi" w:cstheme="majorHAnsi"/>
                <w:b/>
                <w:sz w:val="26"/>
                <w:szCs w:val="26"/>
              </w:rPr>
              <w:t>Sản phẩm</w:t>
            </w:r>
          </w:p>
        </w:tc>
        <w:tc>
          <w:tcPr>
            <w:tcW w:w="3827" w:type="dxa"/>
            <w:shd w:val="clear" w:color="auto" w:fill="auto"/>
          </w:tcPr>
          <w:p w:rsidR="00004B06" w:rsidRPr="0045286E" w:rsidRDefault="00004B06"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Tri thức người học chủ yếu là ghi nhớ</w:t>
            </w:r>
          </w:p>
          <w:p w:rsidR="00004B06" w:rsidRPr="0045286E" w:rsidRDefault="00004B06"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Con người ít năng động sáng tạo</w:t>
            </w:r>
          </w:p>
        </w:tc>
        <w:tc>
          <w:tcPr>
            <w:tcW w:w="4303" w:type="dxa"/>
            <w:shd w:val="clear" w:color="auto" w:fill="auto"/>
          </w:tcPr>
          <w:p w:rsidR="00004B06" w:rsidRPr="0045286E" w:rsidRDefault="00004B06"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Tri thức người học có được là khả năng áp dụng vào thực tiễn</w:t>
            </w:r>
          </w:p>
          <w:p w:rsidR="00004B06" w:rsidRPr="0045286E" w:rsidRDefault="00004B06"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Con người năng động, tự tin</w:t>
            </w:r>
          </w:p>
        </w:tc>
      </w:tr>
    </w:tbl>
    <w:p w:rsidR="00175E04" w:rsidRPr="0045286E" w:rsidRDefault="00175E04" w:rsidP="00B91351">
      <w:pPr>
        <w:pStyle w:val="NormalWeb"/>
        <w:spacing w:before="240" w:beforeAutospacing="0" w:after="0" w:afterAutospacing="0"/>
        <w:jc w:val="both"/>
        <w:rPr>
          <w:rFonts w:asciiTheme="majorHAnsi" w:hAnsiTheme="majorHAnsi" w:cstheme="majorHAnsi"/>
          <w:sz w:val="26"/>
          <w:szCs w:val="26"/>
        </w:rPr>
      </w:pPr>
      <w:proofErr w:type="gramStart"/>
      <w:r w:rsidRPr="0045286E">
        <w:rPr>
          <w:rStyle w:val="Strong"/>
          <w:rFonts w:asciiTheme="majorHAnsi" w:hAnsiTheme="majorHAnsi" w:cstheme="majorHAnsi"/>
          <w:sz w:val="26"/>
          <w:szCs w:val="26"/>
        </w:rPr>
        <w:lastRenderedPageBreak/>
        <w:t>Câu 2</w:t>
      </w:r>
      <w:r w:rsidRPr="0045286E">
        <w:rPr>
          <w:rFonts w:asciiTheme="majorHAnsi" w:hAnsiTheme="majorHAnsi" w:cstheme="majorHAnsi"/>
          <w:sz w:val="26"/>
          <w:szCs w:val="26"/>
        </w:rPr>
        <w:t>.</w:t>
      </w:r>
      <w:proofErr w:type="gramEnd"/>
      <w:r w:rsidRPr="0045286E">
        <w:rPr>
          <w:rFonts w:asciiTheme="majorHAnsi" w:hAnsiTheme="majorHAnsi" w:cstheme="majorHAnsi"/>
          <w:sz w:val="26"/>
          <w:szCs w:val="26"/>
        </w:rPr>
        <w:t xml:space="preserve"> </w:t>
      </w:r>
      <w:proofErr w:type="gramStart"/>
      <w:r w:rsidRPr="0045286E">
        <w:rPr>
          <w:rFonts w:asciiTheme="majorHAnsi" w:hAnsiTheme="majorHAnsi" w:cstheme="majorHAnsi"/>
          <w:sz w:val="26"/>
          <w:szCs w:val="26"/>
        </w:rPr>
        <w:t>Trình bày một số nguyên tắc dạy học phát triển PC và NL.</w:t>
      </w:r>
      <w:proofErr w:type="gramEnd"/>
    </w:p>
    <w:p w:rsidR="00941CF5" w:rsidRPr="0045286E" w:rsidRDefault="00941CF5" w:rsidP="00175E04">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Nội dung dạy học, giáo dục phải đảm bảo tính cơ bản, thiết thực, hiện đại.</w:t>
      </w:r>
    </w:p>
    <w:p w:rsidR="00941CF5" w:rsidRPr="0045286E" w:rsidRDefault="00941CF5" w:rsidP="00175E04">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Đảm bảo tính tích cực của người học khi tham gia vào các hoạt động học tập</w:t>
      </w:r>
    </w:p>
    <w:p w:rsidR="00941CF5" w:rsidRPr="0045286E" w:rsidRDefault="00941CF5" w:rsidP="00175E04">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Tăng cường những hoạt động thực hành trải nghiệm cho HS</w:t>
      </w:r>
    </w:p>
    <w:p w:rsidR="00941CF5" w:rsidRPr="0045286E" w:rsidRDefault="00941CF5" w:rsidP="00175E04">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Tăng cường dạy học giáo dục tích hợp</w:t>
      </w:r>
    </w:p>
    <w:p w:rsidR="00941CF5" w:rsidRPr="0045286E" w:rsidRDefault="00941CF5" w:rsidP="00175E04">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Tăng cường dạy học, giáo dục phân hóa</w:t>
      </w:r>
    </w:p>
    <w:p w:rsidR="00941CF5" w:rsidRPr="0045286E" w:rsidRDefault="00941CF5" w:rsidP="00175E04">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xml:space="preserve">- Kiểm tra đánh giá </w:t>
      </w:r>
      <w:proofErr w:type="gramStart"/>
      <w:r w:rsidRPr="0045286E">
        <w:rPr>
          <w:rFonts w:asciiTheme="majorHAnsi" w:hAnsiTheme="majorHAnsi" w:cstheme="majorHAnsi"/>
          <w:sz w:val="26"/>
          <w:szCs w:val="26"/>
        </w:rPr>
        <w:t>theo</w:t>
      </w:r>
      <w:proofErr w:type="gramEnd"/>
      <w:r w:rsidRPr="0045286E">
        <w:rPr>
          <w:rFonts w:asciiTheme="majorHAnsi" w:hAnsiTheme="majorHAnsi" w:cstheme="majorHAnsi"/>
          <w:sz w:val="26"/>
          <w:szCs w:val="26"/>
        </w:rPr>
        <w:t xml:space="preserve"> năng lực là điều kiện tiên quyết </w:t>
      </w:r>
    </w:p>
    <w:p w:rsidR="00175E04" w:rsidRPr="0045286E" w:rsidRDefault="00175E04" w:rsidP="00E5652E">
      <w:pPr>
        <w:pStyle w:val="NormalWeb"/>
        <w:spacing w:before="120" w:beforeAutospacing="0" w:after="0" w:afterAutospacing="0"/>
        <w:jc w:val="both"/>
        <w:rPr>
          <w:rFonts w:asciiTheme="majorHAnsi" w:hAnsiTheme="majorHAnsi" w:cstheme="majorHAnsi"/>
          <w:sz w:val="26"/>
          <w:szCs w:val="26"/>
        </w:rPr>
      </w:pPr>
      <w:proofErr w:type="gramStart"/>
      <w:r w:rsidRPr="0045286E">
        <w:rPr>
          <w:rStyle w:val="Strong"/>
          <w:rFonts w:asciiTheme="majorHAnsi" w:hAnsiTheme="majorHAnsi" w:cstheme="majorHAnsi"/>
          <w:sz w:val="26"/>
          <w:szCs w:val="26"/>
        </w:rPr>
        <w:t>Câu 3.</w:t>
      </w:r>
      <w:proofErr w:type="gramEnd"/>
      <w:r w:rsidRPr="0045286E">
        <w:rPr>
          <w:rStyle w:val="Strong"/>
          <w:rFonts w:asciiTheme="majorHAnsi" w:hAnsiTheme="majorHAnsi" w:cstheme="majorHAnsi"/>
          <w:sz w:val="26"/>
          <w:szCs w:val="26"/>
        </w:rPr>
        <w:t> </w:t>
      </w:r>
      <w:r w:rsidRPr="0045286E">
        <w:rPr>
          <w:rFonts w:asciiTheme="majorHAnsi" w:hAnsiTheme="majorHAnsi" w:cstheme="majorHAnsi"/>
          <w:sz w:val="26"/>
          <w:szCs w:val="26"/>
        </w:rPr>
        <w:t xml:space="preserve">Trình bày ưu thế phát triển về PC chủ yếu, NL </w:t>
      </w:r>
      <w:proofErr w:type="gramStart"/>
      <w:r w:rsidRPr="0045286E">
        <w:rPr>
          <w:rFonts w:asciiTheme="majorHAnsi" w:hAnsiTheme="majorHAnsi" w:cstheme="majorHAnsi"/>
          <w:sz w:val="26"/>
          <w:szCs w:val="26"/>
        </w:rPr>
        <w:t>chung</w:t>
      </w:r>
      <w:proofErr w:type="gramEnd"/>
      <w:r w:rsidRPr="0045286E">
        <w:rPr>
          <w:rFonts w:asciiTheme="majorHAnsi" w:hAnsiTheme="majorHAnsi" w:cstheme="majorHAnsi"/>
          <w:sz w:val="26"/>
          <w:szCs w:val="26"/>
        </w:rPr>
        <w:t xml:space="preserve"> cụ thể của một trong các phương pháp dạy học đã được thể hiện trong nội dung 1.</w:t>
      </w:r>
    </w:p>
    <w:p w:rsidR="00941CF5" w:rsidRPr="0045286E" w:rsidRDefault="00941CF5" w:rsidP="00175E04">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xml:space="preserve">- Các phương pháp dạy học phát triển phẩm chất chủ yếu, năng lực </w:t>
      </w:r>
      <w:proofErr w:type="gramStart"/>
      <w:r w:rsidRPr="0045286E">
        <w:rPr>
          <w:rFonts w:asciiTheme="majorHAnsi" w:hAnsiTheme="majorHAnsi" w:cstheme="majorHAnsi"/>
          <w:sz w:val="26"/>
          <w:szCs w:val="26"/>
        </w:rPr>
        <w:t>chung</w:t>
      </w:r>
      <w:proofErr w:type="gramEnd"/>
      <w:r w:rsidRPr="0045286E">
        <w:rPr>
          <w:rFonts w:asciiTheme="majorHAnsi" w:hAnsiTheme="majorHAnsi" w:cstheme="majorHAnsi"/>
          <w:sz w:val="26"/>
          <w:szCs w:val="26"/>
        </w:rPr>
        <w:t xml:space="preserve"> cụ thể gồm có các phương pháp sau đây:</w:t>
      </w:r>
    </w:p>
    <w:p w:rsidR="00941CF5" w:rsidRPr="0045286E" w:rsidRDefault="00941CF5" w:rsidP="00175E04">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PP dạy học hợp tác</w:t>
      </w:r>
    </w:p>
    <w:p w:rsidR="00941CF5" w:rsidRPr="0045286E" w:rsidRDefault="00941CF5" w:rsidP="00175E04">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PP dạy học khám phá</w:t>
      </w:r>
    </w:p>
    <w:p w:rsidR="00941CF5" w:rsidRPr="0045286E" w:rsidRDefault="00941CF5" w:rsidP="00175E04">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 PP dạy học giải quyết vấn đề</w:t>
      </w:r>
    </w:p>
    <w:p w:rsidR="00941CF5" w:rsidRPr="0045286E" w:rsidRDefault="00941CF5" w:rsidP="00E5652E">
      <w:pPr>
        <w:pStyle w:val="NormalWeb"/>
        <w:spacing w:before="0" w:beforeAutospacing="0" w:after="120" w:afterAutospacing="0"/>
        <w:jc w:val="both"/>
        <w:rPr>
          <w:rFonts w:asciiTheme="majorHAnsi" w:hAnsiTheme="majorHAnsi" w:cstheme="majorHAnsi"/>
          <w:sz w:val="26"/>
          <w:szCs w:val="26"/>
        </w:rPr>
      </w:pPr>
      <w:r w:rsidRPr="0045286E">
        <w:rPr>
          <w:rFonts w:asciiTheme="majorHAnsi" w:hAnsiTheme="majorHAnsi" w:cstheme="majorHAnsi"/>
          <w:sz w:val="26"/>
          <w:szCs w:val="26"/>
        </w:rPr>
        <w:t>+ PP dạy học dựa trên dự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5806"/>
      </w:tblGrid>
      <w:tr w:rsidR="007B0B05" w:rsidRPr="0045286E" w:rsidTr="00C514ED">
        <w:tc>
          <w:tcPr>
            <w:tcW w:w="9629" w:type="dxa"/>
            <w:gridSpan w:val="3"/>
            <w:tcBorders>
              <w:top w:val="nil"/>
              <w:left w:val="nil"/>
              <w:right w:val="nil"/>
            </w:tcBorders>
            <w:shd w:val="clear" w:color="auto" w:fill="auto"/>
            <w:vAlign w:val="center"/>
          </w:tcPr>
          <w:p w:rsidR="00CD0EE4" w:rsidRPr="0045286E" w:rsidRDefault="00CD0EE4" w:rsidP="0045286E">
            <w:pPr>
              <w:pStyle w:val="NormalWeb"/>
              <w:spacing w:before="0" w:beforeAutospacing="0" w:after="0" w:afterAutospacing="0"/>
              <w:jc w:val="both"/>
              <w:rPr>
                <w:rFonts w:asciiTheme="majorHAnsi" w:hAnsiTheme="majorHAnsi" w:cstheme="majorHAnsi"/>
                <w:color w:val="0070C0"/>
                <w:sz w:val="26"/>
                <w:szCs w:val="26"/>
              </w:rPr>
            </w:pPr>
            <w:r w:rsidRPr="0045286E">
              <w:rPr>
                <w:rFonts w:asciiTheme="majorHAnsi" w:hAnsiTheme="majorHAnsi" w:cstheme="majorHAnsi"/>
                <w:color w:val="0070C0"/>
                <w:sz w:val="26"/>
                <w:szCs w:val="26"/>
              </w:rPr>
              <w:t>Bản</w:t>
            </w:r>
            <w:r w:rsidR="00E5652E" w:rsidRPr="0045286E">
              <w:rPr>
                <w:rFonts w:asciiTheme="majorHAnsi" w:hAnsiTheme="majorHAnsi" w:cstheme="majorHAnsi"/>
                <w:color w:val="0070C0"/>
                <w:sz w:val="26"/>
                <w:szCs w:val="26"/>
              </w:rPr>
              <w:t>g</w:t>
            </w:r>
            <w:r w:rsidRPr="0045286E">
              <w:rPr>
                <w:rFonts w:asciiTheme="majorHAnsi" w:hAnsiTheme="majorHAnsi" w:cstheme="majorHAnsi"/>
                <w:color w:val="0070C0"/>
                <w:sz w:val="26"/>
                <w:szCs w:val="26"/>
              </w:rPr>
              <w:t xml:space="preserve"> mô tả ý nghĩa của dạy học hợp tác với phẩm chất chủ yếu và năng lực chung của học sinh </w:t>
            </w:r>
          </w:p>
        </w:tc>
      </w:tr>
      <w:tr w:rsidR="00CD0EE4" w:rsidRPr="0045286E" w:rsidTr="00C514ED">
        <w:tc>
          <w:tcPr>
            <w:tcW w:w="1980" w:type="dxa"/>
            <w:vMerge w:val="restart"/>
            <w:shd w:val="clear" w:color="auto" w:fill="auto"/>
            <w:vAlign w:val="center"/>
          </w:tcPr>
          <w:p w:rsidR="00CD0EE4" w:rsidRPr="0045286E" w:rsidRDefault="00CD0EE4"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Phẩm chất</w:t>
            </w:r>
          </w:p>
        </w:tc>
        <w:tc>
          <w:tcPr>
            <w:tcW w:w="1843" w:type="dxa"/>
            <w:shd w:val="clear" w:color="auto" w:fill="auto"/>
            <w:vAlign w:val="center"/>
          </w:tcPr>
          <w:p w:rsidR="00CD0EE4" w:rsidRPr="0045286E" w:rsidRDefault="00CD0EE4"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Nhân ái</w:t>
            </w:r>
          </w:p>
        </w:tc>
        <w:tc>
          <w:tcPr>
            <w:tcW w:w="5806" w:type="dxa"/>
            <w:shd w:val="clear" w:color="auto" w:fill="auto"/>
          </w:tcPr>
          <w:p w:rsidR="00CD0EE4" w:rsidRPr="0045286E" w:rsidRDefault="00CD0EE4"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Có ý thức tôn trọng ý kiến của các thành viên trong nhóm khi hợp tác</w:t>
            </w:r>
          </w:p>
        </w:tc>
      </w:tr>
      <w:tr w:rsidR="00CD0EE4" w:rsidRPr="0045286E" w:rsidTr="00C514ED">
        <w:tc>
          <w:tcPr>
            <w:tcW w:w="1980" w:type="dxa"/>
            <w:vMerge/>
            <w:shd w:val="clear" w:color="auto" w:fill="auto"/>
            <w:vAlign w:val="center"/>
          </w:tcPr>
          <w:p w:rsidR="00CD0EE4" w:rsidRPr="0045286E" w:rsidRDefault="00CD0EE4" w:rsidP="00C514ED">
            <w:pPr>
              <w:pStyle w:val="NormalWeb"/>
              <w:spacing w:before="0" w:beforeAutospacing="0" w:after="0" w:afterAutospacing="0"/>
              <w:rPr>
                <w:rFonts w:asciiTheme="majorHAnsi" w:hAnsiTheme="majorHAnsi" w:cstheme="majorHAnsi"/>
                <w:b/>
                <w:bCs/>
                <w:sz w:val="26"/>
                <w:szCs w:val="26"/>
              </w:rPr>
            </w:pPr>
          </w:p>
        </w:tc>
        <w:tc>
          <w:tcPr>
            <w:tcW w:w="1843" w:type="dxa"/>
            <w:shd w:val="clear" w:color="auto" w:fill="auto"/>
            <w:vAlign w:val="center"/>
          </w:tcPr>
          <w:p w:rsidR="00CD0EE4" w:rsidRPr="0045286E" w:rsidRDefault="00CD0EE4"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Trách nhiệm</w:t>
            </w:r>
          </w:p>
        </w:tc>
        <w:tc>
          <w:tcPr>
            <w:tcW w:w="5806" w:type="dxa"/>
            <w:shd w:val="clear" w:color="auto" w:fill="auto"/>
          </w:tcPr>
          <w:p w:rsidR="00CD0EE4" w:rsidRPr="0045286E" w:rsidRDefault="00CD0EE4"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Có ý thức hỗ trợ, vợ hợp tác với các thành viên trong nhóm để hoàn thành nhiệm vụ</w:t>
            </w:r>
          </w:p>
        </w:tc>
      </w:tr>
      <w:tr w:rsidR="00CD0EE4" w:rsidRPr="0045286E" w:rsidTr="00C514ED">
        <w:tc>
          <w:tcPr>
            <w:tcW w:w="1980" w:type="dxa"/>
            <w:vMerge w:val="restart"/>
            <w:shd w:val="clear" w:color="auto" w:fill="auto"/>
            <w:vAlign w:val="center"/>
          </w:tcPr>
          <w:p w:rsidR="00CD0EE4" w:rsidRPr="0045286E" w:rsidRDefault="00CD0EE4"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Năng lực</w:t>
            </w:r>
          </w:p>
        </w:tc>
        <w:tc>
          <w:tcPr>
            <w:tcW w:w="1843" w:type="dxa"/>
            <w:shd w:val="clear" w:color="auto" w:fill="auto"/>
            <w:vAlign w:val="center"/>
          </w:tcPr>
          <w:p w:rsidR="00CD0EE4" w:rsidRPr="0045286E" w:rsidRDefault="00CD0EE4"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Tự chủ và tự học</w:t>
            </w:r>
          </w:p>
        </w:tc>
        <w:tc>
          <w:tcPr>
            <w:tcW w:w="5806" w:type="dxa"/>
            <w:shd w:val="clear" w:color="auto" w:fill="auto"/>
          </w:tcPr>
          <w:p w:rsidR="00CD0EE4" w:rsidRPr="0045286E" w:rsidRDefault="00CD0EE4"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Tự phân công nhiệm vụ cho các thành viên trong nhóm khi hợp tác, các tự quyết định cách thức thực hiện nhiệm vụ hợp tác, ác tự đánh giá về quá trình và kết quả thực hiện nhiệm vụ hợp tác</w:t>
            </w:r>
          </w:p>
        </w:tc>
      </w:tr>
      <w:tr w:rsidR="00CD0EE4" w:rsidRPr="0045286E" w:rsidTr="00C514ED">
        <w:tc>
          <w:tcPr>
            <w:tcW w:w="1980" w:type="dxa"/>
            <w:vMerge/>
            <w:shd w:val="clear" w:color="auto" w:fill="auto"/>
            <w:vAlign w:val="center"/>
          </w:tcPr>
          <w:p w:rsidR="00CD0EE4" w:rsidRPr="0045286E" w:rsidRDefault="00CD0EE4" w:rsidP="00C514ED">
            <w:pPr>
              <w:pStyle w:val="NormalWeb"/>
              <w:spacing w:before="0" w:beforeAutospacing="0" w:after="0" w:afterAutospacing="0"/>
              <w:rPr>
                <w:rFonts w:asciiTheme="majorHAnsi" w:hAnsiTheme="majorHAnsi" w:cstheme="majorHAnsi"/>
                <w:b/>
                <w:bCs/>
                <w:sz w:val="26"/>
                <w:szCs w:val="26"/>
              </w:rPr>
            </w:pPr>
          </w:p>
        </w:tc>
        <w:tc>
          <w:tcPr>
            <w:tcW w:w="1843" w:type="dxa"/>
            <w:shd w:val="clear" w:color="auto" w:fill="auto"/>
            <w:vAlign w:val="center"/>
          </w:tcPr>
          <w:p w:rsidR="00CD0EE4" w:rsidRPr="0045286E" w:rsidRDefault="00CD0EE4"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Giải quyết vấn đề và sáng tạo</w:t>
            </w:r>
          </w:p>
        </w:tc>
        <w:tc>
          <w:tcPr>
            <w:tcW w:w="5806" w:type="dxa"/>
            <w:shd w:val="clear" w:color="auto" w:fill="auto"/>
          </w:tcPr>
          <w:p w:rsidR="00CD0EE4" w:rsidRPr="0045286E" w:rsidRDefault="00CD0EE4"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Chủ động đề ra kế hoạch, cách thức thực hiện nhiệm vụ hợp tác,</w:t>
            </w:r>
            <w:r w:rsidR="00C81712">
              <w:rPr>
                <w:rFonts w:asciiTheme="majorHAnsi" w:hAnsiTheme="majorHAnsi" w:cstheme="majorHAnsi"/>
                <w:sz w:val="26"/>
                <w:szCs w:val="26"/>
              </w:rPr>
              <w:t xml:space="preserve"> c</w:t>
            </w:r>
            <w:r w:rsidRPr="0045286E">
              <w:rPr>
                <w:rFonts w:asciiTheme="majorHAnsi" w:hAnsiTheme="majorHAnsi" w:cstheme="majorHAnsi"/>
                <w:sz w:val="26"/>
                <w:szCs w:val="26"/>
              </w:rPr>
              <w:t>ách thức xử lý các vấn đề phát sinh một cách sáng tạo O trong quá trình hợp tác tác phẩm đạt được kết quả tốt nhất</w:t>
            </w:r>
          </w:p>
        </w:tc>
      </w:tr>
      <w:tr w:rsidR="00CD0EE4" w:rsidRPr="0045286E" w:rsidTr="00C514ED">
        <w:tc>
          <w:tcPr>
            <w:tcW w:w="1980" w:type="dxa"/>
            <w:vMerge/>
            <w:shd w:val="clear" w:color="auto" w:fill="auto"/>
            <w:vAlign w:val="center"/>
          </w:tcPr>
          <w:p w:rsidR="00CD0EE4" w:rsidRPr="0045286E" w:rsidRDefault="00CD0EE4" w:rsidP="00C514ED">
            <w:pPr>
              <w:pStyle w:val="NormalWeb"/>
              <w:spacing w:before="0" w:beforeAutospacing="0" w:after="0" w:afterAutospacing="0"/>
              <w:rPr>
                <w:rFonts w:asciiTheme="majorHAnsi" w:hAnsiTheme="majorHAnsi" w:cstheme="majorHAnsi"/>
                <w:b/>
                <w:bCs/>
                <w:sz w:val="26"/>
                <w:szCs w:val="26"/>
              </w:rPr>
            </w:pPr>
          </w:p>
        </w:tc>
        <w:tc>
          <w:tcPr>
            <w:tcW w:w="1843" w:type="dxa"/>
            <w:shd w:val="clear" w:color="auto" w:fill="auto"/>
            <w:vAlign w:val="center"/>
          </w:tcPr>
          <w:p w:rsidR="00CD0EE4" w:rsidRPr="0045286E" w:rsidRDefault="00CD0EE4"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Giao tiếp và hợp tác</w:t>
            </w:r>
          </w:p>
        </w:tc>
        <w:tc>
          <w:tcPr>
            <w:tcW w:w="5806" w:type="dxa"/>
            <w:shd w:val="clear" w:color="auto" w:fill="auto"/>
          </w:tcPr>
          <w:p w:rsidR="00CD0EE4" w:rsidRPr="0045286E" w:rsidRDefault="00CD0EE4"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Tăng cường khả năng trình bày và diễn đạt ý tưởng; sự tương tác tích cực giữa các thành viên trong nhóm khi thực hiện nhiệm vụ hợp tác</w:t>
            </w:r>
          </w:p>
        </w:tc>
      </w:tr>
      <w:tr w:rsidR="007B0B05" w:rsidRPr="0045286E" w:rsidTr="00C514ED">
        <w:tc>
          <w:tcPr>
            <w:tcW w:w="9629" w:type="dxa"/>
            <w:gridSpan w:val="3"/>
            <w:tcBorders>
              <w:left w:val="nil"/>
              <w:right w:val="nil"/>
            </w:tcBorders>
            <w:shd w:val="clear" w:color="auto" w:fill="auto"/>
          </w:tcPr>
          <w:p w:rsidR="00CD0EE4" w:rsidRPr="0045286E" w:rsidRDefault="00CD0EE4" w:rsidP="00C514ED">
            <w:pPr>
              <w:pStyle w:val="NormalWeb"/>
              <w:spacing w:before="0" w:beforeAutospacing="0" w:after="0" w:afterAutospacing="0"/>
              <w:jc w:val="both"/>
              <w:rPr>
                <w:rFonts w:asciiTheme="majorHAnsi" w:hAnsiTheme="majorHAnsi" w:cstheme="majorHAnsi"/>
                <w:color w:val="0070C0"/>
                <w:sz w:val="26"/>
                <w:szCs w:val="26"/>
              </w:rPr>
            </w:pPr>
            <w:r w:rsidRPr="0045286E">
              <w:rPr>
                <w:rFonts w:asciiTheme="majorHAnsi" w:eastAsia="Calibri" w:hAnsiTheme="majorHAnsi" w:cstheme="majorHAnsi"/>
                <w:color w:val="0070C0"/>
                <w:sz w:val="26"/>
                <w:szCs w:val="26"/>
              </w:rPr>
              <w:br w:type="page"/>
              <w:t>Bảng mô tả ý nghĩa của dạy học khám phá với phẩm chất chủ yếu và năng lực chung của học sinh</w:t>
            </w:r>
          </w:p>
        </w:tc>
      </w:tr>
      <w:tr w:rsidR="007B0B05" w:rsidRPr="0045286E" w:rsidTr="00C514ED">
        <w:tc>
          <w:tcPr>
            <w:tcW w:w="1980" w:type="dxa"/>
            <w:vMerge w:val="restart"/>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Phẩm chất</w:t>
            </w:r>
          </w:p>
        </w:tc>
        <w:tc>
          <w:tcPr>
            <w:tcW w:w="1843" w:type="dxa"/>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Chăm chỉ</w:t>
            </w:r>
          </w:p>
        </w:tc>
        <w:tc>
          <w:tcPr>
            <w:tcW w:w="5806" w:type="dxa"/>
            <w:shd w:val="clear" w:color="auto" w:fill="auto"/>
          </w:tcPr>
          <w:p w:rsidR="007B0B05" w:rsidRPr="0045286E" w:rsidRDefault="007B0B05"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Chủ động thực hiện nhiệm vụ thu thập các dữ liệu để khám phá vấn đề</w:t>
            </w:r>
          </w:p>
        </w:tc>
      </w:tr>
      <w:tr w:rsidR="007B0B05" w:rsidRPr="0045286E" w:rsidTr="00C514ED">
        <w:tc>
          <w:tcPr>
            <w:tcW w:w="1980" w:type="dxa"/>
            <w:vMerge/>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p>
        </w:tc>
        <w:tc>
          <w:tcPr>
            <w:tcW w:w="1843" w:type="dxa"/>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Trung thực</w:t>
            </w:r>
          </w:p>
        </w:tc>
        <w:tc>
          <w:tcPr>
            <w:tcW w:w="5806" w:type="dxa"/>
            <w:shd w:val="clear" w:color="auto" w:fill="auto"/>
          </w:tcPr>
          <w:p w:rsidR="007B0B05" w:rsidRPr="0045286E" w:rsidRDefault="00C81712" w:rsidP="00C514ED">
            <w:pPr>
              <w:pStyle w:val="NormalWeb"/>
              <w:spacing w:before="0" w:beforeAutospacing="0" w:after="0" w:afterAutospacing="0"/>
              <w:jc w:val="both"/>
              <w:rPr>
                <w:rFonts w:asciiTheme="majorHAnsi" w:hAnsiTheme="majorHAnsi" w:cstheme="majorHAnsi"/>
                <w:sz w:val="26"/>
                <w:szCs w:val="26"/>
              </w:rPr>
            </w:pPr>
            <w:r>
              <w:rPr>
                <w:rFonts w:asciiTheme="majorHAnsi" w:hAnsiTheme="majorHAnsi" w:cstheme="majorHAnsi"/>
                <w:sz w:val="26"/>
                <w:szCs w:val="26"/>
              </w:rPr>
              <w:t>Có ý thức b</w:t>
            </w:r>
            <w:r w:rsidR="007B0B05" w:rsidRPr="0045286E">
              <w:rPr>
                <w:rFonts w:asciiTheme="majorHAnsi" w:hAnsiTheme="majorHAnsi" w:cstheme="majorHAnsi"/>
                <w:sz w:val="26"/>
                <w:szCs w:val="26"/>
              </w:rPr>
              <w:t>áo cáo các kết quả thu thập chính xác, khách quan để chứng minh hoặc phủ nhận giả thiết đã đặt ra</w:t>
            </w:r>
          </w:p>
        </w:tc>
      </w:tr>
      <w:tr w:rsidR="007B0B05" w:rsidRPr="0045286E" w:rsidTr="00C514ED">
        <w:tc>
          <w:tcPr>
            <w:tcW w:w="1980" w:type="dxa"/>
            <w:vMerge/>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p>
        </w:tc>
        <w:tc>
          <w:tcPr>
            <w:tcW w:w="1843" w:type="dxa"/>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Trách nhiệm</w:t>
            </w:r>
          </w:p>
        </w:tc>
        <w:tc>
          <w:tcPr>
            <w:tcW w:w="5806" w:type="dxa"/>
            <w:shd w:val="clear" w:color="auto" w:fill="auto"/>
          </w:tcPr>
          <w:p w:rsidR="007B0B05" w:rsidRPr="0045286E" w:rsidRDefault="007B0B05"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Tự giác hoàn thành công việc thu thập các dữ liệu mà bản thân được phân công, phối hợp với thành viên trong nhóm để hoàn thành nhiệm vụ</w:t>
            </w:r>
          </w:p>
        </w:tc>
      </w:tr>
      <w:tr w:rsidR="007B0B05" w:rsidRPr="0045286E" w:rsidTr="00C514ED">
        <w:tc>
          <w:tcPr>
            <w:tcW w:w="1980" w:type="dxa"/>
            <w:vMerge w:val="restart"/>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Năng lực</w:t>
            </w:r>
          </w:p>
        </w:tc>
        <w:tc>
          <w:tcPr>
            <w:tcW w:w="1843" w:type="dxa"/>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Tự chủ và tự học</w:t>
            </w:r>
          </w:p>
        </w:tc>
        <w:tc>
          <w:tcPr>
            <w:tcW w:w="5806" w:type="dxa"/>
            <w:shd w:val="clear" w:color="auto" w:fill="auto"/>
          </w:tcPr>
          <w:p w:rsidR="007B0B05" w:rsidRPr="0045286E" w:rsidRDefault="007B0B05"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Tự phân công nhiệm vụ cho các thành viên trong nhóm, tự quyết định cách thức thu thập dữ liệu, tự đánh giá về quá trình và kết quả thực hiện nhiệm vụ</w:t>
            </w:r>
          </w:p>
        </w:tc>
      </w:tr>
      <w:tr w:rsidR="007B0B05" w:rsidRPr="0045286E" w:rsidTr="00C514ED">
        <w:tc>
          <w:tcPr>
            <w:tcW w:w="1980" w:type="dxa"/>
            <w:vMerge/>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p>
        </w:tc>
        <w:tc>
          <w:tcPr>
            <w:tcW w:w="1843" w:type="dxa"/>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 xml:space="preserve">Giải quyết vấn đề và sáng </w:t>
            </w:r>
            <w:r w:rsidRPr="0045286E">
              <w:rPr>
                <w:rFonts w:asciiTheme="majorHAnsi" w:hAnsiTheme="majorHAnsi" w:cstheme="majorHAnsi"/>
                <w:b/>
                <w:bCs/>
                <w:sz w:val="26"/>
                <w:szCs w:val="26"/>
              </w:rPr>
              <w:lastRenderedPageBreak/>
              <w:t>tạo</w:t>
            </w:r>
          </w:p>
        </w:tc>
        <w:tc>
          <w:tcPr>
            <w:tcW w:w="5806" w:type="dxa"/>
            <w:shd w:val="clear" w:color="auto" w:fill="auto"/>
          </w:tcPr>
          <w:p w:rsidR="007B0B05" w:rsidRPr="0045286E" w:rsidRDefault="007B0B05"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lastRenderedPageBreak/>
              <w:t>Chủ động đề ra kế hoạch, cách thức thu thập dữ liệu, cách thức xử lý các vấn đ</w:t>
            </w:r>
            <w:r w:rsidR="00C81712">
              <w:rPr>
                <w:rFonts w:asciiTheme="majorHAnsi" w:hAnsiTheme="majorHAnsi" w:cstheme="majorHAnsi"/>
                <w:sz w:val="26"/>
                <w:szCs w:val="26"/>
              </w:rPr>
              <w:t xml:space="preserve">ề phát sinh một cách sáng </w:t>
            </w:r>
            <w:r w:rsidR="00C81712">
              <w:rPr>
                <w:rFonts w:asciiTheme="majorHAnsi" w:hAnsiTheme="majorHAnsi" w:cstheme="majorHAnsi"/>
                <w:sz w:val="26"/>
                <w:szCs w:val="26"/>
              </w:rPr>
              <w:lastRenderedPageBreak/>
              <w:t>tạo</w:t>
            </w:r>
            <w:r w:rsidRPr="0045286E">
              <w:rPr>
                <w:rFonts w:asciiTheme="majorHAnsi" w:hAnsiTheme="majorHAnsi" w:cstheme="majorHAnsi"/>
                <w:sz w:val="26"/>
                <w:szCs w:val="26"/>
              </w:rPr>
              <w:t xml:space="preserve"> nhằm đạt được kết quả tốt nhất</w:t>
            </w:r>
          </w:p>
        </w:tc>
      </w:tr>
      <w:tr w:rsidR="007B0B05" w:rsidRPr="0045286E" w:rsidTr="00C514ED">
        <w:tc>
          <w:tcPr>
            <w:tcW w:w="9629" w:type="dxa"/>
            <w:gridSpan w:val="3"/>
            <w:tcBorders>
              <w:left w:val="nil"/>
              <w:right w:val="nil"/>
            </w:tcBorders>
            <w:shd w:val="clear" w:color="auto" w:fill="auto"/>
          </w:tcPr>
          <w:p w:rsidR="007B0B05" w:rsidRPr="0045286E" w:rsidRDefault="007B0B05" w:rsidP="00C514ED">
            <w:pPr>
              <w:pStyle w:val="NormalWeb"/>
              <w:spacing w:before="0" w:beforeAutospacing="0" w:after="0" w:afterAutospacing="0"/>
              <w:rPr>
                <w:rFonts w:asciiTheme="majorHAnsi" w:hAnsiTheme="majorHAnsi" w:cstheme="majorHAnsi"/>
                <w:color w:val="0070C0"/>
                <w:sz w:val="26"/>
                <w:szCs w:val="26"/>
              </w:rPr>
            </w:pPr>
            <w:r w:rsidRPr="0045286E">
              <w:rPr>
                <w:rFonts w:asciiTheme="majorHAnsi" w:hAnsiTheme="majorHAnsi" w:cstheme="majorHAnsi"/>
                <w:color w:val="0070C0"/>
                <w:sz w:val="26"/>
                <w:szCs w:val="26"/>
              </w:rPr>
              <w:lastRenderedPageBreak/>
              <w:t>Bảng mô tả ý nghĩa của dạy học giải quyết vấn đề với phẩm chất chủ yếu và năng lực chung của học sinh </w:t>
            </w:r>
          </w:p>
        </w:tc>
      </w:tr>
      <w:tr w:rsidR="007B0B05" w:rsidRPr="0045286E" w:rsidTr="00C514ED">
        <w:tc>
          <w:tcPr>
            <w:tcW w:w="1980" w:type="dxa"/>
            <w:vMerge w:val="restart"/>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Phẩm chất</w:t>
            </w:r>
          </w:p>
        </w:tc>
        <w:tc>
          <w:tcPr>
            <w:tcW w:w="1843" w:type="dxa"/>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Chăm chỉ</w:t>
            </w:r>
          </w:p>
        </w:tc>
        <w:tc>
          <w:tcPr>
            <w:tcW w:w="5806" w:type="dxa"/>
            <w:shd w:val="clear" w:color="auto" w:fill="auto"/>
          </w:tcPr>
          <w:p w:rsidR="007B0B05" w:rsidRPr="0045286E" w:rsidRDefault="007B0B05"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Chủ động và thực hiện kế hoạch giải quyết vấn đề</w:t>
            </w:r>
          </w:p>
        </w:tc>
      </w:tr>
      <w:tr w:rsidR="007B0B05" w:rsidRPr="0045286E" w:rsidTr="00C514ED">
        <w:tc>
          <w:tcPr>
            <w:tcW w:w="1980" w:type="dxa"/>
            <w:vMerge/>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p>
        </w:tc>
        <w:tc>
          <w:tcPr>
            <w:tcW w:w="1843" w:type="dxa"/>
            <w:shd w:val="clear" w:color="auto" w:fill="auto"/>
            <w:vAlign w:val="center"/>
          </w:tcPr>
          <w:p w:rsidR="007B0B05"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Trách nhiệm</w:t>
            </w:r>
          </w:p>
        </w:tc>
        <w:tc>
          <w:tcPr>
            <w:tcW w:w="5806" w:type="dxa"/>
            <w:shd w:val="clear" w:color="auto" w:fill="auto"/>
          </w:tcPr>
          <w:p w:rsidR="007B0B05" w:rsidRPr="0045286E" w:rsidRDefault="007B0B05"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Tự giác đề xuất giả thiết và lập kế hoạch để giải quyết vấn đề theo giả thiết đã đặt ra</w:t>
            </w:r>
          </w:p>
        </w:tc>
      </w:tr>
      <w:tr w:rsidR="00CD0EE4" w:rsidRPr="0045286E" w:rsidTr="00C514ED">
        <w:tc>
          <w:tcPr>
            <w:tcW w:w="1980" w:type="dxa"/>
            <w:shd w:val="clear" w:color="auto" w:fill="auto"/>
            <w:vAlign w:val="center"/>
          </w:tcPr>
          <w:p w:rsidR="00CD0EE4"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Năng lực</w:t>
            </w:r>
          </w:p>
        </w:tc>
        <w:tc>
          <w:tcPr>
            <w:tcW w:w="1843" w:type="dxa"/>
            <w:shd w:val="clear" w:color="auto" w:fill="auto"/>
            <w:vAlign w:val="center"/>
          </w:tcPr>
          <w:p w:rsidR="00CD0EE4" w:rsidRPr="0045286E" w:rsidRDefault="007B0B05"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Tự chủ và tự học</w:t>
            </w:r>
          </w:p>
        </w:tc>
        <w:tc>
          <w:tcPr>
            <w:tcW w:w="5806" w:type="dxa"/>
            <w:shd w:val="clear" w:color="auto" w:fill="auto"/>
          </w:tcPr>
          <w:p w:rsidR="00CD0EE4" w:rsidRPr="0045286E" w:rsidRDefault="007B0B05"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Chủ động đề ra kế hoạch, cách thức giải quyết vấn đề, về cách thức xử lý vấn đề phát sinh một cách sáng tạo khi giải quyết vấn đề nhằm đạt được kết quả tốt nhất</w:t>
            </w:r>
          </w:p>
        </w:tc>
      </w:tr>
      <w:tr w:rsidR="007B0B05" w:rsidRPr="0045286E" w:rsidTr="00C514ED">
        <w:tc>
          <w:tcPr>
            <w:tcW w:w="9629" w:type="dxa"/>
            <w:gridSpan w:val="3"/>
            <w:tcBorders>
              <w:left w:val="nil"/>
              <w:right w:val="nil"/>
            </w:tcBorders>
            <w:shd w:val="clear" w:color="auto" w:fill="auto"/>
          </w:tcPr>
          <w:p w:rsidR="007B0B05" w:rsidRPr="0045286E" w:rsidRDefault="007B0B05" w:rsidP="00C514ED">
            <w:pPr>
              <w:pStyle w:val="NormalWeb"/>
              <w:spacing w:before="0" w:beforeAutospacing="0" w:after="0" w:afterAutospacing="0"/>
              <w:rPr>
                <w:rFonts w:asciiTheme="majorHAnsi" w:hAnsiTheme="majorHAnsi" w:cstheme="majorHAnsi"/>
                <w:color w:val="0070C0"/>
                <w:sz w:val="26"/>
                <w:szCs w:val="26"/>
              </w:rPr>
            </w:pPr>
            <w:r w:rsidRPr="0045286E">
              <w:rPr>
                <w:rFonts w:asciiTheme="majorHAnsi" w:hAnsiTheme="majorHAnsi" w:cstheme="majorHAnsi"/>
                <w:color w:val="0070C0"/>
                <w:sz w:val="26"/>
                <w:szCs w:val="26"/>
              </w:rPr>
              <w:t>Bản</w:t>
            </w:r>
            <w:r w:rsidR="00E5652E" w:rsidRPr="0045286E">
              <w:rPr>
                <w:rFonts w:asciiTheme="majorHAnsi" w:hAnsiTheme="majorHAnsi" w:cstheme="majorHAnsi"/>
                <w:color w:val="0070C0"/>
                <w:sz w:val="26"/>
                <w:szCs w:val="26"/>
              </w:rPr>
              <w:t>g</w:t>
            </w:r>
            <w:r w:rsidRPr="0045286E">
              <w:rPr>
                <w:rFonts w:asciiTheme="majorHAnsi" w:hAnsiTheme="majorHAnsi" w:cstheme="majorHAnsi"/>
                <w:color w:val="0070C0"/>
                <w:sz w:val="26"/>
                <w:szCs w:val="26"/>
              </w:rPr>
              <w:t xml:space="preserve"> mô tả ý nghĩa của dạy học dựa trên dự án với phẩm chất chủ yếu và năng lực của học sinh</w:t>
            </w:r>
          </w:p>
        </w:tc>
      </w:tr>
      <w:tr w:rsidR="00E5652E" w:rsidRPr="0045286E" w:rsidTr="00C514ED">
        <w:tc>
          <w:tcPr>
            <w:tcW w:w="1980" w:type="dxa"/>
            <w:vMerge w:val="restart"/>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Phẩm chất</w:t>
            </w:r>
          </w:p>
        </w:tc>
        <w:tc>
          <w:tcPr>
            <w:tcW w:w="1843" w:type="dxa"/>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Chăm chỉ</w:t>
            </w:r>
          </w:p>
        </w:tc>
        <w:tc>
          <w:tcPr>
            <w:tcW w:w="5806" w:type="dxa"/>
            <w:shd w:val="clear" w:color="auto" w:fill="auto"/>
          </w:tcPr>
          <w:p w:rsidR="00E5652E" w:rsidRPr="0045286E" w:rsidRDefault="00E5652E"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Thường xuyên thực hiện và theo dõi việc thực hiện các nhiệm vụ được phân công trong dự án</w:t>
            </w:r>
          </w:p>
        </w:tc>
      </w:tr>
      <w:tr w:rsidR="00E5652E" w:rsidRPr="0045286E" w:rsidTr="00C514ED">
        <w:tc>
          <w:tcPr>
            <w:tcW w:w="1980" w:type="dxa"/>
            <w:vMerge/>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p>
        </w:tc>
        <w:tc>
          <w:tcPr>
            <w:tcW w:w="1843" w:type="dxa"/>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Trung thực</w:t>
            </w:r>
          </w:p>
        </w:tc>
        <w:tc>
          <w:tcPr>
            <w:tcW w:w="5806" w:type="dxa"/>
            <w:shd w:val="clear" w:color="auto" w:fill="auto"/>
          </w:tcPr>
          <w:p w:rsidR="00E5652E" w:rsidRPr="0045286E" w:rsidRDefault="00E5652E"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Có ý thức báo cáo chính xác, khách quan kết quả dự án đã thực hiện được</w:t>
            </w:r>
          </w:p>
        </w:tc>
      </w:tr>
      <w:tr w:rsidR="00E5652E" w:rsidRPr="0045286E" w:rsidTr="00C514ED">
        <w:tc>
          <w:tcPr>
            <w:tcW w:w="1980" w:type="dxa"/>
            <w:vMerge/>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p>
        </w:tc>
        <w:tc>
          <w:tcPr>
            <w:tcW w:w="1843" w:type="dxa"/>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Trách nhiệm</w:t>
            </w:r>
          </w:p>
        </w:tc>
        <w:tc>
          <w:tcPr>
            <w:tcW w:w="5806" w:type="dxa"/>
            <w:shd w:val="clear" w:color="auto" w:fill="auto"/>
          </w:tcPr>
          <w:p w:rsidR="00E5652E" w:rsidRPr="0045286E" w:rsidRDefault="00E5652E"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Có ý thức hoàn thành công việc mà bản thân được phân công, phối hợp với thành viên trong nhóm để hoàn thành dự án</w:t>
            </w:r>
          </w:p>
        </w:tc>
      </w:tr>
      <w:tr w:rsidR="00E5652E" w:rsidRPr="0045286E" w:rsidTr="00C514ED">
        <w:tc>
          <w:tcPr>
            <w:tcW w:w="1980" w:type="dxa"/>
            <w:vMerge w:val="restart"/>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Năng lực</w:t>
            </w:r>
          </w:p>
        </w:tc>
        <w:tc>
          <w:tcPr>
            <w:tcW w:w="1843" w:type="dxa"/>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Tự chủ và tự học</w:t>
            </w:r>
          </w:p>
        </w:tc>
        <w:tc>
          <w:tcPr>
            <w:tcW w:w="5806" w:type="dxa"/>
            <w:shd w:val="clear" w:color="auto" w:fill="auto"/>
          </w:tcPr>
          <w:p w:rsidR="00E5652E" w:rsidRPr="0045286E" w:rsidRDefault="00E5652E"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Tự lựa chọn đề tài dự án, tự phân công nhiệm vụ cho các thành viên trong nhóm, tự quyết định cách thức thực hiện dự án, tự đánh giá về quá trình và kết quả thực hiện dự án</w:t>
            </w:r>
          </w:p>
        </w:tc>
      </w:tr>
      <w:tr w:rsidR="00E5652E" w:rsidRPr="0045286E" w:rsidTr="00C514ED">
        <w:tc>
          <w:tcPr>
            <w:tcW w:w="1980" w:type="dxa"/>
            <w:vMerge/>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p>
        </w:tc>
        <w:tc>
          <w:tcPr>
            <w:tcW w:w="1843" w:type="dxa"/>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Giải quyến vấn đề và sáng tạo</w:t>
            </w:r>
          </w:p>
        </w:tc>
        <w:tc>
          <w:tcPr>
            <w:tcW w:w="5806" w:type="dxa"/>
            <w:shd w:val="clear" w:color="auto" w:fill="auto"/>
          </w:tcPr>
          <w:p w:rsidR="00E5652E" w:rsidRPr="0045286E" w:rsidRDefault="00E5652E"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Chủ động đề ra kế hoạch, cách thức thực hiện dự án, cách thức xử lý các vấn đề phát sinh một cách sáng tạo nhằm đạt được kết quả tốt nhất</w:t>
            </w:r>
          </w:p>
        </w:tc>
      </w:tr>
      <w:tr w:rsidR="00E5652E" w:rsidRPr="0045286E" w:rsidTr="00C514ED">
        <w:tc>
          <w:tcPr>
            <w:tcW w:w="1980" w:type="dxa"/>
            <w:vMerge/>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p>
        </w:tc>
        <w:tc>
          <w:tcPr>
            <w:tcW w:w="1843" w:type="dxa"/>
            <w:shd w:val="clear" w:color="auto" w:fill="auto"/>
            <w:vAlign w:val="center"/>
          </w:tcPr>
          <w:p w:rsidR="00E5652E" w:rsidRPr="0045286E" w:rsidRDefault="00E5652E" w:rsidP="00C514ED">
            <w:pPr>
              <w:pStyle w:val="NormalWeb"/>
              <w:spacing w:before="0" w:beforeAutospacing="0" w:after="0" w:afterAutospacing="0"/>
              <w:rPr>
                <w:rFonts w:asciiTheme="majorHAnsi" w:hAnsiTheme="majorHAnsi" w:cstheme="majorHAnsi"/>
                <w:b/>
                <w:bCs/>
                <w:sz w:val="26"/>
                <w:szCs w:val="26"/>
              </w:rPr>
            </w:pPr>
            <w:r w:rsidRPr="0045286E">
              <w:rPr>
                <w:rFonts w:asciiTheme="majorHAnsi" w:hAnsiTheme="majorHAnsi" w:cstheme="majorHAnsi"/>
                <w:b/>
                <w:bCs/>
                <w:sz w:val="26"/>
                <w:szCs w:val="26"/>
              </w:rPr>
              <w:t>Giao tiếp và hợp tác</w:t>
            </w:r>
          </w:p>
        </w:tc>
        <w:tc>
          <w:tcPr>
            <w:tcW w:w="5806" w:type="dxa"/>
            <w:shd w:val="clear" w:color="auto" w:fill="auto"/>
          </w:tcPr>
          <w:p w:rsidR="00E5652E" w:rsidRPr="0045286E" w:rsidRDefault="00E5652E" w:rsidP="00C514ED">
            <w:pPr>
              <w:pStyle w:val="NormalWeb"/>
              <w:spacing w:before="0" w:beforeAutospacing="0" w:after="0" w:afterAutospacing="0"/>
              <w:jc w:val="both"/>
              <w:rPr>
                <w:rFonts w:asciiTheme="majorHAnsi" w:hAnsiTheme="majorHAnsi" w:cstheme="majorHAnsi"/>
                <w:sz w:val="26"/>
                <w:szCs w:val="26"/>
              </w:rPr>
            </w:pPr>
            <w:r w:rsidRPr="0045286E">
              <w:rPr>
                <w:rFonts w:asciiTheme="majorHAnsi" w:hAnsiTheme="majorHAnsi" w:cstheme="majorHAnsi"/>
                <w:sz w:val="26"/>
                <w:szCs w:val="26"/>
              </w:rPr>
              <w:t>Tăng cường sự tương tác tích cực giữa các thành viên trong nhóm khi thực hiện dự án</w:t>
            </w:r>
          </w:p>
        </w:tc>
      </w:tr>
    </w:tbl>
    <w:p w:rsidR="00175E04" w:rsidRPr="0045286E" w:rsidRDefault="00175E04" w:rsidP="00E5652E">
      <w:pPr>
        <w:pStyle w:val="NormalWeb"/>
        <w:spacing w:before="240" w:beforeAutospacing="0" w:after="0" w:afterAutospacing="0"/>
        <w:jc w:val="both"/>
        <w:rPr>
          <w:rFonts w:asciiTheme="majorHAnsi" w:hAnsiTheme="majorHAnsi" w:cstheme="majorHAnsi"/>
          <w:sz w:val="26"/>
          <w:szCs w:val="26"/>
        </w:rPr>
      </w:pPr>
      <w:proofErr w:type="gramStart"/>
      <w:r w:rsidRPr="0045286E">
        <w:rPr>
          <w:rStyle w:val="Strong"/>
          <w:rFonts w:asciiTheme="majorHAnsi" w:hAnsiTheme="majorHAnsi" w:cstheme="majorHAnsi"/>
          <w:sz w:val="26"/>
          <w:szCs w:val="26"/>
        </w:rPr>
        <w:t>Câu 4.</w:t>
      </w:r>
      <w:proofErr w:type="gramEnd"/>
      <w:r w:rsidRPr="0045286E">
        <w:rPr>
          <w:rStyle w:val="Strong"/>
          <w:rFonts w:asciiTheme="majorHAnsi" w:hAnsiTheme="majorHAnsi" w:cstheme="majorHAnsi"/>
          <w:sz w:val="26"/>
          <w:szCs w:val="26"/>
        </w:rPr>
        <w:t> </w:t>
      </w:r>
      <w:r w:rsidRPr="0045286E">
        <w:rPr>
          <w:rFonts w:asciiTheme="majorHAnsi" w:hAnsiTheme="majorHAnsi" w:cstheme="majorHAnsi"/>
          <w:sz w:val="26"/>
          <w:szCs w:val="26"/>
        </w:rPr>
        <w:t xml:space="preserve">Phân tích các yêu cầu cần đạt của nội dung 1: Những vấn đề </w:t>
      </w:r>
      <w:proofErr w:type="gramStart"/>
      <w:r w:rsidRPr="0045286E">
        <w:rPr>
          <w:rFonts w:asciiTheme="majorHAnsi" w:hAnsiTheme="majorHAnsi" w:cstheme="majorHAnsi"/>
          <w:sz w:val="26"/>
          <w:szCs w:val="26"/>
        </w:rPr>
        <w:t>chung</w:t>
      </w:r>
      <w:proofErr w:type="gramEnd"/>
      <w:r w:rsidRPr="0045286E">
        <w:rPr>
          <w:rFonts w:asciiTheme="majorHAnsi" w:hAnsiTheme="majorHAnsi" w:cstheme="majorHAnsi"/>
          <w:sz w:val="26"/>
          <w:szCs w:val="26"/>
        </w:rPr>
        <w:t xml:space="preserve"> về dạy học và giáo dục phát triển PC, NL khi hỗ trợ đồng nghiệp.</w:t>
      </w:r>
    </w:p>
    <w:p w:rsidR="00B22597" w:rsidRPr="0045286E" w:rsidRDefault="00B22597" w:rsidP="00E5652E">
      <w:pPr>
        <w:spacing w:after="0"/>
        <w:rPr>
          <w:rFonts w:asciiTheme="majorHAnsi" w:hAnsiTheme="majorHAnsi" w:cstheme="majorHAnsi"/>
          <w:szCs w:val="26"/>
        </w:rPr>
      </w:pPr>
      <w:r w:rsidRPr="0045286E">
        <w:rPr>
          <w:rFonts w:asciiTheme="majorHAnsi" w:hAnsiTheme="majorHAnsi" w:cstheme="majorHAnsi"/>
          <w:szCs w:val="26"/>
        </w:rPr>
        <w:t>- Giáo viên phân tích được những vấn đề khái quát của dạy học và giáo dục phát triển PC, NL</w:t>
      </w:r>
    </w:p>
    <w:p w:rsidR="00B22597" w:rsidRPr="0045286E" w:rsidRDefault="00B22597" w:rsidP="00E5652E">
      <w:pPr>
        <w:spacing w:after="0"/>
        <w:rPr>
          <w:rFonts w:asciiTheme="majorHAnsi" w:hAnsiTheme="majorHAnsi" w:cstheme="majorHAnsi"/>
          <w:szCs w:val="26"/>
        </w:rPr>
      </w:pPr>
      <w:r w:rsidRPr="0045286E">
        <w:rPr>
          <w:rFonts w:asciiTheme="majorHAnsi" w:hAnsiTheme="majorHAnsi" w:cstheme="majorHAnsi"/>
          <w:szCs w:val="26"/>
        </w:rPr>
        <w:t>+ So sánh được dạy học, giáo dục tiếp cận nội dung với dạy học giáo dục phát triển PC, NL dựa trên một số tiêu chí</w:t>
      </w:r>
    </w:p>
    <w:p w:rsidR="00B22597" w:rsidRPr="0045286E" w:rsidRDefault="00B22597" w:rsidP="00E5652E">
      <w:pPr>
        <w:spacing w:after="0"/>
        <w:rPr>
          <w:rFonts w:asciiTheme="majorHAnsi" w:hAnsiTheme="majorHAnsi" w:cstheme="majorHAnsi"/>
          <w:szCs w:val="26"/>
        </w:rPr>
      </w:pPr>
      <w:r w:rsidRPr="0045286E">
        <w:rPr>
          <w:rFonts w:asciiTheme="majorHAnsi" w:hAnsiTheme="majorHAnsi" w:cstheme="majorHAnsi"/>
          <w:szCs w:val="26"/>
        </w:rPr>
        <w:t>+ Xác định được các yêu cầu đối với giáo viên trong việc tổ chức hoạt động dạy học và phát triển PC, NL</w:t>
      </w:r>
    </w:p>
    <w:p w:rsidR="00B22597" w:rsidRPr="0045286E" w:rsidRDefault="00B22597" w:rsidP="00E5652E">
      <w:pPr>
        <w:spacing w:after="0"/>
        <w:rPr>
          <w:rFonts w:asciiTheme="majorHAnsi" w:hAnsiTheme="majorHAnsi" w:cstheme="majorHAnsi"/>
          <w:szCs w:val="26"/>
        </w:rPr>
      </w:pPr>
      <w:r w:rsidRPr="0045286E">
        <w:rPr>
          <w:rFonts w:asciiTheme="majorHAnsi" w:hAnsiTheme="majorHAnsi" w:cstheme="majorHAnsi"/>
          <w:szCs w:val="26"/>
        </w:rPr>
        <w:t>+ Phân tích được các nguyên tắc dạy họ</w:t>
      </w:r>
      <w:bookmarkStart w:id="0" w:name="_GoBack"/>
      <w:bookmarkEnd w:id="0"/>
      <w:r w:rsidRPr="0045286E">
        <w:rPr>
          <w:rFonts w:asciiTheme="majorHAnsi" w:hAnsiTheme="majorHAnsi" w:cstheme="majorHAnsi"/>
          <w:szCs w:val="26"/>
        </w:rPr>
        <w:t>c và giáo dục phát triển PC, NL</w:t>
      </w:r>
    </w:p>
    <w:sectPr w:rsidR="00B22597" w:rsidRPr="0045286E" w:rsidSect="00175E0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04"/>
    <w:rsid w:val="00004B06"/>
    <w:rsid w:val="00077F80"/>
    <w:rsid w:val="00175E04"/>
    <w:rsid w:val="00355EDA"/>
    <w:rsid w:val="003A13D9"/>
    <w:rsid w:val="0045286E"/>
    <w:rsid w:val="00460990"/>
    <w:rsid w:val="0072151D"/>
    <w:rsid w:val="007B0B05"/>
    <w:rsid w:val="00803CBB"/>
    <w:rsid w:val="0084476B"/>
    <w:rsid w:val="00941CF5"/>
    <w:rsid w:val="00B22597"/>
    <w:rsid w:val="00B91351"/>
    <w:rsid w:val="00C514ED"/>
    <w:rsid w:val="00C81712"/>
    <w:rsid w:val="00CD0EE4"/>
    <w:rsid w:val="00E565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5E04"/>
    <w:pPr>
      <w:spacing w:before="100" w:beforeAutospacing="1" w:after="100" w:afterAutospacing="1" w:line="240" w:lineRule="auto"/>
    </w:pPr>
    <w:rPr>
      <w:rFonts w:eastAsia="Times New Roman"/>
      <w:sz w:val="24"/>
      <w:szCs w:val="24"/>
    </w:rPr>
  </w:style>
  <w:style w:type="character" w:styleId="Strong">
    <w:name w:val="Strong"/>
    <w:uiPriority w:val="22"/>
    <w:qFormat/>
    <w:rsid w:val="00175E04"/>
    <w:rPr>
      <w:b/>
      <w:bCs/>
    </w:rPr>
  </w:style>
  <w:style w:type="table" w:styleId="TableGrid">
    <w:name w:val="Table Grid"/>
    <w:basedOn w:val="TableNormal"/>
    <w:uiPriority w:val="39"/>
    <w:rsid w:val="00175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2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5E04"/>
    <w:pPr>
      <w:spacing w:before="100" w:beforeAutospacing="1" w:after="100" w:afterAutospacing="1" w:line="240" w:lineRule="auto"/>
    </w:pPr>
    <w:rPr>
      <w:rFonts w:eastAsia="Times New Roman"/>
      <w:sz w:val="24"/>
      <w:szCs w:val="24"/>
    </w:rPr>
  </w:style>
  <w:style w:type="character" w:styleId="Strong">
    <w:name w:val="Strong"/>
    <w:uiPriority w:val="22"/>
    <w:qFormat/>
    <w:rsid w:val="00175E04"/>
    <w:rPr>
      <w:b/>
      <w:bCs/>
    </w:rPr>
  </w:style>
  <w:style w:type="table" w:styleId="TableGrid">
    <w:name w:val="Table Grid"/>
    <w:basedOn w:val="TableNormal"/>
    <w:uiPriority w:val="39"/>
    <w:rsid w:val="00175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2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4785">
      <w:bodyDiv w:val="1"/>
      <w:marLeft w:val="0"/>
      <w:marRight w:val="0"/>
      <w:marTop w:val="0"/>
      <w:marBottom w:val="0"/>
      <w:divBdr>
        <w:top w:val="none" w:sz="0" w:space="0" w:color="auto"/>
        <w:left w:val="none" w:sz="0" w:space="0" w:color="auto"/>
        <w:bottom w:val="none" w:sz="0" w:space="0" w:color="auto"/>
        <w:right w:val="none" w:sz="0" w:space="0" w:color="auto"/>
      </w:divBdr>
    </w:div>
    <w:div w:id="207648946">
      <w:bodyDiv w:val="1"/>
      <w:marLeft w:val="0"/>
      <w:marRight w:val="0"/>
      <w:marTop w:val="0"/>
      <w:marBottom w:val="0"/>
      <w:divBdr>
        <w:top w:val="none" w:sz="0" w:space="0" w:color="auto"/>
        <w:left w:val="none" w:sz="0" w:space="0" w:color="auto"/>
        <w:bottom w:val="none" w:sz="0" w:space="0" w:color="auto"/>
        <w:right w:val="none" w:sz="0" w:space="0" w:color="auto"/>
      </w:divBdr>
    </w:div>
    <w:div w:id="860894092">
      <w:bodyDiv w:val="1"/>
      <w:marLeft w:val="0"/>
      <w:marRight w:val="0"/>
      <w:marTop w:val="0"/>
      <w:marBottom w:val="0"/>
      <w:divBdr>
        <w:top w:val="none" w:sz="0" w:space="0" w:color="auto"/>
        <w:left w:val="none" w:sz="0" w:space="0" w:color="auto"/>
        <w:bottom w:val="none" w:sz="0" w:space="0" w:color="auto"/>
        <w:right w:val="none" w:sz="0" w:space="0" w:color="auto"/>
      </w:divBdr>
    </w:div>
    <w:div w:id="1492058396">
      <w:bodyDiv w:val="1"/>
      <w:marLeft w:val="0"/>
      <w:marRight w:val="0"/>
      <w:marTop w:val="0"/>
      <w:marBottom w:val="0"/>
      <w:divBdr>
        <w:top w:val="none" w:sz="0" w:space="0" w:color="auto"/>
        <w:left w:val="none" w:sz="0" w:space="0" w:color="auto"/>
        <w:bottom w:val="none" w:sz="0" w:space="0" w:color="auto"/>
        <w:right w:val="none" w:sz="0" w:space="0" w:color="auto"/>
      </w:divBdr>
    </w:div>
    <w:div w:id="1805467926">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BB627-808F-40D3-8161-01A46B91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MrCRC</cp:lastModifiedBy>
  <cp:revision>4</cp:revision>
  <dcterms:created xsi:type="dcterms:W3CDTF">2020-12-18T01:14:00Z</dcterms:created>
  <dcterms:modified xsi:type="dcterms:W3CDTF">2020-12-18T14:39:00Z</dcterms:modified>
</cp:coreProperties>
</file>