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spacing w:after="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ĐỀ SỐ 20  </w:t>
      </w:r>
    </w:p>
    <w:p w:rsidR="00000000" w:rsidDel="00000000" w:rsidP="00000000" w:rsidRDefault="00000000" w:rsidRPr="00000000" w14:paraId="00000003">
      <w:pPr>
        <w:tabs>
          <w:tab w:val="center" w:leader="none" w:pos="4677"/>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CHỌN HỌC SINH GIỎI</w:t>
      </w:r>
    </w:p>
    <w:p w:rsidR="00000000" w:rsidDel="00000000" w:rsidP="00000000" w:rsidRDefault="00000000" w:rsidRPr="00000000" w14:paraId="00000004">
      <w:pPr>
        <w:keepNext w:val="1"/>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VẬT LÝ - LỚP 7</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120  phút không kể thời gian giao đề)</w:t>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07">
      <w:pPr>
        <w:spacing w:after="0" w:lineRule="auto"/>
        <w:jc w:val="both"/>
        <w:rPr>
          <w:rFonts w:ascii="Cambria" w:cs="Cambria" w:eastAsia="Cambria" w:hAnsi="Cambria"/>
          <w:sz w:val="28"/>
          <w:szCs w:val="28"/>
        </w:rPr>
      </w:pPr>
      <w:r w:rsidDel="00000000" w:rsidR="00000000" w:rsidRPr="00000000">
        <w:rPr>
          <w:rFonts w:ascii="Times New Roman" w:cs="Times New Roman" w:eastAsia="Times New Roman" w:hAnsi="Times New Roman"/>
          <w:b w:val="1"/>
          <w:sz w:val="28"/>
          <w:szCs w:val="28"/>
          <w:rtl w:val="0"/>
        </w:rPr>
        <w:t xml:space="preserve">Câu 1 (3 điểm)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Cambria" w:cs="Cambria" w:eastAsia="Cambria" w:hAnsi="Cambria"/>
          <w:sz w:val="28"/>
          <w:szCs w:val="28"/>
          <w:rtl w:val="0"/>
        </w:rPr>
        <w:t xml:space="preserve">Có 5 đồng tiền xu, trong đó có 4 đồng tiền thật có khối lượng khác đồng tiền giả, và 1 đồng tiền giả. Hãy nêu cách để để lấy được một đồng tiền thật sau một lần cân.</w:t>
      </w:r>
    </w:p>
    <w:p w:rsidR="00000000" w:rsidDel="00000000" w:rsidP="00000000" w:rsidRDefault="00000000" w:rsidRPr="00000000" w14:paraId="00000008">
      <w:pPr>
        <w:spacing w:after="0" w:lineRule="auto"/>
        <w:jc w:val="both"/>
        <w:rPr>
          <w:rFonts w:ascii="Cambria" w:cs="Cambria" w:eastAsia="Cambria" w:hAnsi="Cambria"/>
          <w:b w:val="1"/>
          <w:sz w:val="28"/>
          <w:szCs w:val="28"/>
        </w:rPr>
      </w:pPr>
      <w:r w:rsidDel="00000000" w:rsidR="00000000" w:rsidRPr="00000000">
        <w:rPr>
          <w:rFonts w:ascii="Times New Roman" w:cs="Times New Roman" w:eastAsia="Times New Roman" w:hAnsi="Times New Roman"/>
          <w:b w:val="1"/>
          <w:sz w:val="28"/>
          <w:szCs w:val="28"/>
          <w:rtl w:val="0"/>
        </w:rPr>
        <w:t xml:space="preserve">Câu 2 (3 điểm):</w:t>
      </w:r>
      <w:r w:rsidDel="00000000" w:rsidR="00000000" w:rsidRPr="00000000">
        <w:rPr>
          <w:rFonts w:ascii="Times New Roman" w:cs="Times New Roman" w:eastAsia="Times New Roman" w:hAnsi="Times New Roman"/>
          <w:sz w:val="28"/>
          <w:szCs w:val="28"/>
          <w:rtl w:val="0"/>
        </w:rPr>
        <w:t xml:space="preserve"> Vận dụng kiến thức về định luật phản xạ ánh sáng, tìm hiểu đặc điểm của các tia phản xạ khi các tia sáng sau đây đến gặp gương cầu lồi và vẽ các tia phản xạ đó:</w:t>
      </w:r>
      <w:r w:rsidDel="00000000" w:rsidR="00000000" w:rsidRPr="00000000">
        <w:rPr>
          <w:rtl w:val="0"/>
        </w:rPr>
      </w:r>
    </w:p>
    <w:p w:rsidR="00000000" w:rsidDel="00000000" w:rsidP="00000000" w:rsidRDefault="00000000" w:rsidRPr="00000000" w14:paraId="0000000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Tia tới (1) có đường kéo dài đi qua tâm C của gương.</w:t>
      </w:r>
    </w:p>
    <w:p w:rsidR="00000000" w:rsidDel="00000000" w:rsidP="00000000" w:rsidRDefault="00000000" w:rsidRPr="00000000" w14:paraId="0000000A">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Tia tới (2) đến đỉnh O của gương.</w:t>
      </w:r>
    </w:p>
    <w:p w:rsidR="00000000" w:rsidDel="00000000" w:rsidP="00000000" w:rsidRDefault="00000000" w:rsidRPr="00000000" w14:paraId="0000000B">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Tia tới (3) song song với trục chính của gương.</w:t>
      </w:r>
    </w:p>
    <w:p w:rsidR="00000000" w:rsidDel="00000000" w:rsidP="00000000" w:rsidRDefault="00000000" w:rsidRPr="00000000" w14:paraId="0000000C">
      <w:pPr>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3 (3 điểm):</w:t>
      </w:r>
      <w:r w:rsidDel="00000000" w:rsidR="00000000" w:rsidRPr="00000000">
        <w:rPr>
          <w:rFonts w:ascii="Cambria" w:cs="Cambria" w:eastAsia="Cambria" w:hAnsi="Cambria"/>
          <w:sz w:val="28"/>
          <w:szCs w:val="28"/>
          <w:rtl w:val="0"/>
        </w:rPr>
        <w:t xml:space="preserve"> Màng loa dao động phát ra âm có tần số 880Hz.</w:t>
      </w:r>
    </w:p>
    <w:p w:rsidR="00000000" w:rsidDel="00000000" w:rsidP="00000000" w:rsidRDefault="00000000" w:rsidRPr="00000000" w14:paraId="0000000D">
      <w:pPr>
        <w:numPr>
          <w:ilvl w:val="0"/>
          <w:numId w:val="2"/>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Tính thời gian màng loa thực hiện một dao động.</w:t>
      </w:r>
    </w:p>
    <w:p w:rsidR="00000000" w:rsidDel="00000000" w:rsidP="00000000" w:rsidRDefault="00000000" w:rsidRPr="00000000" w14:paraId="0000000E">
      <w:pPr>
        <w:numPr>
          <w:ilvl w:val="0"/>
          <w:numId w:val="2"/>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Trong thời gian ấy, âm truyền đi được đoạn đường bao nhiêu trong không khí? Trong nước? Biết vân tốc âm trong không khí là 340m/s và trong nước là 1500m/s.</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(5 điểm):</w:t>
      </w:r>
      <w:r w:rsidDel="00000000" w:rsidR="00000000" w:rsidRPr="00000000">
        <w:rPr>
          <w:rFonts w:ascii="Times New Roman" w:cs="Times New Roman" w:eastAsia="Times New Roman" w:hAnsi="Times New Roman"/>
          <w:sz w:val="28"/>
          <w:szCs w:val="28"/>
          <w:rtl w:val="0"/>
        </w:rPr>
        <w:t xml:space="preserve"> Một chùm bóng đèn trang trí gồm 5 bóng đèn trên đó có ghi các chỉ số: 1,5V-0,22A mắc nối tiếp.</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sơ đồ mạch điện.</w:t>
      </w:r>
    </w:p>
    <w:p w:rsidR="00000000" w:rsidDel="00000000" w:rsidP="00000000" w:rsidRDefault="00000000" w:rsidRPr="00000000" w14:paraId="00000011">
      <w:pPr>
        <w:numPr>
          <w:ilvl w:val="0"/>
          <w:numId w:val="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Nguồn điện phải có hiệu điện thế là bao nhiêu để đèn sáng bình thường?</w:t>
      </w:r>
    </w:p>
    <w:p w:rsidR="00000000" w:rsidDel="00000000" w:rsidP="00000000" w:rsidRDefault="00000000" w:rsidRPr="00000000" w14:paraId="00000012">
      <w:pPr>
        <w:numPr>
          <w:ilvl w:val="0"/>
          <w:numId w:val="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một bóng cháy thì điều gì sẽ sảy ra? Vì sao?</w:t>
      </w:r>
    </w:p>
    <w:p w:rsidR="00000000" w:rsidDel="00000000" w:rsidP="00000000" w:rsidRDefault="00000000" w:rsidRPr="00000000" w14:paraId="00000013">
      <w:pPr>
        <w:numPr>
          <w:ilvl w:val="0"/>
          <w:numId w:val="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bạn khẳng định rằng có thể sử dụng vôn kế để tìm được xem đèn nào cháy. Em hãy nêu cách làm.</w:t>
      </w:r>
    </w:p>
    <w:p w:rsidR="00000000" w:rsidDel="00000000" w:rsidP="00000000" w:rsidRDefault="00000000" w:rsidRPr="00000000" w14:paraId="00000014">
      <w:pPr>
        <w:spacing w:after="0" w:line="240" w:lineRule="auto"/>
        <w:rPr>
          <w:rFonts w:ascii="Cambria" w:cs="Cambria" w:eastAsia="Cambria" w:hAnsi="Cambria"/>
          <w:sz w:val="28"/>
          <w:szCs w:val="28"/>
        </w:rPr>
      </w:pPr>
      <w:r w:rsidDel="00000000" w:rsidR="00000000" w:rsidRPr="00000000">
        <w:rPr>
          <w:rFonts w:ascii="Times New Roman" w:cs="Times New Roman" w:eastAsia="Times New Roman" w:hAnsi="Times New Roman"/>
          <w:b w:val="1"/>
          <w:sz w:val="28"/>
          <w:szCs w:val="28"/>
          <w:rtl w:val="0"/>
        </w:rPr>
        <w:t xml:space="preserve">Câu 5 (4 điểm):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Cambria" w:cs="Cambria" w:eastAsia="Cambria" w:hAnsi="Cambria"/>
          <w:sz w:val="28"/>
          <w:szCs w:val="28"/>
          <w:rtl w:val="0"/>
        </w:rPr>
        <w:t xml:space="preserve">Biết 10 lít cát có khối lượng 15 kg.</w:t>
      </w:r>
    </w:p>
    <w:p w:rsidR="00000000" w:rsidDel="00000000" w:rsidP="00000000" w:rsidRDefault="00000000" w:rsidRPr="00000000" w14:paraId="00000015">
      <w:pPr>
        <w:spacing w:after="0" w:line="240" w:lineRule="auto"/>
        <w:ind w:firstLine="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Tính thể tích của 1 tấn cát.</w:t>
      </w:r>
    </w:p>
    <w:p w:rsidR="00000000" w:rsidDel="00000000" w:rsidP="00000000" w:rsidRDefault="00000000" w:rsidRPr="00000000" w14:paraId="00000016">
      <w:pPr>
        <w:spacing w:after="0" w:line="240" w:lineRule="auto"/>
        <w:ind w:firstLine="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 Tính trọng lượng của một đống cát 2m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 (2 điểm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hiểu và giải thích vì sao tai con người có thể nghe được những âm thanh to nhỏ khác nhau?</w:t>
      </w:r>
    </w:p>
    <w:p w:rsidR="00000000" w:rsidDel="00000000" w:rsidP="00000000" w:rsidRDefault="00000000" w:rsidRPr="00000000" w14:paraId="0000001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 ----------------</w:t>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tabs>
          <w:tab w:val="center" w:leader="none" w:pos="4677"/>
        </w:tabs>
        <w:jc w:val="both"/>
        <w:rPr>
          <w:b w:val="1"/>
          <w:u w:val="single"/>
        </w:rPr>
      </w:pPr>
      <w:r w:rsidDel="00000000" w:rsidR="00000000" w:rsidRPr="00000000">
        <w:rPr>
          <w:rtl w:val="0"/>
        </w:rPr>
      </w:r>
    </w:p>
    <w:p w:rsidR="00000000" w:rsidDel="00000000" w:rsidP="00000000" w:rsidRDefault="00000000" w:rsidRPr="00000000" w14:paraId="0000001D">
      <w:pPr>
        <w:tabs>
          <w:tab w:val="center" w:leader="none" w:pos="4677"/>
        </w:tabs>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ĐÁP ÁN ĐỀ SỐ 20</w:t>
      </w:r>
    </w:p>
    <w:p w:rsidR="00000000" w:rsidDel="00000000" w:rsidP="00000000" w:rsidRDefault="00000000" w:rsidRPr="00000000" w14:paraId="0000001E">
      <w:pPr>
        <w:spacing w:line="240" w:lineRule="auto"/>
        <w:rPr>
          <w:rFonts w:ascii="Cambria" w:cs="Cambria" w:eastAsia="Cambria" w:hAnsi="Cambria"/>
          <w:sz w:val="28"/>
          <w:szCs w:val="28"/>
        </w:rPr>
      </w:pPr>
      <w:r w:rsidDel="00000000" w:rsidR="00000000" w:rsidRPr="00000000">
        <w:rPr>
          <w:rFonts w:ascii="Times New Roman" w:cs="Times New Roman" w:eastAsia="Times New Roman" w:hAnsi="Times New Roman"/>
          <w:b w:val="1"/>
          <w:sz w:val="28"/>
          <w:szCs w:val="28"/>
          <w:rtl w:val="0"/>
        </w:rPr>
        <w:t xml:space="preserve">Câu 1 (3đ): </w:t>
      </w:r>
      <w:r w:rsidDel="00000000" w:rsidR="00000000" w:rsidRPr="00000000">
        <w:rPr>
          <w:rFonts w:ascii="Cambria" w:cs="Cambria" w:eastAsia="Cambria" w:hAnsi="Cambria"/>
          <w:sz w:val="28"/>
          <w:szCs w:val="28"/>
          <w:rtl w:val="0"/>
        </w:rPr>
        <w:t xml:space="preserve">Ta thực hiện các bước như sau:</w:t>
      </w:r>
    </w:p>
    <w:p w:rsidR="00000000" w:rsidDel="00000000" w:rsidP="00000000" w:rsidRDefault="00000000" w:rsidRPr="00000000" w14:paraId="0000001F">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Bước 1: Điều chỉnh cân ( điều chỉnh vị trí số 0)   </w:t>
      </w:r>
    </w:p>
    <w:p w:rsidR="00000000" w:rsidDel="00000000" w:rsidP="00000000" w:rsidRDefault="00000000" w:rsidRPr="00000000" w14:paraId="00000020">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Bước 2: Phân 5 đồng xu thành 3 nhóm: nhóm 1 và nhóm 2 mỗi nhóm có 2 đồng. nhóm 3 có 1 đồng.                      </w:t>
        <w:tab/>
        <w:t xml:space="preserve">       </w:t>
      </w:r>
    </w:p>
    <w:p w:rsidR="00000000" w:rsidDel="00000000" w:rsidP="00000000" w:rsidRDefault="00000000" w:rsidRPr="00000000" w14:paraId="00000021">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Bước 3: Đặt các nhóm 1 và 2 lên 2 đĩa cân. </w:t>
      </w:r>
    </w:p>
    <w:p w:rsidR="00000000" w:rsidDel="00000000" w:rsidP="00000000" w:rsidRDefault="00000000" w:rsidRPr="00000000" w14:paraId="00000022">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Nếu cân thăng bằng thì đây là 4 đồng tiền thật. chỉ cần lấy 1 trong 4 đồng tiền này.</w:t>
      </w:r>
    </w:p>
    <w:p w:rsidR="00000000" w:rsidDel="00000000" w:rsidP="00000000" w:rsidRDefault="00000000" w:rsidRPr="00000000" w14:paraId="00000023">
      <w:pPr>
        <w:spacing w:after="0" w:line="240" w:lineRule="auto"/>
        <w:jc w:val="both"/>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 Nếu cân không thăng bằng, chứng tỏ trong 4 đồng này sẽ có 1 đồng tiền giả. Vậy đồng tiền trong nhóm 3 là đồng tiền thật. chỉ cần lấy đồng tiền trong nhóm thứ 3.</w:t>
      </w:r>
      <w:r w:rsidDel="00000000" w:rsidR="00000000" w:rsidRPr="00000000">
        <w:rPr>
          <w:rtl w:val="0"/>
        </w:rPr>
      </w:r>
    </w:p>
    <w:tbl>
      <w:tblPr>
        <w:tblStyle w:val="Table1"/>
        <w:tblW w:w="95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(3đ)</w:t>
            </w: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F là trung điểm của đoạn OC.                                             </w:t>
            </w:r>
          </w:p>
          <w:p w:rsidR="00000000" w:rsidDel="00000000" w:rsidP="00000000" w:rsidRDefault="00000000" w:rsidRPr="00000000" w14:paraId="00000026">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Tia tới (1) có đường kéo dài đi qua tâm C của gương cho tia phản xạ bật ngược trở lại, khi đó tia phản xạ trùng với tia tới.                                                      </w:t>
            </w:r>
          </w:p>
          <w:p w:rsidR="00000000" w:rsidDel="00000000" w:rsidP="00000000" w:rsidRDefault="00000000" w:rsidRPr="00000000" w14:paraId="00000027">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Tia tới (2) đến đỉnh O của gương cho tia phản xạ đối xứng với tia tới qua trục chính của gương (tức góc phản xạ và góc tới bằng nhau).                     </w:t>
            </w:r>
          </w:p>
          <w:p w:rsidR="00000000" w:rsidDel="00000000" w:rsidP="00000000" w:rsidRDefault="00000000" w:rsidRPr="00000000" w14:paraId="00000028">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Tia tới (3) song song với trục chính của gương cho tia phản xạ có đường kéo dài đi qua tiêu điểm F. Trên hình 3.3 là đường đi của các tia sáng.</w:t>
            </w: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29">
            <w:pPr>
              <w:jc w:val="right"/>
              <w:rPr>
                <w:rFonts w:ascii="Times New Roman" w:cs="Times New Roman" w:eastAsia="Times New Roman" w:hAnsi="Times New Roman"/>
                <w:sz w:val="28"/>
                <w:szCs w:val="28"/>
              </w:rPr>
            </w:pPr>
            <w:r w:rsidDel="00000000" w:rsidR="00000000" w:rsidRPr="00000000">
              <w:rPr/>
              <w:drawing>
                <wp:inline distB="0" distT="0" distL="0" distR="0">
                  <wp:extent cx="2589530" cy="1847215"/>
                  <wp:effectExtent b="0" l="0" r="0" t="0"/>
                  <wp:docPr id="5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589530" cy="184721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spacing w:after="0" w:line="240" w:lineRule="auto"/>
        <w:rPr>
          <w:rFonts w:ascii="Cambria" w:cs="Cambria" w:eastAsia="Cambria" w:hAnsi="Cambria"/>
          <w:sz w:val="28"/>
          <w:szCs w:val="28"/>
        </w:rPr>
      </w:pPr>
      <w:r w:rsidDel="00000000" w:rsidR="00000000" w:rsidRPr="00000000">
        <w:rPr>
          <w:rFonts w:ascii="Times New Roman" w:cs="Times New Roman" w:eastAsia="Times New Roman" w:hAnsi="Times New Roman"/>
          <w:b w:val="1"/>
          <w:sz w:val="28"/>
          <w:szCs w:val="28"/>
          <w:rtl w:val="0"/>
        </w:rPr>
        <w:t xml:space="preserve">Câu 3 (3đ</w:t>
      </w: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 a) Thời gian để màng loa thực hiện một dao động là:</w:t>
      </w:r>
    </w:p>
    <w:p w:rsidR="00000000" w:rsidDel="00000000" w:rsidP="00000000" w:rsidRDefault="00000000" w:rsidRPr="00000000" w14:paraId="0000002C">
      <w:pPr>
        <w:ind w:left="36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Ta có f = </w:t>
      </w:r>
      <w:r w:rsidDel="00000000" w:rsidR="00000000" w:rsidRPr="00000000">
        <w:rPr>
          <w:rFonts w:ascii="Cambria" w:cs="Cambria" w:eastAsia="Cambria" w:hAnsi="Cambria"/>
          <w:sz w:val="46.66666666666667"/>
          <w:szCs w:val="46.66666666666667"/>
          <w:vertAlign w:val="subscript"/>
        </w:rPr>
        <w:drawing>
          <wp:inline distB="0" distT="0" distL="0" distR="0">
            <wp:extent cx="163195" cy="389255"/>
            <wp:effectExtent b="0" l="0" r="0" t="0"/>
            <wp:docPr id="5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63195" cy="389255"/>
                    </a:xfrm>
                    <a:prstGeom prst="rect"/>
                    <a:ln/>
                  </pic:spPr>
                </pic:pic>
              </a:graphicData>
            </a:graphic>
          </wp:inline>
        </w:drawing>
      </w:r>
      <w:r w:rsidDel="00000000" w:rsidR="00000000" w:rsidRPr="00000000">
        <w:rPr>
          <w:rFonts w:ascii="Cambria" w:cs="Cambria" w:eastAsia="Cambria" w:hAnsi="Cambria"/>
          <w:sz w:val="28"/>
          <w:szCs w:val="28"/>
          <w:rtl w:val="0"/>
        </w:rPr>
        <w:t xml:space="preserve"> =&gt; T = </w:t>
      </w:r>
      <w:r w:rsidDel="00000000" w:rsidR="00000000" w:rsidRPr="00000000">
        <w:rPr>
          <w:rFonts w:ascii="Cambria" w:cs="Cambria" w:eastAsia="Cambria" w:hAnsi="Cambria"/>
          <w:sz w:val="46.66666666666667"/>
          <w:szCs w:val="46.66666666666667"/>
          <w:vertAlign w:val="subscript"/>
        </w:rPr>
        <w:drawing>
          <wp:inline distB="0" distT="0" distL="0" distR="0">
            <wp:extent cx="1330960" cy="425450"/>
            <wp:effectExtent b="0" l="0" r="0" t="0"/>
            <wp:docPr id="5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330960" cy="42545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95"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Trong thời gian ấy, âm truyền:</w:t>
      </w:r>
    </w:p>
    <w:p w:rsidR="00000000" w:rsidDel="00000000" w:rsidP="00000000" w:rsidRDefault="00000000" w:rsidRPr="00000000" w14:paraId="0000002E">
      <w:pPr>
        <w:spacing w:after="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Trong không khí một đoạn:</w:t>
      </w:r>
    </w:p>
    <w:p w:rsidR="00000000" w:rsidDel="00000000" w:rsidP="00000000" w:rsidRDefault="00000000" w:rsidRPr="00000000" w14:paraId="0000002F">
      <w:pPr>
        <w:spacing w:after="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s</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 T.v</w:t>
      </w:r>
      <w:r w:rsidDel="00000000" w:rsidR="00000000" w:rsidRPr="00000000">
        <w:rPr>
          <w:rFonts w:ascii="Cambria" w:cs="Cambria" w:eastAsia="Cambria" w:hAnsi="Cambria"/>
          <w:sz w:val="28"/>
          <w:szCs w:val="28"/>
          <w:vertAlign w:val="subscript"/>
          <w:rtl w:val="0"/>
        </w:rPr>
        <w:t xml:space="preserve">1 </w:t>
      </w:r>
      <w:r w:rsidDel="00000000" w:rsidR="00000000" w:rsidRPr="00000000">
        <w:rPr>
          <w:rFonts w:ascii="Cambria" w:cs="Cambria" w:eastAsia="Cambria" w:hAnsi="Cambria"/>
          <w:sz w:val="28"/>
          <w:szCs w:val="28"/>
          <w:rtl w:val="0"/>
        </w:rPr>
        <w:t xml:space="preserve">= 0,0011x340 = 0,374 (m).</w:t>
      </w:r>
    </w:p>
    <w:p w:rsidR="00000000" w:rsidDel="00000000" w:rsidP="00000000" w:rsidRDefault="00000000" w:rsidRPr="00000000" w14:paraId="00000030">
      <w:pPr>
        <w:tabs>
          <w:tab w:val="left" w:leader="none" w:pos="1183"/>
        </w:tabs>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 Trong nước một đoạn: </w:t>
      </w:r>
    </w:p>
    <w:p w:rsidR="00000000" w:rsidDel="00000000" w:rsidP="00000000" w:rsidRDefault="00000000" w:rsidRPr="00000000" w14:paraId="00000031">
      <w:pPr>
        <w:tabs>
          <w:tab w:val="left" w:leader="none" w:pos="1183"/>
        </w:tabs>
        <w:jc w:val="both"/>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            s</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 T.v</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 </w:t>
      </w:r>
      <w:r w:rsidDel="00000000" w:rsidR="00000000" w:rsidRPr="00000000">
        <w:rPr>
          <w:rFonts w:ascii="Cambria" w:cs="Cambria" w:eastAsia="Cambria" w:hAnsi="Cambria"/>
          <w:sz w:val="28"/>
          <w:szCs w:val="28"/>
          <w:vertAlign w:val="subscript"/>
          <w:rtl w:val="0"/>
        </w:rPr>
        <w:t xml:space="preserve"> </w:t>
      </w:r>
      <w:r w:rsidDel="00000000" w:rsidR="00000000" w:rsidRPr="00000000">
        <w:rPr>
          <w:rFonts w:ascii="Cambria" w:cs="Cambria" w:eastAsia="Cambria" w:hAnsi="Cambria"/>
          <w:sz w:val="28"/>
          <w:szCs w:val="28"/>
          <w:rtl w:val="0"/>
        </w:rPr>
        <w:t xml:space="preserve">0,0011 x 1500 = 1,65 (m).</w:t>
      </w:r>
      <w:r w:rsidDel="00000000" w:rsidR="00000000" w:rsidRPr="00000000">
        <w:rPr>
          <w:rtl w:val="0"/>
        </w:rPr>
      </w:r>
    </w:p>
    <w:p w:rsidR="00000000" w:rsidDel="00000000" w:rsidP="00000000" w:rsidRDefault="00000000" w:rsidRPr="00000000" w14:paraId="00000032">
      <w:pPr>
        <w:tabs>
          <w:tab w:val="left" w:leader="none" w:pos="1183"/>
        </w:tabs>
        <w:jc w:val="both"/>
        <w:rPr>
          <w:rFonts w:ascii="Cambria" w:cs="Cambria" w:eastAsia="Cambria" w:hAnsi="Cambria"/>
          <w:b w:val="1"/>
          <w:sz w:val="28"/>
          <w:szCs w:val="28"/>
        </w:rPr>
      </w:pPr>
      <w:r w:rsidDel="00000000" w:rsidR="00000000" w:rsidRPr="00000000">
        <w:rPr>
          <w:rFonts w:ascii="Times New Roman" w:cs="Times New Roman" w:eastAsia="Times New Roman" w:hAnsi="Times New Roman"/>
          <w:b w:val="1"/>
          <w:sz w:val="28"/>
          <w:szCs w:val="28"/>
          <w:rtl w:val="0"/>
        </w:rPr>
        <w:t xml:space="preserve">Câu 4 (6đ):</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3378200</wp:posOffset>
                </wp:positionH>
                <wp:positionV relativeFrom="paragraph">
                  <wp:posOffset>292100</wp:posOffset>
                </wp:positionV>
                <wp:extent cx="1971675" cy="886460"/>
                <wp:effectExtent b="0" l="0" r="0" t="0"/>
                <wp:wrapNone/>
                <wp:docPr id="51" name=""/>
                <a:graphic>
                  <a:graphicData uri="http://schemas.microsoft.com/office/word/2010/wordprocessingGroup">
                    <wpg:wgp>
                      <wpg:cNvGrpSpPr/>
                      <wpg:grpSpPr>
                        <a:xfrm>
                          <a:off x="4353800" y="3336750"/>
                          <a:ext cx="1971675" cy="886460"/>
                          <a:chOff x="4353800" y="3336750"/>
                          <a:chExt cx="1978675" cy="886500"/>
                        </a:xfrm>
                      </wpg:grpSpPr>
                      <wpg:grpSp>
                        <wpg:cNvGrpSpPr/>
                        <wpg:grpSpPr>
                          <a:xfrm>
                            <a:off x="4360163" y="3336770"/>
                            <a:ext cx="1971675" cy="886460"/>
                            <a:chOff x="0" y="0"/>
                            <a:chExt cx="1971675" cy="886460"/>
                          </a:xfrm>
                        </wpg:grpSpPr>
                        <wps:wsp>
                          <wps:cNvSpPr/>
                          <wps:cNvPr id="3" name="Shape 3"/>
                          <wps:spPr>
                            <a:xfrm>
                              <a:off x="0" y="0"/>
                              <a:ext cx="1971675" cy="886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3431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6000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9429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2858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16287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365760" y="6223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714375" y="5715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062990" y="5207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400175" y="4572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0" y="5080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1743075" y="5715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0" y="50800"/>
                              <a:ext cx="0" cy="5715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0" y="622300"/>
                              <a:ext cx="6858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685800" y="450850"/>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754380" y="565150"/>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748665" y="628650"/>
                              <a:ext cx="121729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1965960" y="50800"/>
                              <a:ext cx="0" cy="5715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468630" y="543560"/>
                              <a:ext cx="2286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22" name="Shape 22"/>
                          <wps:spPr>
                            <a:xfrm>
                              <a:off x="725805" y="525780"/>
                              <a:ext cx="2286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292100</wp:posOffset>
                </wp:positionV>
                <wp:extent cx="1971675" cy="886460"/>
                <wp:effectExtent b="0" l="0" r="0" t="0"/>
                <wp:wrapNone/>
                <wp:docPr id="51"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971675" cy="886460"/>
                        </a:xfrm>
                        <a:prstGeom prst="rect"/>
                        <a:ln/>
                      </pic:spPr>
                    </pic:pic>
                  </a:graphicData>
                </a:graphic>
              </wp:anchor>
            </w:drawing>
          </mc:Fallback>
        </mc:AlternateConten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(1đ)</w:t>
      </w:r>
    </w:p>
    <w:p w:rsidR="00000000" w:rsidDel="00000000" w:rsidP="00000000" w:rsidRDefault="00000000" w:rsidRPr="00000000" w14:paraId="00000034">
      <w:pPr>
        <w:spacing w:after="0" w:line="240"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after="0" w:line="240"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c¸c bãng ®Ìn m¾c nèi tiÕp nên:</w:t>
      </w:r>
    </w:p>
    <w:p w:rsidR="00000000" w:rsidDel="00000000" w:rsidP="00000000" w:rsidRDefault="00000000" w:rsidRPr="00000000" w14:paraId="00000037">
      <w:pPr>
        <w:spacing w:after="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5 </w:t>
      </w:r>
      <w:r w:rsidDel="00000000" w:rsidR="00000000" w:rsidRPr="00000000">
        <w:rPr>
          <w:rFonts w:ascii="Times New Roman" w:cs="Times New Roman" w:eastAsia="Times New Roman" w:hAnsi="Times New Roman"/>
          <w:sz w:val="28"/>
          <w:szCs w:val="28"/>
          <w:rtl w:val="0"/>
        </w:rPr>
        <w:t xml:space="preserve"> = 5U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5.1,5 = 7,5(V)</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Một bóng đèn bị cháy thì các bóng còn lại sẽ không sáng vì mạch hở </w:t>
      </w:r>
    </w:p>
    <w:p w:rsidR="00000000" w:rsidDel="00000000" w:rsidP="00000000" w:rsidRDefault="00000000" w:rsidRPr="00000000" w14:paraId="00000039">
      <w:pPr>
        <w:tabs>
          <w:tab w:val="left" w:leader="none" w:pos="118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Có thể dùng vôn kế để tìm xem được bóng nào cháy. Mắc một đầu vôn kế cố định với một đầu đèn ngoài cùng(mắc đúng cực), đầu còn lại của vôn kế chạm với đầu còn lại của đèn. </w:t>
      </w:r>
    </w:p>
    <w:p w:rsidR="00000000" w:rsidDel="00000000" w:rsidP="00000000" w:rsidRDefault="00000000" w:rsidRPr="00000000" w14:paraId="0000003A">
      <w:pPr>
        <w:tabs>
          <w:tab w:val="left" w:leader="none" w:pos="118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số chỉ vôn kế khác không (1,5V) thì đèn đó không cháy. Di chuyển đầu này sang đèn bên cạnh, cứ như vậy ta sẽ phát hiện được đèn cháy. </w:t>
      </w:r>
    </w:p>
    <w:p w:rsidR="00000000" w:rsidDel="00000000" w:rsidP="00000000" w:rsidRDefault="00000000" w:rsidRPr="00000000" w14:paraId="0000003B">
      <w:pPr>
        <w:tabs>
          <w:tab w:val="left" w:leader="none" w:pos="1183"/>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 (4đ):</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Tính thể tích của một tấn cát. (2đ)</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Ta có:  V = 10lít = 10 dm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46.66666666666667"/>
          <w:szCs w:val="46.66666666666667"/>
          <w:vertAlign w:val="subscript"/>
        </w:rPr>
        <w:pict>
          <v:shape id="_x0000_i1025" style="width:27.8pt;height:30.65pt" o:ole="" type="#_x0000_t75">
            <v:imagedata r:id="rId1" o:title=""/>
          </v:shape>
          <o:OLEObject DrawAspect="Content" r:id="rId2" ObjectID="_1660397189" ProgID="Equation.DSMT4" ShapeID="_x0000_i1025" Type="Embed"/>
        </w:pict>
      </w:r>
      <w:r w:rsidDel="00000000" w:rsidR="00000000" w:rsidRPr="00000000">
        <w:rPr>
          <w:rFonts w:ascii="Times New Roman" w:cs="Times New Roman" w:eastAsia="Times New Roman" w:hAnsi="Times New Roman"/>
          <w:sz w:val="28"/>
          <w:szCs w:val="28"/>
          <w:rtl w:val="0"/>
        </w:rPr>
        <w:t xml:space="preserve"> = 0,01 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m = 15 kg.</w:t>
      </w:r>
    </w:p>
    <w:p w:rsidR="00000000" w:rsidDel="00000000" w:rsidP="00000000" w:rsidRDefault="00000000" w:rsidRPr="00000000" w14:paraId="0000003E">
      <w:pPr>
        <w:tabs>
          <w:tab w:val="right" w:leader="none" w:pos="936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Khối lượng riêng của cát là:  D = </w:t>
      </w:r>
      <w:r w:rsidDel="00000000" w:rsidR="00000000" w:rsidRPr="00000000">
        <w:rPr>
          <w:rFonts w:ascii="Times New Roman" w:cs="Times New Roman" w:eastAsia="Times New Roman" w:hAnsi="Times New Roman"/>
          <w:sz w:val="46.66666666666667"/>
          <w:szCs w:val="46.66666666666667"/>
          <w:vertAlign w:val="subscript"/>
        </w:rPr>
        <w:pict>
          <v:shape id="_x0000_i1026" style="width:27.1pt;height:32.8pt" o:ole="" type="#_x0000_t75">
            <v:imagedata r:id="rId3" o:title=""/>
          </v:shape>
          <o:OLEObject DrawAspect="Content" r:id="rId4" ObjectID="_1660397190" ProgID="Equation.DSMT4" ShapeID="_x0000_i1026" Type="Embed"/>
        </w:pict>
      </w:r>
      <w:r w:rsidDel="00000000" w:rsidR="00000000" w:rsidRPr="00000000">
        <w:rPr>
          <w:rFonts w:ascii="Times New Roman" w:cs="Times New Roman" w:eastAsia="Times New Roman" w:hAnsi="Times New Roman"/>
          <w:sz w:val="28"/>
          <w:szCs w:val="28"/>
          <w:rtl w:val="0"/>
        </w:rPr>
        <w:t xml:space="preserve">  = 1500kg/m</w:t>
      </w:r>
      <w:r w:rsidDel="00000000" w:rsidR="00000000" w:rsidRPr="00000000">
        <w:rPr>
          <w:rFonts w:ascii="Times New Roman" w:cs="Times New Roman" w:eastAsia="Times New Roman" w:hAnsi="Times New Roman"/>
          <w:sz w:val="28"/>
          <w:szCs w:val="28"/>
          <w:vertAlign w:val="superscript"/>
          <w:rtl w:val="0"/>
        </w:rPr>
        <w:t xml:space="preserve">3 </w:t>
        <w:tab/>
      </w: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Vậy 1 tấn cát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1000kg cát có  thể tích : 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 0,67 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Tính trọng lượng của 2 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cát: (2đ)</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Khối lượng cát có trong 2m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là: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D =  2.1500 = 3000kg.</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Trọng lượng của 2m</w:t>
      </w:r>
      <w:r w:rsidDel="00000000" w:rsidR="00000000" w:rsidRPr="00000000">
        <w:rPr>
          <w:rFonts w:ascii="Times New Roman" w:cs="Times New Roman" w:eastAsia="Times New Roman" w:hAnsi="Times New Roman"/>
          <w:sz w:val="28"/>
          <w:szCs w:val="28"/>
          <w:vertAlign w:val="superscript"/>
          <w:rtl w:val="0"/>
        </w:rPr>
        <w:t xml:space="preserve">3 </w:t>
      </w:r>
      <w:r w:rsidDel="00000000" w:rsidR="00000000" w:rsidRPr="00000000">
        <w:rPr>
          <w:rFonts w:ascii="Times New Roman" w:cs="Times New Roman" w:eastAsia="Times New Roman" w:hAnsi="Times New Roman"/>
          <w:sz w:val="28"/>
          <w:szCs w:val="28"/>
          <w:rtl w:val="0"/>
        </w:rPr>
        <w:t xml:space="preserve">cát là: P = 10m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10. 3000 = 30 000N.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6( 2 điểm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Tai ta nghe được âm thanh vì âm phát ra từ các vật dao động xung quanh đã truyền qua không khí, đến tai ta làm màng nhĩ dao động. Dao động này được truyền và khuếch đại (tức là làm cho nó lớn lên) ở bộ phận bên trong tai, tạo nên tín hiệu truyền lên não, giúp ta cảm nhận được âm thanh.</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màng nhĩ rung động yếu, ta nghe thấy âm nhỏ.</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màng nhĩ rung động mạnh, ta nghe thấy âm to.</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tabs>
          <w:tab w:val="left" w:leader="none" w:pos="1183"/>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sectPr>
      <w:headerReference r:id="rId15" w:type="first"/>
      <w:headerReference r:id="rId16" w:type="even"/>
      <w:footerReference r:id="rId17" w:type="default"/>
      <w:footerReference r:id="rId18" w:type="first"/>
      <w:footerReference r:id="rId1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lowerLetter"/>
      <w:lvlText w:val="%1)"/>
      <w:lvlJc w:val="left"/>
      <w:pPr>
        <w:ind w:left="495" w:hanging="360"/>
      </w:pPr>
      <w:rPr/>
    </w:lvl>
    <w:lvl w:ilvl="1">
      <w:start w:val="1"/>
      <w:numFmt w:val="lowerLetter"/>
      <w:lvlText w:val="%2."/>
      <w:lvlJc w:val="left"/>
      <w:pPr>
        <w:ind w:left="1215" w:hanging="360"/>
      </w:pPr>
      <w:rPr/>
    </w:lvl>
    <w:lvl w:ilvl="2">
      <w:start w:val="1"/>
      <w:numFmt w:val="lowerRoman"/>
      <w:lvlText w:val="%3."/>
      <w:lvlJc w:val="right"/>
      <w:pPr>
        <w:ind w:left="1935" w:hanging="180"/>
      </w:pPr>
      <w:rPr/>
    </w:lvl>
    <w:lvl w:ilvl="3">
      <w:start w:val="1"/>
      <w:numFmt w:val="decimal"/>
      <w:lvlText w:val="%4."/>
      <w:lvlJc w:val="left"/>
      <w:pPr>
        <w:ind w:left="2655" w:hanging="360"/>
      </w:pPr>
      <w:rPr/>
    </w:lvl>
    <w:lvl w:ilvl="4">
      <w:start w:val="1"/>
      <w:numFmt w:val="lowerLetter"/>
      <w:lvlText w:val="%5."/>
      <w:lvlJc w:val="left"/>
      <w:pPr>
        <w:ind w:left="3375" w:hanging="360"/>
      </w:pPr>
      <w:rPr/>
    </w:lvl>
    <w:lvl w:ilvl="5">
      <w:start w:val="1"/>
      <w:numFmt w:val="lowerRoman"/>
      <w:lvlText w:val="%6."/>
      <w:lvlJc w:val="right"/>
      <w:pPr>
        <w:ind w:left="4095" w:hanging="180"/>
      </w:pPr>
      <w:rPr/>
    </w:lvl>
    <w:lvl w:ilvl="6">
      <w:start w:val="1"/>
      <w:numFmt w:val="decimal"/>
      <w:lvlText w:val="%7."/>
      <w:lvlJc w:val="left"/>
      <w:pPr>
        <w:ind w:left="4815" w:hanging="360"/>
      </w:pPr>
      <w:rPr/>
    </w:lvl>
    <w:lvl w:ilvl="7">
      <w:start w:val="1"/>
      <w:numFmt w:val="lowerLetter"/>
      <w:lvlText w:val="%8."/>
      <w:lvlJc w:val="left"/>
      <w:pPr>
        <w:ind w:left="5535" w:hanging="360"/>
      </w:pPr>
      <w:rPr/>
    </w:lvl>
    <w:lvl w:ilvl="8">
      <w:start w:val="1"/>
      <w:numFmt w:val="lowerRoman"/>
      <w:lvlText w:val="%9."/>
      <w:lvlJc w:val="right"/>
      <w:pPr>
        <w:ind w:left="6255" w:hanging="180"/>
      </w:pPr>
      <w:rPr/>
    </w:lvl>
  </w:abstractNum>
  <w:abstractNum w:abstractNumId="2">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low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4308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023AC"/>
    <w:pPr>
      <w:ind w:left="720"/>
      <w:contextualSpacing w:val="1"/>
    </w:pPr>
  </w:style>
  <w:style w:type="table" w:styleId="TableGrid">
    <w:name w:val="Table Grid"/>
    <w:basedOn w:val="TableNormal"/>
    <w:uiPriority w:val="59"/>
    <w:rsid w:val="00600AB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600AB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00AB3"/>
    <w:rPr>
      <w:rFonts w:ascii="Tahoma" w:cs="Tahoma" w:hAnsi="Tahoma"/>
      <w:sz w:val="16"/>
      <w:szCs w:val="16"/>
    </w:rPr>
  </w:style>
  <w:style w:type="paragraph" w:styleId="Header">
    <w:name w:val="header"/>
    <w:basedOn w:val="Normal"/>
    <w:link w:val="HeaderChar"/>
    <w:unhideWhenUsed w:val="1"/>
    <w:rsid w:val="00BB77AF"/>
    <w:pPr>
      <w:tabs>
        <w:tab w:val="center" w:pos="4320"/>
        <w:tab w:val="right" w:pos="8640"/>
      </w:tabs>
      <w:spacing w:after="0" w:line="240" w:lineRule="auto"/>
    </w:pPr>
    <w:rPr>
      <w:rFonts w:ascii="Times New Roman" w:cs="Times New Roman" w:eastAsia="Times New Roman" w:hAnsi="Times New Roman"/>
      <w:sz w:val="28"/>
      <w:szCs w:val="24"/>
    </w:rPr>
  </w:style>
  <w:style w:type="character" w:styleId="HeaderChar" w:customStyle="1">
    <w:name w:val="Header Char"/>
    <w:basedOn w:val="DefaultParagraphFont"/>
    <w:link w:val="Header"/>
    <w:rsid w:val="00BB77AF"/>
    <w:rPr>
      <w:rFonts w:ascii="Times New Roman" w:cs="Times New Roman" w:eastAsia="Times New Roman" w:hAnsi="Times New Roman"/>
      <w:sz w:val="28"/>
      <w:szCs w:val="24"/>
    </w:rPr>
  </w:style>
  <w:style w:type="paragraph" w:styleId="Footer">
    <w:name w:val="footer"/>
    <w:basedOn w:val="Normal"/>
    <w:link w:val="FooterChar"/>
    <w:uiPriority w:val="99"/>
    <w:semiHidden w:val="1"/>
    <w:unhideWhenUsed w:val="1"/>
    <w:rsid w:val="001F0CF8"/>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1F0CF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5.png"/><Relationship Id="rId1" Type="http://schemas.openxmlformats.org/officeDocument/2006/relationships/image" Target="media/image2.wmf"/><Relationship Id="rId2" Type="http://schemas.openxmlformats.org/officeDocument/2006/relationships/oleObject" Target="embeddings/oleObject2.bin"/><Relationship Id="rId3" Type="http://schemas.openxmlformats.org/officeDocument/2006/relationships/image" Target="media/image1.wmf"/><Relationship Id="rId4" Type="http://schemas.openxmlformats.org/officeDocument/2006/relationships/oleObject" Target="embeddings/oleObject1.bin"/><Relationship Id="rId9" Type="http://schemas.openxmlformats.org/officeDocument/2006/relationships/styles" Target="styles.xml"/><Relationship Id="rId15" Type="http://schemas.openxmlformats.org/officeDocument/2006/relationships/header" Target="header2.xml"/><Relationship Id="rId14" Type="http://schemas.openxmlformats.org/officeDocument/2006/relationships/image" Target="media/image6.png"/><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theme" Target="theme/theme1.xml"/><Relationship Id="rId19" Type="http://schemas.openxmlformats.org/officeDocument/2006/relationships/footer" Target="footer1.xml"/><Relationship Id="rId6" Type="http://schemas.openxmlformats.org/officeDocument/2006/relationships/settings" Target="settings.xml"/><Relationship Id="rId18"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XzI3aYFzE8mX0xBAzdS3+t8CAg==">CgMxLjAyCGguZ2pkZ3hzOAByITFKVlZlS1ktRzZfMlEydFdrY1BfWWN4WHFld1lOc0lTWQ==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2018-04-07T15:10:00Z</dcterms:created>
</cp:coreProperties>
</file>