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5194"/>
      </w:tblGrid>
      <w:tr w:rsidR="00DD65DD" w:rsidRPr="00633B8B" w14:paraId="4823711F" w14:textId="77777777" w:rsidTr="008E47A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C9DA" w14:textId="77777777" w:rsidR="00DD65DD" w:rsidRPr="00633B8B" w:rsidRDefault="00DD65DD" w:rsidP="008E47A2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UBND HUYỆN PHÚ GIÁO</w:t>
            </w:r>
          </w:p>
          <w:p w14:paraId="38568444" w14:textId="77777777" w:rsidR="00DD65DD" w:rsidRPr="00633B8B" w:rsidRDefault="00DD65DD" w:rsidP="008E47A2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57A9F">
              <w:rPr>
                <w:rFonts w:eastAsia="Times New Roman"/>
                <w:b/>
                <w:bCs/>
                <w:color w:val="000000"/>
                <w:szCs w:val="28"/>
              </w:rPr>
              <w:t>TRƯỜNG THCS VĨNH HOÀ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1B69" w14:textId="12B79445" w:rsidR="00DD65DD" w:rsidRPr="00633B8B" w:rsidRDefault="00DD65DD" w:rsidP="008E47A2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</w:tr>
    </w:tbl>
    <w:p w14:paraId="484267BE" w14:textId="77777777" w:rsidR="00DD65DD" w:rsidRDefault="00DD65DD" w:rsidP="00FA0495">
      <w:pPr>
        <w:ind w:firstLine="720"/>
        <w:jc w:val="center"/>
        <w:rPr>
          <w:rFonts w:eastAsia="Times New Roman"/>
          <w:b/>
          <w:szCs w:val="28"/>
          <w:lang w:val="vi-VN"/>
        </w:rPr>
      </w:pPr>
    </w:p>
    <w:p w14:paraId="47BA45EE" w14:textId="6CB07341" w:rsidR="00FA0495" w:rsidRDefault="00FA0495" w:rsidP="00FA0495">
      <w:pPr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 xml:space="preserve">HƯỚNG DẪN CHẤM ĐỀ KIỂM TRA </w:t>
      </w:r>
      <w:r>
        <w:rPr>
          <w:rFonts w:eastAsia="Times New Roman"/>
          <w:b/>
          <w:szCs w:val="28"/>
        </w:rPr>
        <w:t>GIỮA</w:t>
      </w:r>
      <w:r>
        <w:rPr>
          <w:rFonts w:eastAsia="Times New Roman"/>
          <w:b/>
          <w:szCs w:val="28"/>
          <w:lang w:val="vi-VN"/>
        </w:rPr>
        <w:t xml:space="preserve"> HỌC KÌ I</w:t>
      </w:r>
      <w:r>
        <w:rPr>
          <w:rFonts w:eastAsia="Times New Roman"/>
          <w:b/>
          <w:szCs w:val="28"/>
        </w:rPr>
        <w:t>I</w:t>
      </w:r>
    </w:p>
    <w:p w14:paraId="50198437" w14:textId="77777777" w:rsidR="00FA0495" w:rsidRDefault="00FA0495" w:rsidP="00FA0495">
      <w:pPr>
        <w:ind w:firstLine="720"/>
        <w:jc w:val="center"/>
        <w:rPr>
          <w:rFonts w:eastAsia="Times New Roman"/>
          <w:b/>
          <w:szCs w:val="28"/>
          <w:lang w:val="vi-VN"/>
        </w:rPr>
      </w:pPr>
      <w:proofErr w:type="spellStart"/>
      <w:r>
        <w:rPr>
          <w:rFonts w:eastAsia="Times New Roman"/>
          <w:b/>
          <w:szCs w:val="28"/>
        </w:rPr>
        <w:t>Môn</w:t>
      </w:r>
      <w:proofErr w:type="spellEnd"/>
      <w:r>
        <w:rPr>
          <w:rFonts w:eastAsia="Times New Roman"/>
          <w:b/>
          <w:szCs w:val="28"/>
        </w:rPr>
        <w:t xml:space="preserve">: </w:t>
      </w:r>
      <w:proofErr w:type="spellStart"/>
      <w:r>
        <w:rPr>
          <w:rFonts w:eastAsia="Times New Roman"/>
          <w:b/>
          <w:szCs w:val="28"/>
        </w:rPr>
        <w:t>Ngữ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văn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lớp</w:t>
      </w:r>
      <w:proofErr w:type="spellEnd"/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FA0495" w14:paraId="49388C83" w14:textId="77777777" w:rsidTr="00FA049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1A21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proofErr w:type="spellStart"/>
            <w:r>
              <w:rPr>
                <w:b/>
                <w:bCs/>
                <w:iCs/>
                <w:szCs w:val="24"/>
              </w:rPr>
              <w:t>Phần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5042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proofErr w:type="spellStart"/>
            <w:r>
              <w:rPr>
                <w:b/>
                <w:bCs/>
                <w:iCs/>
                <w:szCs w:val="24"/>
              </w:rPr>
              <w:t>Câu</w:t>
            </w:r>
            <w:proofErr w:type="spellEnd"/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DFF3" w14:textId="77777777" w:rsidR="00FA0495" w:rsidRDefault="00FA0495">
            <w:pPr>
              <w:jc w:val="center"/>
              <w:rPr>
                <w:b/>
                <w:bCs/>
                <w:iCs/>
                <w:szCs w:val="24"/>
                <w:lang w:val="vi-VN"/>
              </w:rPr>
            </w:pPr>
            <w:proofErr w:type="spellStart"/>
            <w:r>
              <w:rPr>
                <w:b/>
                <w:bCs/>
                <w:iCs/>
                <w:szCs w:val="24"/>
              </w:rPr>
              <w:t>Nội</w:t>
            </w:r>
            <w:proofErr w:type="spellEnd"/>
            <w:r>
              <w:rPr>
                <w:b/>
                <w:bCs/>
                <w:iCs/>
                <w:szCs w:val="24"/>
                <w:lang w:val="vi-VN"/>
              </w:rPr>
              <w:t xml:space="preserve"> dung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3D4C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proofErr w:type="spellStart"/>
            <w:r>
              <w:rPr>
                <w:b/>
                <w:bCs/>
                <w:iCs/>
                <w:szCs w:val="24"/>
              </w:rPr>
              <w:t>Điểm</w:t>
            </w:r>
            <w:proofErr w:type="spellEnd"/>
          </w:p>
        </w:tc>
      </w:tr>
      <w:tr w:rsidR="00FA0495" w14:paraId="1889BD2F" w14:textId="77777777" w:rsidTr="00FA049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59D4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E47E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A4BF" w14:textId="77777777" w:rsidR="00FA0495" w:rsidRDefault="00FA0495">
            <w:pPr>
              <w:rPr>
                <w:b/>
                <w:bCs/>
                <w:iCs/>
                <w:szCs w:val="24"/>
                <w:lang w:val="vi-VN"/>
              </w:rPr>
            </w:pPr>
            <w:r>
              <w:rPr>
                <w:b/>
                <w:bCs/>
                <w:iCs/>
                <w:szCs w:val="24"/>
              </w:rPr>
              <w:t>ĐỌC</w:t>
            </w:r>
            <w:r>
              <w:rPr>
                <w:b/>
                <w:bCs/>
                <w:iCs/>
                <w:szCs w:val="24"/>
                <w:lang w:val="vi-VN"/>
              </w:rPr>
              <w:t xml:space="preserve"> HIỂU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E751" w14:textId="77777777" w:rsidR="00FA0495" w:rsidRDefault="00FA0495">
            <w:pPr>
              <w:jc w:val="center"/>
              <w:rPr>
                <w:b/>
                <w:bCs/>
                <w:iCs/>
                <w:szCs w:val="24"/>
                <w:lang w:val="vi-VN"/>
              </w:rPr>
            </w:pPr>
            <w:r>
              <w:rPr>
                <w:b/>
                <w:bCs/>
                <w:iCs/>
                <w:szCs w:val="24"/>
              </w:rPr>
              <w:t>6</w:t>
            </w:r>
            <w:r>
              <w:rPr>
                <w:b/>
                <w:bCs/>
                <w:iCs/>
                <w:szCs w:val="24"/>
                <w:lang w:val="vi-VN"/>
              </w:rPr>
              <w:t>,0</w:t>
            </w:r>
          </w:p>
        </w:tc>
      </w:tr>
      <w:tr w:rsidR="00FA0495" w14:paraId="3CAE7889" w14:textId="77777777" w:rsidTr="00FA0495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4BC" w14:textId="77777777" w:rsidR="00FA0495" w:rsidRDefault="00FA0495">
            <w:pPr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4722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07D" w14:textId="354275D4" w:rsidR="00FA0495" w:rsidRDefault="00480D56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4CC8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FA0495" w14:paraId="62D68A0A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E7B" w14:textId="77777777" w:rsidR="00FA0495" w:rsidRDefault="00FA0495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7EEF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9741" w14:textId="5CFACE57" w:rsidR="00FA0495" w:rsidRDefault="00480D56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58D4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FA0495" w14:paraId="3C59C0C0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9758" w14:textId="77777777" w:rsidR="00FA0495" w:rsidRDefault="00FA0495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F286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B334" w14:textId="77777777" w:rsidR="00FA0495" w:rsidRDefault="00FA0495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B865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FA0495" w14:paraId="0794979D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938" w14:textId="77777777" w:rsidR="00FA0495" w:rsidRDefault="00FA0495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A086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ECBA" w14:textId="77777777" w:rsidR="00FA0495" w:rsidRDefault="00FA04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7050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FA0495" w14:paraId="5E04C4FF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20BF" w14:textId="77777777" w:rsidR="00FA0495" w:rsidRDefault="00FA0495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40DD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3354" w14:textId="77777777" w:rsidR="00FA0495" w:rsidRDefault="00FA04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FD93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FA0495" w14:paraId="42C4D6D8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473F" w14:textId="77777777" w:rsidR="00FA0495" w:rsidRDefault="00FA0495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936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B0B2" w14:textId="77777777" w:rsidR="00FA0495" w:rsidRDefault="00FA04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595B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FA0495" w14:paraId="72686EC2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EDB2" w14:textId="77777777" w:rsidR="00FA0495" w:rsidRDefault="00FA0495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53F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B27B" w14:textId="77777777" w:rsidR="00FA0495" w:rsidRDefault="00FA04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BBD3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FA0495" w14:paraId="3BB3F6C8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F1E7" w14:textId="77777777" w:rsidR="00FA0495" w:rsidRDefault="00FA0495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F446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49A" w14:textId="77777777" w:rsidR="00FA0495" w:rsidRDefault="00FA04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33F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FA0495" w14:paraId="5EC66F48" w14:textId="77777777" w:rsidTr="00FA049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9E8" w14:textId="77777777" w:rsidR="00FA0495" w:rsidRDefault="00FA0495">
            <w:pPr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531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99F" w14:textId="77777777" w:rsidR="00FA0495" w:rsidRDefault="00FA0495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444444"/>
                <w:szCs w:val="28"/>
              </w:rPr>
            </w:pPr>
            <w:proofErr w:type="spellStart"/>
            <w:r>
              <w:rPr>
                <w:color w:val="444444"/>
                <w:szCs w:val="28"/>
              </w:rPr>
              <w:t>Học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sinh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có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thể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chọn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và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lý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giải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giá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trị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của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thời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gian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mà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bản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thân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tâm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đắc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và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phải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lý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luận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sao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cho</w:t>
            </w:r>
            <w:proofErr w:type="spellEnd"/>
            <w:r>
              <w:rPr>
                <w:color w:val="444444"/>
                <w:szCs w:val="28"/>
              </w:rPr>
              <w:t> </w:t>
            </w:r>
            <w:proofErr w:type="spellStart"/>
            <w:r>
              <w:rPr>
                <w:color w:val="444444"/>
                <w:szCs w:val="28"/>
              </w:rPr>
              <w:t>có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tính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thuyết</w:t>
            </w:r>
            <w:proofErr w:type="spellEnd"/>
            <w:r>
              <w:rPr>
                <w:color w:val="444444"/>
                <w:szCs w:val="28"/>
              </w:rPr>
              <w:t xml:space="preserve"> </w:t>
            </w:r>
            <w:proofErr w:type="spellStart"/>
            <w:r>
              <w:rPr>
                <w:color w:val="444444"/>
                <w:szCs w:val="28"/>
              </w:rPr>
              <w:t>phục</w:t>
            </w:r>
            <w:proofErr w:type="spellEnd"/>
            <w:r>
              <w:rPr>
                <w:color w:val="444444"/>
                <w:szCs w:val="28"/>
              </w:rPr>
              <w:t>.</w:t>
            </w:r>
          </w:p>
          <w:p w14:paraId="11ABEA22" w14:textId="51BF74FC" w:rsidR="0068330C" w:rsidRPr="0068330C" w:rsidRDefault="00BC3913" w:rsidP="0068330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111111"/>
                <w:szCs w:val="28"/>
                <w:shd w:val="clear" w:color="auto" w:fill="F2F2F2"/>
              </w:rPr>
              <w:t>(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Đối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với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em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,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thông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điệp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có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ý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nghĩa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nhất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là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: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Thế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mới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biết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nếu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tận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dụng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được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thời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gian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thì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làm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được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biết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bao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điều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cho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bản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thân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và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xã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hội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.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Bỏ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phí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thời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gian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thì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có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hại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và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về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sau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có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hối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tiếc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cũng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không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 xml:space="preserve"> </w:t>
            </w:r>
            <w:proofErr w:type="spellStart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kịp</w:t>
            </w:r>
            <w:proofErr w:type="spellEnd"/>
            <w:r w:rsidR="0068330C" w:rsidRPr="0068330C">
              <w:rPr>
                <w:rFonts w:eastAsia="Times New Roman"/>
                <w:color w:val="111111"/>
                <w:szCs w:val="28"/>
                <w:shd w:val="clear" w:color="auto" w:fill="F2F2F2"/>
              </w:rPr>
              <w:t>.</w:t>
            </w:r>
          </w:p>
          <w:p w14:paraId="77680557" w14:textId="7853F403" w:rsidR="0068330C" w:rsidRPr="0068330C" w:rsidRDefault="0068330C" w:rsidP="0068330C">
            <w:pPr>
              <w:shd w:val="clear" w:color="auto" w:fill="F2F2F2"/>
              <w:spacing w:after="0" w:line="240" w:lineRule="auto"/>
              <w:jc w:val="both"/>
              <w:rPr>
                <w:rFonts w:eastAsia="Times New Roman"/>
                <w:color w:val="111111"/>
                <w:szCs w:val="28"/>
              </w:rPr>
            </w:pPr>
            <w:r w:rsidRPr="0068330C">
              <w:rPr>
                <w:rFonts w:eastAsia="Times New Roman"/>
                <w:color w:val="111111"/>
                <w:szCs w:val="28"/>
              </w:rPr>
              <w:t> 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Vì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: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Thời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gian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khi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đã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trôi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qua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thì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không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bao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giờ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quay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ngược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lại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.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Nên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ta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phải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biết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nâng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niu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,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trân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="005A5DDB">
              <w:rPr>
                <w:rFonts w:eastAsia="Times New Roman"/>
                <w:color w:val="111111"/>
                <w:szCs w:val="28"/>
              </w:rPr>
              <w:t>trọng</w:t>
            </w:r>
            <w:proofErr w:type="spellEnd"/>
            <w:r w:rsidR="005A5DDB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="005A5DDB">
              <w:rPr>
                <w:rFonts w:eastAsia="Times New Roman"/>
                <w:color w:val="111111"/>
                <w:szCs w:val="28"/>
              </w:rPr>
              <w:t>và</w:t>
            </w:r>
            <w:proofErr w:type="spellEnd"/>
            <w:r w:rsidR="005A5DDB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="005A5DDB">
              <w:rPr>
                <w:rFonts w:eastAsia="Times New Roman"/>
                <w:color w:val="111111"/>
                <w:szCs w:val="28"/>
              </w:rPr>
              <w:t>quý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thời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 xml:space="preserve"> </w:t>
            </w:r>
            <w:proofErr w:type="spellStart"/>
            <w:r w:rsidRPr="0068330C">
              <w:rPr>
                <w:rFonts w:eastAsia="Times New Roman"/>
                <w:color w:val="111111"/>
                <w:szCs w:val="28"/>
              </w:rPr>
              <w:t>gian</w:t>
            </w:r>
            <w:proofErr w:type="spellEnd"/>
            <w:r w:rsidRPr="0068330C">
              <w:rPr>
                <w:rFonts w:eastAsia="Times New Roman"/>
                <w:color w:val="111111"/>
                <w:szCs w:val="28"/>
              </w:rPr>
              <w:t>.</w:t>
            </w:r>
            <w:r w:rsidR="00BC3913">
              <w:rPr>
                <w:rFonts w:eastAsia="Times New Roman"/>
                <w:color w:val="111111"/>
                <w:szCs w:val="28"/>
              </w:rPr>
              <w:t>)</w:t>
            </w:r>
          </w:p>
          <w:p w14:paraId="6C1BFD36" w14:textId="0B6C3B0B" w:rsidR="00925691" w:rsidRDefault="00925691" w:rsidP="00F47B5D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444444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EB3E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1,0 </w:t>
            </w:r>
          </w:p>
        </w:tc>
      </w:tr>
      <w:tr w:rsidR="00FA0495" w14:paraId="3D3A4ABE" w14:textId="77777777" w:rsidTr="00FA049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B1D" w14:textId="77777777" w:rsidR="00FA0495" w:rsidRDefault="00FA0495">
            <w:pPr>
              <w:rPr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F32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10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7E26" w14:textId="77777777" w:rsidR="00FA0495" w:rsidRDefault="00FA0495">
            <w:pPr>
              <w:jc w:val="both"/>
              <w:rPr>
                <w:rFonts w:eastAsia="Times New Roman"/>
                <w:color w:val="444444"/>
                <w:szCs w:val="24"/>
              </w:rPr>
            </w:pPr>
            <w:r>
              <w:rPr>
                <w:szCs w:val="24"/>
              </w:rPr>
              <w:t xml:space="preserve">HS </w:t>
            </w:r>
            <w:proofErr w:type="spellStart"/>
            <w:r>
              <w:rPr>
                <w:szCs w:val="24"/>
              </w:rPr>
              <w:t>nêu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ít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nhất</w:t>
            </w:r>
            <w:proofErr w:type="spellEnd"/>
            <w:r>
              <w:rPr>
                <w:szCs w:val="24"/>
              </w:rPr>
              <w:t xml:space="preserve"> 02 </w:t>
            </w:r>
            <w:proofErr w:type="spellStart"/>
            <w:r>
              <w:rPr>
                <w:szCs w:val="24"/>
              </w:rPr>
              <w:t>b</w:t>
            </w:r>
            <w:r>
              <w:rPr>
                <w:rFonts w:eastAsia="Times New Roman"/>
                <w:color w:val="444444"/>
                <w:szCs w:val="28"/>
              </w:rPr>
              <w:t>ài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học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rút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ra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được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là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về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việc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sử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dụng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8"/>
              </w:rPr>
              <w:t>thời</w:t>
            </w:r>
            <w:proofErr w:type="spellEnd"/>
            <w:r>
              <w:rPr>
                <w:rFonts w:eastAsia="Times New Roman"/>
                <w:color w:val="44444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gian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>:</w:t>
            </w:r>
          </w:p>
          <w:p w14:paraId="4101619B" w14:textId="77777777" w:rsidR="00FA0495" w:rsidRDefault="00FA0495">
            <w:pPr>
              <w:jc w:val="both"/>
              <w:rPr>
                <w:rFonts w:eastAsia="Times New Roman"/>
                <w:color w:val="444444"/>
                <w:szCs w:val="24"/>
              </w:rPr>
            </w:pPr>
            <w:proofErr w:type="spellStart"/>
            <w:r>
              <w:rPr>
                <w:rFonts w:eastAsia="Times New Roman"/>
                <w:color w:val="444444"/>
                <w:szCs w:val="24"/>
              </w:rPr>
              <w:t>Gợi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ý:</w:t>
            </w:r>
          </w:p>
          <w:p w14:paraId="6D0A3D10" w14:textId="77777777" w:rsidR="00FA0495" w:rsidRDefault="00FA0495">
            <w:pPr>
              <w:jc w:val="both"/>
              <w:rPr>
                <w:rFonts w:eastAsia="Times New Roman"/>
                <w:color w:val="444444"/>
                <w:szCs w:val="24"/>
              </w:rPr>
            </w:pPr>
            <w:r>
              <w:rPr>
                <w:rFonts w:eastAsia="Times New Roman"/>
                <w:color w:val="44444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Cần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sử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dụng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thời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gian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một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cách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hợp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lí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có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kế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hoạch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cho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từng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việc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. </w:t>
            </w:r>
          </w:p>
          <w:p w14:paraId="547321C3" w14:textId="77777777" w:rsidR="00FA0495" w:rsidRDefault="00FA0495">
            <w:pPr>
              <w:jc w:val="both"/>
              <w:rPr>
                <w:rFonts w:eastAsia="Times New Roman"/>
                <w:color w:val="444444"/>
                <w:szCs w:val="24"/>
              </w:rPr>
            </w:pPr>
            <w:r>
              <w:rPr>
                <w:rFonts w:eastAsia="Times New Roman"/>
                <w:color w:val="44444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Không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nên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lãng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phí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thời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gian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vì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thời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gian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đã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qua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thì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> 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không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thể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lấy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lại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444444"/>
                <w:szCs w:val="24"/>
              </w:rPr>
              <w:t>được</w:t>
            </w:r>
            <w:proofErr w:type="spellEnd"/>
            <w:r>
              <w:rPr>
                <w:rFonts w:eastAsia="Times New Roman"/>
                <w:color w:val="444444"/>
                <w:szCs w:val="24"/>
              </w:rPr>
              <w:t>.</w:t>
            </w:r>
          </w:p>
          <w:p w14:paraId="7ABDD449" w14:textId="77777777" w:rsidR="00F47B5D" w:rsidRDefault="00F47B5D">
            <w:pPr>
              <w:jc w:val="both"/>
              <w:rPr>
                <w:rFonts w:ascii="Roboto" w:hAnsi="Roboto"/>
                <w:shd w:val="clear" w:color="auto" w:fill="FFFFFF"/>
              </w:rPr>
            </w:pPr>
            <w:r w:rsidRPr="00F47B5D">
              <w:rPr>
                <w:rFonts w:ascii="Roboto" w:hAnsi="Roboto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Biết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quý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trọng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thời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gian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không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có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nghĩa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là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sống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vội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,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sống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gấp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,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sống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chỉ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biết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tận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hưởng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mỗi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F47B5D">
              <w:rPr>
                <w:rFonts w:ascii="Roboto" w:hAnsi="Roboto"/>
                <w:shd w:val="clear" w:color="auto" w:fill="FFFFFF"/>
              </w:rPr>
              <w:t>ngày</w:t>
            </w:r>
            <w:proofErr w:type="spellEnd"/>
            <w:r w:rsidRPr="00F47B5D">
              <w:rPr>
                <w:rFonts w:ascii="Roboto" w:hAnsi="Roboto"/>
                <w:shd w:val="clear" w:color="auto" w:fill="FFFFFF"/>
              </w:rPr>
              <w:t>.</w:t>
            </w:r>
          </w:p>
          <w:p w14:paraId="7030391C" w14:textId="77777777" w:rsidR="00A033A7" w:rsidRDefault="00A033A7">
            <w:pPr>
              <w:jc w:val="both"/>
              <w:rPr>
                <w:rFonts w:ascii="__Inter_Fallback_cc0d1a" w:hAnsi="__Inter_Fallback_cc0d1a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shd w:val="clear" w:color="auto" w:fill="FFFFFF"/>
              </w:rPr>
              <w:t>(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như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dòng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ngừng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chảy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luôn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biến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đổi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mạnh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mẽ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Hãy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tận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hưởng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từng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khoảnh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khắc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từng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phút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giây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bạn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chia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sẻ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niềm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vui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với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mọi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để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biến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những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kí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ức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hạnh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phúc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nhất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tự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nhiên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thứ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gì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quý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báu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đồng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đáng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sợ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hơn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tài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sản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kho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báu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con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biến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đứa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trẻ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cũng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biến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mầm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non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đống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củi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nguồn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lực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giúp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ta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trưởng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lao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động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những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điều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trọng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cuộc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sống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Nhưng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điều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đặc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biệt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làm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nổi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bật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vai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trò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lấy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Mỗi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giây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mỗi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phút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mỗi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giờ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đều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mang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đến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sự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thay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đổi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tạo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nên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quá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khứ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lấy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bạc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nếu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chúng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ta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biết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quý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trọng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sử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dụng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tổ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chức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Ngược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trở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nên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vô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nghĩa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nếu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biết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tận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dụng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quản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lý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minh.)</w:t>
            </w:r>
          </w:p>
          <w:p w14:paraId="3CD59323" w14:textId="3DF727E8" w:rsidR="00925F79" w:rsidRDefault="00925F79">
            <w:pPr>
              <w:jc w:val="both"/>
              <w:rPr>
                <w:szCs w:val="24"/>
              </w:rPr>
            </w:pP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ta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thường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rằng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“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”.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Quả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đúng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vậy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hòa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mình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vào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vũ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trụ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tuần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hoàn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nhưng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với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con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chỉ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chiều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quay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trở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Vì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vậy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vô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cùng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quý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báu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với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cuộc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sống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chúng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ta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cần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Sự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biết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quý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trọng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giúp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chúng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ta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tránh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lãng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phí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sử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dụng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nghĩa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Mỗi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ngày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mỗi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giờ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cơ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hội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duy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nhất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lãng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phí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để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hối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tiếc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sau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này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giới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hạn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nhưng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cuộc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sống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ngắn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ngủi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Để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làm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nhiều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điều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chúng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ta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phải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cố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gắng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Bằng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sử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dụng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hiệu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quả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đóng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góp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bản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thân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xã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hội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Việc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này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đồng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sự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thức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về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khác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biết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trân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trọng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sẽ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sử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dụng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minh,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phát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triển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bản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thân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tận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hưởng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cuộc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sống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khi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những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lãng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phí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vào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công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việc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vô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bổ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xứng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đáng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xét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thẳng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thắn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Cuộc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sống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ngắn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ngủi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hãy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quý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trọng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thời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gian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sống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cuộc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sống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nghĩa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hữu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ích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người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xã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hội</w:t>
            </w:r>
            <w:proofErr w:type="spellEnd"/>
            <w:r>
              <w:rPr>
                <w:rFonts w:ascii="__Inter_Fallback_cc0d1a" w:hAnsi="__Inter_Fallback_cc0d1a"/>
                <w:color w:val="000000"/>
                <w:sz w:val="27"/>
                <w:szCs w:val="27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7729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 w:val="26"/>
                <w:szCs w:val="26"/>
              </w:rPr>
              <w:lastRenderedPageBreak/>
              <w:t>1,0</w:t>
            </w:r>
          </w:p>
        </w:tc>
      </w:tr>
      <w:tr w:rsidR="00FA0495" w14:paraId="7D4992DA" w14:textId="77777777" w:rsidTr="00FA0495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359E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lastRenderedPageBreak/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2A9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5A4D" w14:textId="77777777" w:rsidR="00FA0495" w:rsidRDefault="00FA0495">
            <w:pPr>
              <w:jc w:val="both"/>
              <w:rPr>
                <w:b/>
                <w:bCs/>
                <w:iCs/>
                <w:szCs w:val="24"/>
                <w:lang w:val="vi-VN"/>
              </w:rPr>
            </w:pPr>
            <w:r>
              <w:rPr>
                <w:b/>
                <w:bCs/>
                <w:iCs/>
                <w:szCs w:val="24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1C68" w14:textId="77777777" w:rsidR="00FA0495" w:rsidRDefault="00FA0495">
            <w:pPr>
              <w:jc w:val="center"/>
              <w:rPr>
                <w:b/>
                <w:bCs/>
                <w:iCs/>
                <w:szCs w:val="24"/>
                <w:lang w:val="vi-VN"/>
              </w:rPr>
            </w:pPr>
            <w:r>
              <w:rPr>
                <w:b/>
                <w:bCs/>
                <w:iCs/>
                <w:szCs w:val="24"/>
              </w:rPr>
              <w:t>4</w:t>
            </w:r>
            <w:r>
              <w:rPr>
                <w:b/>
                <w:bCs/>
                <w:iCs/>
                <w:szCs w:val="24"/>
                <w:lang w:val="vi-VN"/>
              </w:rPr>
              <w:t>,0</w:t>
            </w:r>
          </w:p>
        </w:tc>
      </w:tr>
      <w:tr w:rsidR="00FA0495" w14:paraId="7A6B875A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A391" w14:textId="77777777" w:rsidR="00FA0495" w:rsidRDefault="00FA0495">
            <w:pPr>
              <w:spacing w:after="0" w:line="240" w:lineRule="auto"/>
              <w:rPr>
                <w:b/>
                <w:bCs/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A94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B5DB" w14:textId="77777777" w:rsidR="00FA0495" w:rsidRDefault="00FA0495">
            <w:pPr>
              <w:jc w:val="both"/>
              <w:rPr>
                <w:iCs/>
                <w:szCs w:val="24"/>
                <w:lang w:val="vi-VN"/>
              </w:rPr>
            </w:pPr>
            <w:r>
              <w:rPr>
                <w:i/>
                <w:iCs/>
                <w:szCs w:val="24"/>
              </w:rPr>
              <w:t>a</w:t>
            </w:r>
            <w:r>
              <w:rPr>
                <w:szCs w:val="24"/>
              </w:rPr>
              <w:t>.</w:t>
            </w:r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Đảm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bảo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cấu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trúc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bài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văn</w:t>
            </w:r>
            <w:proofErr w:type="spellEnd"/>
            <w:r>
              <w:rPr>
                <w:i/>
                <w:iCs/>
                <w:szCs w:val="24"/>
                <w:lang w:val="vi-VN"/>
              </w:rPr>
              <w:t xml:space="preserve"> nghị luận: </w:t>
            </w:r>
            <w:r>
              <w:rPr>
                <w:szCs w:val="24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503A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0,25</w:t>
            </w:r>
          </w:p>
        </w:tc>
      </w:tr>
      <w:tr w:rsidR="00FA0495" w14:paraId="33A5A930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7E71" w14:textId="77777777" w:rsidR="00FA0495" w:rsidRDefault="00FA0495">
            <w:pPr>
              <w:spacing w:after="0" w:line="240" w:lineRule="auto"/>
              <w:rPr>
                <w:b/>
                <w:bCs/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C93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0DBC" w14:textId="77777777" w:rsidR="00FA0495" w:rsidRDefault="00FA0495">
            <w:pPr>
              <w:jc w:val="both"/>
              <w:rPr>
                <w:i/>
                <w:szCs w:val="24"/>
                <w:lang w:val="vi-VN"/>
              </w:rPr>
            </w:pPr>
            <w:r>
              <w:rPr>
                <w:i/>
                <w:szCs w:val="24"/>
              </w:rPr>
              <w:t>b</w:t>
            </w:r>
            <w:r>
              <w:rPr>
                <w:i/>
                <w:szCs w:val="24"/>
                <w:lang w:val="vi-VN"/>
              </w:rPr>
              <w:t xml:space="preserve">. Xác định đúng </w:t>
            </w:r>
            <w:proofErr w:type="spellStart"/>
            <w:r>
              <w:rPr>
                <w:i/>
                <w:szCs w:val="24"/>
              </w:rPr>
              <w:t>yêu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cầu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của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đề</w:t>
            </w:r>
            <w:proofErr w:type="spellEnd"/>
            <w:r>
              <w:rPr>
                <w:szCs w:val="24"/>
                <w:lang w:val="vi-VN"/>
              </w:rPr>
              <w:t xml:space="preserve">: </w:t>
            </w:r>
            <w:proofErr w:type="spellStart"/>
            <w:r>
              <w:rPr>
                <w:szCs w:val="24"/>
              </w:rPr>
              <w:t>viết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văn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một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vấn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đời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sống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quan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tâm</w:t>
            </w:r>
            <w:proofErr w:type="spellEnd"/>
            <w:r>
              <w:rPr>
                <w:szCs w:val="24"/>
                <w:lang w:val="vi-VN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9FF7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0,25</w:t>
            </w:r>
          </w:p>
        </w:tc>
      </w:tr>
      <w:tr w:rsidR="00FA0495" w14:paraId="57A2A857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63D6" w14:textId="77777777" w:rsidR="00FA0495" w:rsidRDefault="00FA0495">
            <w:pPr>
              <w:spacing w:after="0" w:line="240" w:lineRule="auto"/>
              <w:rPr>
                <w:b/>
                <w:bCs/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EE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75C5" w14:textId="77777777" w:rsidR="00FA0495" w:rsidRDefault="00FA0495">
            <w:pPr>
              <w:jc w:val="both"/>
              <w:rPr>
                <w:i/>
                <w:iCs/>
                <w:szCs w:val="24"/>
                <w:lang w:val="vi-VN"/>
              </w:rPr>
            </w:pPr>
            <w:r>
              <w:rPr>
                <w:i/>
                <w:iCs/>
                <w:szCs w:val="24"/>
              </w:rPr>
              <w:t xml:space="preserve">c. </w:t>
            </w:r>
            <w:r>
              <w:rPr>
                <w:i/>
                <w:iCs/>
                <w:szCs w:val="24"/>
                <w:lang w:val="vi-VN"/>
              </w:rPr>
              <w:t>Triển khai vấn đề nghị luận thành các luận điểm</w:t>
            </w:r>
          </w:p>
          <w:p w14:paraId="73A7E353" w14:textId="77777777" w:rsidR="00FA0495" w:rsidRDefault="00FA0495">
            <w:pPr>
              <w:jc w:val="both"/>
              <w:rPr>
                <w:i/>
                <w:szCs w:val="24"/>
                <w:lang w:val="vi-VN"/>
              </w:rPr>
            </w:pPr>
            <w:r>
              <w:rPr>
                <w:szCs w:val="26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E26A" w14:textId="77777777" w:rsidR="00FA0495" w:rsidRDefault="00FA0495">
            <w:pPr>
              <w:jc w:val="center"/>
              <w:rPr>
                <w:iCs/>
                <w:szCs w:val="24"/>
                <w:lang w:val="vi-VN"/>
              </w:rPr>
            </w:pPr>
          </w:p>
        </w:tc>
      </w:tr>
      <w:tr w:rsidR="00FA0495" w14:paraId="4D708288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F56A" w14:textId="77777777" w:rsidR="00FA0495" w:rsidRDefault="00FA0495">
            <w:pPr>
              <w:spacing w:after="0" w:line="240" w:lineRule="auto"/>
              <w:rPr>
                <w:b/>
                <w:bCs/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4E4" w14:textId="77777777" w:rsidR="00FA0495" w:rsidRDefault="00FA0495">
            <w:pPr>
              <w:jc w:val="center"/>
              <w:rPr>
                <w:b/>
                <w:bCs/>
                <w:iCs/>
                <w:szCs w:val="24"/>
                <w:lang w:val="vi-VN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6D7" w14:textId="77777777" w:rsidR="00FA0495" w:rsidRDefault="00FA04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Giới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thiệu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vấn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cần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bàn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luận</w:t>
            </w:r>
            <w:proofErr w:type="spellEnd"/>
          </w:p>
          <w:p w14:paraId="1A5E8FCC" w14:textId="77777777" w:rsidR="00FA0495" w:rsidRDefault="00FA04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Triển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vấn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nghị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luận</w:t>
            </w:r>
            <w:proofErr w:type="spellEnd"/>
          </w:p>
          <w:p w14:paraId="38BF48D8" w14:textId="77777777" w:rsidR="00FA0495" w:rsidRDefault="00FA04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Thực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trạng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nguyên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nhân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hậu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quả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giải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pháp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học</w:t>
            </w:r>
            <w:proofErr w:type="spellEnd"/>
            <w:r>
              <w:rPr>
                <w:szCs w:val="24"/>
              </w:rPr>
              <w:t>…</w:t>
            </w:r>
          </w:p>
          <w:p w14:paraId="1D5A681A" w14:textId="77777777" w:rsidR="00FA0495" w:rsidRDefault="00FA04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Khẳng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lại</w:t>
            </w:r>
            <w:proofErr w:type="spellEnd"/>
            <w:r>
              <w:rPr>
                <w:szCs w:val="24"/>
              </w:rPr>
              <w:t xml:space="preserve"> ý </w:t>
            </w:r>
            <w:proofErr w:type="spellStart"/>
            <w:r>
              <w:rPr>
                <w:szCs w:val="24"/>
              </w:rPr>
              <w:t>kiến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nêu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học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hướng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7AEC" w14:textId="77777777" w:rsidR="00FA0495" w:rsidRDefault="00FA04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</w:tr>
      <w:tr w:rsidR="00FA0495" w14:paraId="1AA4A95D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A3A" w14:textId="77777777" w:rsidR="00FA0495" w:rsidRDefault="00FA0495">
            <w:pPr>
              <w:spacing w:after="0" w:line="240" w:lineRule="auto"/>
              <w:rPr>
                <w:b/>
                <w:bCs/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692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507C" w14:textId="77777777" w:rsidR="00FA0495" w:rsidRDefault="00FA0495">
            <w:pPr>
              <w:jc w:val="both"/>
              <w:rPr>
                <w:i/>
                <w:szCs w:val="24"/>
                <w:lang w:val="vi-VN"/>
              </w:rPr>
            </w:pPr>
            <w:r>
              <w:rPr>
                <w:i/>
                <w:szCs w:val="24"/>
                <w:lang w:val="vi-VN"/>
              </w:rPr>
              <w:t>d. Chính tả, ngữ pháp</w:t>
            </w:r>
          </w:p>
          <w:p w14:paraId="75628FE4" w14:textId="77777777" w:rsidR="00FA0495" w:rsidRDefault="00FA0495">
            <w:pPr>
              <w:jc w:val="both"/>
              <w:rPr>
                <w:iCs/>
                <w:szCs w:val="24"/>
                <w:lang w:val="vi-VN"/>
              </w:rPr>
            </w:pPr>
            <w:r>
              <w:rPr>
                <w:iCs/>
                <w:szCs w:val="24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1EC7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0,5</w:t>
            </w:r>
          </w:p>
        </w:tc>
      </w:tr>
      <w:tr w:rsidR="00FA0495" w14:paraId="03FEFB4C" w14:textId="77777777" w:rsidTr="00FA04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BEF" w14:textId="77777777" w:rsidR="00FA0495" w:rsidRDefault="00FA0495">
            <w:pPr>
              <w:spacing w:after="0" w:line="240" w:lineRule="auto"/>
              <w:rPr>
                <w:b/>
                <w:bCs/>
                <w:iCs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DAC" w14:textId="77777777" w:rsidR="00FA0495" w:rsidRDefault="00FA0495">
            <w:pPr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C51E" w14:textId="77777777" w:rsidR="00FA0495" w:rsidRDefault="00FA0495">
            <w:pPr>
              <w:jc w:val="both"/>
              <w:rPr>
                <w:szCs w:val="24"/>
                <w:lang w:val="vi-VN"/>
              </w:rPr>
            </w:pPr>
            <w:r>
              <w:rPr>
                <w:i/>
                <w:szCs w:val="24"/>
                <w:lang w:val="vi-VN"/>
              </w:rPr>
              <w:t xml:space="preserve">e. Sáng </w:t>
            </w:r>
            <w:r>
              <w:rPr>
                <w:szCs w:val="24"/>
                <w:lang w:val="vi-VN"/>
              </w:rPr>
              <w:t>tạo</w:t>
            </w:r>
            <w:r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Bố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cục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mạch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lạc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lời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văn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sáng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tạo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16FF" w14:textId="77777777" w:rsidR="00FA0495" w:rsidRDefault="00FA0495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0,5</w:t>
            </w:r>
          </w:p>
        </w:tc>
      </w:tr>
    </w:tbl>
    <w:p w14:paraId="2BC06F4B" w14:textId="77777777" w:rsidR="00DD65DD" w:rsidRDefault="00DD65DD" w:rsidP="00DD65DD">
      <w:pPr>
        <w:spacing w:after="0" w:line="276" w:lineRule="auto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</w:t>
      </w:r>
    </w:p>
    <w:p w14:paraId="4C47A8BD" w14:textId="5176E433" w:rsidR="00DD65DD" w:rsidRPr="00F81695" w:rsidRDefault="00DD65DD" w:rsidP="00DD65DD">
      <w:pPr>
        <w:spacing w:after="0" w:line="276" w:lineRule="auto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</w:t>
      </w:r>
      <w:proofErr w:type="spellStart"/>
      <w:r w:rsidRPr="00F81695">
        <w:rPr>
          <w:i/>
          <w:iCs/>
          <w:szCs w:val="28"/>
        </w:rPr>
        <w:t>Vĩnh</w:t>
      </w:r>
      <w:proofErr w:type="spellEnd"/>
      <w:r w:rsidRPr="00F81695">
        <w:rPr>
          <w:i/>
          <w:iCs/>
          <w:szCs w:val="28"/>
        </w:rPr>
        <w:t xml:space="preserve"> </w:t>
      </w:r>
      <w:proofErr w:type="spellStart"/>
      <w:r w:rsidRPr="00F81695">
        <w:rPr>
          <w:i/>
          <w:iCs/>
          <w:szCs w:val="28"/>
        </w:rPr>
        <w:t>Hoà</w:t>
      </w:r>
      <w:proofErr w:type="spellEnd"/>
      <w:r w:rsidRPr="00F81695">
        <w:rPr>
          <w:i/>
          <w:iCs/>
          <w:szCs w:val="28"/>
        </w:rPr>
        <w:t xml:space="preserve">, </w:t>
      </w:r>
      <w:proofErr w:type="spellStart"/>
      <w:r w:rsidRPr="00F81695">
        <w:rPr>
          <w:i/>
          <w:iCs/>
          <w:szCs w:val="28"/>
        </w:rPr>
        <w:t>ngày</w:t>
      </w:r>
      <w:proofErr w:type="spellEnd"/>
      <w:r w:rsidRPr="00F81695">
        <w:rPr>
          <w:i/>
          <w:iCs/>
          <w:szCs w:val="28"/>
        </w:rPr>
        <w:t xml:space="preserve"> 29 </w:t>
      </w:r>
      <w:proofErr w:type="spellStart"/>
      <w:r w:rsidRPr="00F81695">
        <w:rPr>
          <w:i/>
          <w:iCs/>
          <w:szCs w:val="28"/>
        </w:rPr>
        <w:t>tháng</w:t>
      </w:r>
      <w:proofErr w:type="spellEnd"/>
      <w:r w:rsidRPr="00F81695">
        <w:rPr>
          <w:i/>
          <w:iCs/>
          <w:szCs w:val="28"/>
        </w:rPr>
        <w:t xml:space="preserve"> 02 </w:t>
      </w:r>
      <w:proofErr w:type="spellStart"/>
      <w:r w:rsidRPr="00F81695">
        <w:rPr>
          <w:i/>
          <w:iCs/>
          <w:szCs w:val="28"/>
        </w:rPr>
        <w:t>năm</w:t>
      </w:r>
      <w:proofErr w:type="spellEnd"/>
      <w:r w:rsidRPr="00F81695">
        <w:rPr>
          <w:i/>
          <w:iCs/>
          <w:szCs w:val="28"/>
        </w:rPr>
        <w:t xml:space="preserve"> 2024</w:t>
      </w:r>
    </w:p>
    <w:p w14:paraId="350EC25C" w14:textId="77777777" w:rsidR="00A60C34" w:rsidRDefault="00A60C34" w:rsidP="00DD65DD">
      <w:pPr>
        <w:spacing w:after="0" w:line="240" w:lineRule="auto"/>
      </w:pPr>
      <w:bookmarkStart w:id="0" w:name="_GoBack"/>
      <w:bookmarkEnd w:id="0"/>
    </w:p>
    <w:sectPr w:rsidR="00A60C34" w:rsidSect="00D35E8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__Inter_Fallback_cc0d1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95"/>
    <w:rsid w:val="00480D56"/>
    <w:rsid w:val="004D5B8E"/>
    <w:rsid w:val="00584257"/>
    <w:rsid w:val="005A5DDB"/>
    <w:rsid w:val="006570A6"/>
    <w:rsid w:val="0068330C"/>
    <w:rsid w:val="00796D6F"/>
    <w:rsid w:val="00802E92"/>
    <w:rsid w:val="00925691"/>
    <w:rsid w:val="00925F79"/>
    <w:rsid w:val="00A033A7"/>
    <w:rsid w:val="00A60C34"/>
    <w:rsid w:val="00BC3913"/>
    <w:rsid w:val="00CA1812"/>
    <w:rsid w:val="00CD29B9"/>
    <w:rsid w:val="00D32ABA"/>
    <w:rsid w:val="00D35E83"/>
    <w:rsid w:val="00DD65DD"/>
    <w:rsid w:val="00E63E46"/>
    <w:rsid w:val="00F47B5D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D4D3"/>
  <w15:chartTrackingRefBased/>
  <w15:docId w15:val="{D50CBA26-25A6-4DD2-8056-C45929F7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495"/>
    <w:pPr>
      <w:spacing w:line="256" w:lineRule="auto"/>
    </w:pPr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495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583</Words>
  <Characters>3327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2024-02-26T14:17:00Z</dcterms:created>
  <dcterms:modified xsi:type="dcterms:W3CDTF">2024-03-31T07:56:00Z</dcterms:modified>
</cp:coreProperties>
</file>