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Open Sans" w:cs="Open Sans" w:eastAsia="Open Sans" w:hAnsi="Open Sans"/>
          <w:b w:val="1"/>
          <w:color w:val="000000"/>
          <w:sz w:val="16"/>
          <w:szCs w:val="16"/>
        </w:rPr>
      </w:pPr>
      <w:r w:rsidDel="00000000" w:rsidR="00000000" w:rsidRPr="00000000">
        <w:rPr>
          <w:rtl w:val="0"/>
        </w:rPr>
      </w:r>
    </w:p>
    <w:p w:rsidR="00000000" w:rsidDel="00000000" w:rsidP="00000000" w:rsidRDefault="00000000" w:rsidRPr="00000000" w14:paraId="00000002">
      <w:pPr>
        <w:jc w:val="center"/>
        <w:rPr>
          <w:rFonts w:ascii="Open Sans" w:cs="Open Sans" w:eastAsia="Open Sans" w:hAnsi="Open Sans"/>
          <w:b w:val="1"/>
          <w:color w:val="0070c0"/>
          <w:sz w:val="36"/>
          <w:szCs w:val="36"/>
        </w:rPr>
      </w:pPr>
      <w:bookmarkStart w:colFirst="0" w:colLast="0" w:name="_heading=h.gjdgxs" w:id="0"/>
      <w:bookmarkEnd w:id="0"/>
      <w:r w:rsidDel="00000000" w:rsidR="00000000" w:rsidRPr="00000000">
        <w:rPr>
          <w:rFonts w:ascii="Open Sans" w:cs="Open Sans" w:eastAsia="Open Sans" w:hAnsi="Open Sans"/>
          <w:b w:val="1"/>
          <w:color w:val="0070c0"/>
          <w:sz w:val="36"/>
          <w:szCs w:val="36"/>
          <w:rtl w:val="0"/>
        </w:rPr>
        <w:t xml:space="preserve">WRITING</w:t>
      </w:r>
      <w:r w:rsidDel="00000000" w:rsidR="00000000" w:rsidRPr="00000000">
        <w:rPr>
          <w:b w:val="1"/>
          <w:color w:val="0070c0"/>
          <w:sz w:val="36"/>
          <w:szCs w:val="36"/>
          <w:rtl w:val="0"/>
        </w:rPr>
        <w:t xml:space="preserve"> </w:t>
      </w:r>
      <w:r w:rsidDel="00000000" w:rsidR="00000000" w:rsidRPr="00000000">
        <w:rPr>
          <w:rFonts w:ascii="Open Sans" w:cs="Open Sans" w:eastAsia="Open Sans" w:hAnsi="Open Sans"/>
          <w:b w:val="1"/>
          <w:color w:val="0070c0"/>
          <w:sz w:val="36"/>
          <w:szCs w:val="36"/>
          <w:rtl w:val="0"/>
        </w:rPr>
        <w:t xml:space="preserve">TEST 2</w:t>
      </w:r>
    </w:p>
    <w:p w:rsidR="00000000" w:rsidDel="00000000" w:rsidP="00000000" w:rsidRDefault="00000000" w:rsidRPr="00000000" w14:paraId="00000003">
      <w:pPr>
        <w:jc w:val="center"/>
        <w:rPr>
          <w:rFonts w:ascii="Open Sans" w:cs="Open Sans" w:eastAsia="Open Sans" w:hAnsi="Open Sans"/>
          <w:b w:val="1"/>
          <w:color w:val="0070c0"/>
          <w:sz w:val="32"/>
          <w:szCs w:val="32"/>
        </w:rPr>
      </w:pPr>
      <w:r w:rsidDel="00000000" w:rsidR="00000000" w:rsidRPr="00000000">
        <w:rPr>
          <w:rFonts w:ascii="Open Sans" w:cs="Open Sans" w:eastAsia="Open Sans" w:hAnsi="Open Sans"/>
          <w:b w:val="1"/>
          <w:color w:val="0070c0"/>
          <w:sz w:val="32"/>
          <w:szCs w:val="32"/>
          <w:rtl w:val="0"/>
        </w:rPr>
        <w:t xml:space="preserve">Duration: 15 minutes</w:t>
      </w:r>
    </w:p>
    <w:p w:rsidR="00000000" w:rsidDel="00000000" w:rsidP="00000000" w:rsidRDefault="00000000" w:rsidRPr="00000000" w14:paraId="00000004">
      <w:pPr>
        <w:rPr>
          <w:rFonts w:ascii="Open Sans" w:cs="Open Sans" w:eastAsia="Open Sans" w:hAnsi="Open Sans"/>
          <w:color w:val="0070c0"/>
          <w:sz w:val="28"/>
          <w:szCs w:val="28"/>
        </w:rPr>
      </w:pPr>
      <w:r w:rsidDel="00000000" w:rsidR="00000000" w:rsidRPr="00000000">
        <w:rPr>
          <w:rtl w:val="0"/>
        </w:rPr>
      </w:r>
    </w:p>
    <w:tbl>
      <w:tblPr>
        <w:tblStyle w:val="Table1"/>
        <w:tblW w:w="9475.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52"/>
        <w:gridCol w:w="2476"/>
        <w:gridCol w:w="5402"/>
        <w:gridCol w:w="45"/>
        <w:tblGridChange w:id="0">
          <w:tblGrid>
            <w:gridCol w:w="1552"/>
            <w:gridCol w:w="2476"/>
            <w:gridCol w:w="5402"/>
            <w:gridCol w:w="45"/>
          </w:tblGrid>
        </w:tblGridChange>
      </w:tblGrid>
      <w:tr>
        <w:trPr>
          <w:cantSplit w:val="0"/>
          <w:tblHeader w:val="0"/>
        </w:trPr>
        <w:tc>
          <w:tcPr>
            <w:gridSpan w:val="2"/>
            <w:tcBorders>
              <w:top w:color="0070c0" w:space="0" w:sz="24" w:val="single"/>
              <w:left w:color="0070c0" w:space="0" w:sz="24" w:val="single"/>
              <w:bottom w:color="0070c0" w:space="0" w:sz="24" w:val="single"/>
              <w:right w:color="0070c0" w:space="0" w:sz="24" w:val="single"/>
            </w:tcBorders>
            <w:shd w:fill="deebf6" w:val="clear"/>
          </w:tcPr>
          <w:p w:rsidR="00000000" w:rsidDel="00000000" w:rsidP="00000000" w:rsidRDefault="00000000" w:rsidRPr="00000000" w14:paraId="00000005">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WRITING</w:t>
            </w:r>
          </w:p>
        </w:tc>
        <w:tc>
          <w:tcPr>
            <w:gridSpan w:val="2"/>
            <w:vMerge w:val="restart"/>
            <w:tcBorders>
              <w:left w:color="0070c0" w:space="0" w:sz="24" w:val="single"/>
            </w:tcBorders>
          </w:tcPr>
          <w:p w:rsidR="00000000" w:rsidDel="00000000" w:rsidP="00000000" w:rsidRDefault="00000000" w:rsidRPr="00000000" w14:paraId="00000007">
            <w:pPr>
              <w:spacing w:after="120" w:lineRule="auto"/>
              <w:ind w:left="327" w:firstLine="0"/>
              <w:rPr>
                <w:rFonts w:ascii="Open Sans" w:cs="Open Sans" w:eastAsia="Open Sans" w:hAnsi="Open Sans"/>
                <w:b w:val="1"/>
                <w:color w:val="0070c0"/>
                <w:sz w:val="28"/>
                <w:szCs w:val="28"/>
              </w:rPr>
            </w:pPr>
            <w:r w:rsidDel="00000000" w:rsidR="00000000" w:rsidRPr="00000000">
              <w:rPr>
                <w:rtl w:val="0"/>
              </w:rPr>
            </w:r>
          </w:p>
        </w:tc>
      </w:tr>
      <w:tr>
        <w:trPr>
          <w:cantSplit w:val="0"/>
          <w:trHeight w:val="173" w:hRule="atLeast"/>
          <w:tblHeader w:val="0"/>
        </w:trPr>
        <w:tc>
          <w:tcPr>
            <w:gridSpan w:val="2"/>
            <w:tcBorders>
              <w:top w:color="0070c0" w:space="0" w:sz="24" w:val="single"/>
            </w:tcBorders>
            <w:shd w:fill="auto" w:val="clear"/>
          </w:tcPr>
          <w:p w:rsidR="00000000" w:rsidDel="00000000" w:rsidP="00000000" w:rsidRDefault="00000000" w:rsidRPr="00000000" w14:paraId="00000009">
            <w:pPr>
              <w:spacing w:after="60" w:before="60" w:lineRule="auto"/>
              <w:jc w:val="center"/>
              <w:rPr>
                <w:rFonts w:ascii="Open Sans" w:cs="Open Sans" w:eastAsia="Open Sans" w:hAnsi="Open Sans"/>
                <w:b w:val="1"/>
                <w:color w:val="0070c0"/>
                <w:sz w:val="4"/>
                <w:szCs w:val="4"/>
              </w:rPr>
            </w:pPr>
            <w:r w:rsidDel="00000000" w:rsidR="00000000" w:rsidRPr="00000000">
              <w:rPr>
                <w:rtl w:val="0"/>
              </w:rPr>
            </w:r>
          </w:p>
        </w:tc>
        <w:tc>
          <w:tcPr>
            <w:gridSpan w:val="2"/>
            <w:vMerge w:val="continue"/>
            <w:tcBorders>
              <w:left w:color="0070c0" w:space="0" w:sz="24" w:val="single"/>
            </w:tcBorders>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0070c0"/>
                <w:sz w:val="4"/>
                <w:szCs w:val="4"/>
              </w:rPr>
            </w:pPr>
            <w:r w:rsidDel="00000000" w:rsidR="00000000" w:rsidRPr="00000000">
              <w:rPr>
                <w:rtl w:val="0"/>
              </w:rPr>
            </w:r>
          </w:p>
        </w:tc>
      </w:tr>
      <w:tr>
        <w:trPr>
          <w:cantSplit w:val="0"/>
          <w:trHeight w:val="173" w:hRule="atLeast"/>
          <w:tblHeader w:val="0"/>
        </w:trPr>
        <w:tc>
          <w:tcPr>
            <w:shd w:fill="auto" w:val="clear"/>
          </w:tcPr>
          <w:p w:rsidR="00000000" w:rsidDel="00000000" w:rsidP="00000000" w:rsidRDefault="00000000" w:rsidRPr="00000000" w14:paraId="0000000D">
            <w:pPr>
              <w:rPr>
                <w:rFonts w:ascii="Open Sans" w:cs="Open Sans" w:eastAsia="Open Sans" w:hAnsi="Open Sans"/>
                <w:b w:val="1"/>
                <w:color w:val="0070c0"/>
                <w:sz w:val="28"/>
                <w:szCs w:val="28"/>
              </w:rPr>
            </w:pPr>
            <w:r w:rsidDel="00000000" w:rsidR="00000000" w:rsidRPr="00000000">
              <w:rPr>
                <w:rtl w:val="0"/>
              </w:rPr>
            </w:r>
          </w:p>
        </w:tc>
        <w:tc>
          <w:tcPr>
            <w:gridSpan w:val="2"/>
            <w:tcBorders>
              <w:left w:color="000000" w:space="0" w:sz="0" w:val="nil"/>
            </w:tcBorders>
          </w:tcPr>
          <w:p w:rsidR="00000000" w:rsidDel="00000000" w:rsidP="00000000" w:rsidRDefault="00000000" w:rsidRPr="00000000" w14:paraId="0000000E">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Write a leaflet (120 - 150 words) about the problems that a historic place that you know very well may face and the possible solutions to them. </w:t>
            </w:r>
          </w:p>
        </w:tc>
      </w:tr>
    </w:tbl>
    <w:p w:rsidR="00000000" w:rsidDel="00000000" w:rsidP="00000000" w:rsidRDefault="00000000" w:rsidRPr="00000000" w14:paraId="00000010">
      <w:pPr>
        <w:rPr>
          <w:rFonts w:ascii="Open Sans" w:cs="Open Sans" w:eastAsia="Open Sans" w:hAnsi="Open Sans"/>
          <w:b w:val="1"/>
          <w:sz w:val="36"/>
          <w:szCs w:val="36"/>
        </w:rPr>
      </w:pPr>
      <w:r w:rsidDel="00000000" w:rsidR="00000000" w:rsidRPr="00000000">
        <w:rPr>
          <w:rtl w:val="0"/>
        </w:rPr>
      </w:r>
    </w:p>
    <w:tbl>
      <w:tblPr>
        <w:tblStyle w:val="Table2"/>
        <w:tblW w:w="963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5"/>
        <w:gridCol w:w="8617"/>
        <w:gridCol w:w="566"/>
        <w:tblGridChange w:id="0">
          <w:tblGrid>
            <w:gridCol w:w="455"/>
            <w:gridCol w:w="8617"/>
            <w:gridCol w:w="566"/>
          </w:tblGrid>
        </w:tblGridChange>
      </w:tblGrid>
      <w:tr>
        <w:trPr>
          <w:cantSplit w:val="0"/>
          <w:tblHeader w:val="0"/>
        </w:trPr>
        <w:tc>
          <w:tcPr/>
          <w:p w:rsidR="00000000" w:rsidDel="00000000" w:rsidP="00000000" w:rsidRDefault="00000000" w:rsidRPr="00000000" w14:paraId="00000011">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12">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013">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4">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15">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016">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7">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18">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019">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A">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1B">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01C">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D">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1E">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01F">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20">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21">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022">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23">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24">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025">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26">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27">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028">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29">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2A">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02B">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2C">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2D">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02E">
            <w:pPr>
              <w:spacing w:after="60" w:before="60" w:lineRule="auto"/>
              <w:rPr>
                <w:rFonts w:ascii="Open Sans" w:cs="Open Sans" w:eastAsia="Open Sans" w:hAnsi="Open Sans"/>
                <w:color w:val="00b050"/>
                <w:sz w:val="28"/>
                <w:szCs w:val="28"/>
              </w:rPr>
            </w:pPr>
            <w:r w:rsidDel="00000000" w:rsidR="00000000" w:rsidRPr="00000000">
              <w:rPr>
                <w:rtl w:val="0"/>
              </w:rPr>
            </w:r>
          </w:p>
        </w:tc>
      </w:tr>
    </w:tbl>
    <w:p w:rsidR="00000000" w:rsidDel="00000000" w:rsidP="00000000" w:rsidRDefault="00000000" w:rsidRPr="00000000" w14:paraId="0000002F">
      <w:pPr>
        <w:rPr>
          <w:rFonts w:ascii="Open Sans" w:cs="Open Sans" w:eastAsia="Open Sans" w:hAnsi="Open Sans"/>
          <w:b w:val="1"/>
          <w:sz w:val="36"/>
          <w:szCs w:val="36"/>
        </w:rPr>
      </w:pPr>
      <w:r w:rsidDel="00000000" w:rsidR="00000000" w:rsidRPr="00000000">
        <w:rPr>
          <w:rtl w:val="0"/>
        </w:rPr>
      </w:r>
    </w:p>
    <w:p w:rsidR="00000000" w:rsidDel="00000000" w:rsidP="00000000" w:rsidRDefault="00000000" w:rsidRPr="00000000" w14:paraId="00000030">
      <w:pPr>
        <w:rPr>
          <w:rFonts w:ascii="Open Sans" w:cs="Open Sans" w:eastAsia="Open Sans" w:hAnsi="Open Sans"/>
          <w:b w:val="1"/>
          <w:sz w:val="36"/>
          <w:szCs w:val="36"/>
        </w:rPr>
      </w:pPr>
      <w:r w:rsidDel="00000000" w:rsidR="00000000" w:rsidRPr="00000000">
        <w:br w:type="page"/>
      </w:r>
      <w:r w:rsidDel="00000000" w:rsidR="00000000" w:rsidRPr="00000000">
        <w:rPr>
          <w:rtl w:val="0"/>
        </w:rPr>
      </w:r>
    </w:p>
    <w:tbl>
      <w:tblPr>
        <w:tblStyle w:val="Table3"/>
        <w:tblW w:w="9638.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455"/>
        <w:gridCol w:w="8617"/>
        <w:gridCol w:w="566"/>
        <w:tblGridChange w:id="0">
          <w:tblGrid>
            <w:gridCol w:w="455"/>
            <w:gridCol w:w="8617"/>
            <w:gridCol w:w="566"/>
          </w:tblGrid>
        </w:tblGridChange>
      </w:tblGrid>
      <w:tr>
        <w:trPr>
          <w:cantSplit w:val="0"/>
          <w:tblHeader w:val="0"/>
        </w:trPr>
        <w:tc>
          <w:tcPr/>
          <w:p w:rsidR="00000000" w:rsidDel="00000000" w:rsidP="00000000" w:rsidRDefault="00000000" w:rsidRPr="00000000" w14:paraId="00000031">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032">
            <w:pPr>
              <w:spacing w:after="60" w:before="60" w:lineRule="auto"/>
              <w:rPr>
                <w:rFonts w:ascii="Open Sans" w:cs="Open Sans" w:eastAsia="Open Sans" w:hAnsi="Open Sans"/>
                <w:b w:val="1"/>
                <w:sz w:val="28"/>
                <w:szCs w:val="28"/>
              </w:rPr>
            </w:pPr>
            <w:bookmarkStart w:colFirst="0" w:colLast="0" w:name="_heading=h.30j0zll" w:id="1"/>
            <w:bookmarkEnd w:id="1"/>
            <w:r w:rsidDel="00000000" w:rsidR="00000000" w:rsidRPr="00000000">
              <w:rPr>
                <w:rFonts w:ascii="Open Sans" w:cs="Open Sans" w:eastAsia="Open Sans" w:hAnsi="Open Sans"/>
                <w:b w:val="1"/>
                <w:sz w:val="28"/>
                <w:szCs w:val="28"/>
                <w:rtl w:val="0"/>
              </w:rPr>
              <w:t xml:space="preserve">Sample writing</w:t>
            </w:r>
          </w:p>
          <w:p w:rsidR="00000000" w:rsidDel="00000000" w:rsidP="00000000" w:rsidRDefault="00000000" w:rsidRPr="00000000" w14:paraId="00000033">
            <w:pPr>
              <w:spacing w:after="60" w:before="60" w:lineRule="auto"/>
              <w:jc w:val="center"/>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Try to protect Cham Towers -</w:t>
            </w:r>
          </w:p>
          <w:p w:rsidR="00000000" w:rsidDel="00000000" w:rsidP="00000000" w:rsidRDefault="00000000" w:rsidRPr="00000000" w14:paraId="00000034">
            <w:pPr>
              <w:spacing w:after="60" w:before="60" w:lineRule="auto"/>
              <w:jc w:val="center"/>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Try to protect core values  of Cham community</w:t>
            </w:r>
          </w:p>
          <w:p w:rsidR="00000000" w:rsidDel="00000000" w:rsidP="00000000" w:rsidRDefault="00000000" w:rsidRPr="00000000" w14:paraId="00000035">
            <w:pPr>
              <w:spacing w:after="60" w:before="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Located in Ninh Thuan, the ancient towers, including Hoa Lai, Poklong Garai, and Porome, were acknowledged as historic architectural works by the Ministry of Culture, Sports, and Tourism.</w:t>
            </w:r>
          </w:p>
          <w:p w:rsidR="00000000" w:rsidDel="00000000" w:rsidP="00000000" w:rsidRDefault="00000000" w:rsidRPr="00000000" w14:paraId="00000036">
            <w:pPr>
              <w:spacing w:after="60" w:before="60" w:lineRule="auto"/>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Protecting architectural values</w:t>
            </w:r>
          </w:p>
          <w:p w:rsidR="00000000" w:rsidDel="00000000" w:rsidP="00000000" w:rsidRDefault="00000000" w:rsidRPr="00000000" w14:paraId="00000037">
            <w:pPr>
              <w:spacing w:after="60" w:before="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Most Cham towers standing the test of centuries have been deteriorated due to sustaining the severe weather patterns. </w:t>
            </w:r>
          </w:p>
          <w:p w:rsidR="00000000" w:rsidDel="00000000" w:rsidP="00000000" w:rsidRDefault="00000000" w:rsidRPr="00000000" w14:paraId="00000038">
            <w:pPr>
              <w:spacing w:after="60" w:before="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To protect these Cham Towers, the local governments should </w:t>
            </w:r>
            <w:r w:rsidDel="00000000" w:rsidR="00000000" w:rsidRPr="00000000">
              <w:rPr>
                <w:sz w:val="28"/>
                <w:szCs w:val="28"/>
                <w:rtl w:val="0"/>
              </w:rPr>
              <w:t xml:space="preserve">make</w:t>
            </w:r>
            <w:r w:rsidDel="00000000" w:rsidR="00000000" w:rsidRPr="00000000">
              <w:rPr>
                <w:rFonts w:ascii="Open Sans" w:cs="Open Sans" w:eastAsia="Open Sans" w:hAnsi="Open Sans"/>
                <w:sz w:val="28"/>
                <w:szCs w:val="28"/>
                <w:rtl w:val="0"/>
              </w:rPr>
              <w:t xml:space="preserve"> specific plans to check the wholeness of vulnerable structures and restore them</w:t>
            </w:r>
            <w:r w:rsidDel="00000000" w:rsidR="00000000" w:rsidRPr="00000000">
              <w:rPr>
                <w:rtl w:val="0"/>
              </w:rPr>
              <w:t xml:space="preserve"> </w:t>
            </w:r>
            <w:r w:rsidDel="00000000" w:rsidR="00000000" w:rsidRPr="00000000">
              <w:rPr>
                <w:rFonts w:ascii="Open Sans" w:cs="Open Sans" w:eastAsia="Open Sans" w:hAnsi="Open Sans"/>
                <w:sz w:val="28"/>
                <w:szCs w:val="28"/>
                <w:rtl w:val="0"/>
              </w:rPr>
              <w:t xml:space="preserve">to their former glory. </w:t>
            </w:r>
          </w:p>
          <w:p w:rsidR="00000000" w:rsidDel="00000000" w:rsidP="00000000" w:rsidRDefault="00000000" w:rsidRPr="00000000" w14:paraId="00000039">
            <w:pPr>
              <w:spacing w:after="60" w:before="60" w:lineRule="auto"/>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Protecting cultural values</w:t>
            </w:r>
          </w:p>
          <w:p w:rsidR="00000000" w:rsidDel="00000000" w:rsidP="00000000" w:rsidRDefault="00000000" w:rsidRPr="00000000" w14:paraId="0000003A">
            <w:pPr>
              <w:spacing w:after="60" w:before="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Today many rituals and customs of these festivals taking place at the towers are threatened with the adaptation to mass tourism.</w:t>
            </w:r>
          </w:p>
          <w:p w:rsidR="00000000" w:rsidDel="00000000" w:rsidP="00000000" w:rsidRDefault="00000000" w:rsidRPr="00000000" w14:paraId="0000003B">
            <w:pPr>
              <w:spacing w:after="60" w:before="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The problem can be solved if the Cham community makes every effort to keep these festivals indigenous. Reducing mass tourism can be considered to alleviate its negative effects on Cham culture.</w:t>
            </w:r>
          </w:p>
          <w:p w:rsidR="00000000" w:rsidDel="00000000" w:rsidP="00000000" w:rsidRDefault="00000000" w:rsidRPr="00000000" w14:paraId="0000003C">
            <w:pPr>
              <w:spacing w:after="60" w:before="60" w:lineRule="auto"/>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Let’s protect and take pride in our ancient towers.</w:t>
            </w:r>
          </w:p>
          <w:p w:rsidR="00000000" w:rsidDel="00000000" w:rsidP="00000000" w:rsidRDefault="00000000" w:rsidRPr="00000000" w14:paraId="0000003D">
            <w:pPr>
              <w:spacing w:after="60" w:before="60" w:lineRule="auto"/>
              <w:rPr>
                <w:rFonts w:ascii="Open Sans" w:cs="Open Sans" w:eastAsia="Open Sans" w:hAnsi="Open Sans"/>
                <w:color w:val="ff0000"/>
                <w:sz w:val="28"/>
                <w:szCs w:val="28"/>
              </w:rPr>
            </w:pPr>
            <w:r w:rsidDel="00000000" w:rsidR="00000000" w:rsidRPr="00000000">
              <w:rPr>
                <w:rtl w:val="0"/>
              </w:rPr>
            </w:r>
          </w:p>
        </w:tc>
        <w:tc>
          <w:tcPr/>
          <w:p w:rsidR="00000000" w:rsidDel="00000000" w:rsidP="00000000" w:rsidRDefault="00000000" w:rsidRPr="00000000" w14:paraId="0000003E">
            <w:pPr>
              <w:spacing w:after="60" w:before="60" w:lineRule="auto"/>
              <w:rPr>
                <w:rFonts w:ascii="Open Sans" w:cs="Open Sans" w:eastAsia="Open Sans" w:hAnsi="Open Sans"/>
                <w:color w:val="00b050"/>
                <w:sz w:val="28"/>
                <w:szCs w:val="28"/>
              </w:rPr>
            </w:pPr>
            <w:r w:rsidDel="00000000" w:rsidR="00000000" w:rsidRPr="00000000">
              <w:rPr>
                <w:rtl w:val="0"/>
              </w:rPr>
            </w:r>
          </w:p>
        </w:tc>
      </w:tr>
    </w:tbl>
    <w:p w:rsidR="00000000" w:rsidDel="00000000" w:rsidP="00000000" w:rsidRDefault="00000000" w:rsidRPr="00000000" w14:paraId="0000003F">
      <w:pPr>
        <w:rPr>
          <w:rFonts w:ascii="Open Sans" w:cs="Open Sans" w:eastAsia="Open Sans" w:hAnsi="Open Sans"/>
          <w:b w:val="1"/>
          <w:sz w:val="36"/>
          <w:szCs w:val="36"/>
        </w:rPr>
      </w:pPr>
      <w:r w:rsidDel="00000000" w:rsidR="00000000" w:rsidRPr="00000000">
        <w:rPr>
          <w:rtl w:val="0"/>
        </w:rPr>
      </w:r>
    </w:p>
    <w:sectPr>
      <w:headerReference r:id="rId7" w:type="default"/>
      <w:footerReference r:id="rId8" w:type="default"/>
      <w:pgSz w:h="16838" w:w="11906" w:orient="portrait"/>
      <w:pgMar w:bottom="1134" w:top="1134" w:left="1134" w:right="1134" w:header="426"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Page | </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Pr>
      <w:drawing>
        <wp:inline distB="0" distT="0" distL="0" distR="0">
          <wp:extent cx="965333" cy="619485"/>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65333" cy="619485"/>
                  </a:xfrm>
                  <a:prstGeom prst="rect"/>
                  <a:ln/>
                </pic:spPr>
              </pic:pic>
            </a:graphicData>
          </a:graphic>
        </wp:inline>
      </w:drawing>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Pr>
      <w:drawing>
        <wp:inline distB="0" distT="0" distL="0" distR="0">
          <wp:extent cx="1233584" cy="617314"/>
          <wp:effectExtent b="0" l="0" r="0" t="0"/>
          <wp:docPr id="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233584" cy="617314"/>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4"/>
        <w:szCs w:val="24"/>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5836F3"/>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Header">
    <w:name w:val="header"/>
    <w:basedOn w:val="Normal"/>
    <w:link w:val="HeaderChar"/>
    <w:uiPriority w:val="99"/>
    <w:unhideWhenUsed w:val="1"/>
    <w:rsid w:val="00D612E8"/>
    <w:pPr>
      <w:tabs>
        <w:tab w:val="center" w:pos="4680"/>
        <w:tab w:val="right" w:pos="9360"/>
      </w:tabs>
      <w:spacing w:after="0" w:line="240" w:lineRule="auto"/>
    </w:pPr>
  </w:style>
  <w:style w:type="character" w:styleId="HeaderChar" w:customStyle="1">
    <w:name w:val="Header Char"/>
    <w:basedOn w:val="DefaultParagraphFont"/>
    <w:link w:val="Header"/>
    <w:uiPriority w:val="99"/>
    <w:rsid w:val="00D612E8"/>
    <w:rPr>
      <w:lang w:val="en-GB"/>
    </w:rPr>
  </w:style>
  <w:style w:type="paragraph" w:styleId="Footer">
    <w:name w:val="footer"/>
    <w:basedOn w:val="Normal"/>
    <w:link w:val="FooterChar"/>
    <w:uiPriority w:val="99"/>
    <w:unhideWhenUsed w:val="1"/>
    <w:rsid w:val="00D612E8"/>
    <w:pPr>
      <w:tabs>
        <w:tab w:val="center" w:pos="4680"/>
        <w:tab w:val="right" w:pos="9360"/>
      </w:tabs>
      <w:spacing w:after="0" w:line="240" w:lineRule="auto"/>
    </w:pPr>
  </w:style>
  <w:style w:type="character" w:styleId="FooterChar" w:customStyle="1">
    <w:name w:val="Footer Char"/>
    <w:basedOn w:val="DefaultParagraphFont"/>
    <w:link w:val="Footer"/>
    <w:uiPriority w:val="99"/>
    <w:rsid w:val="00D612E8"/>
    <w:rPr>
      <w:lang w:val="en-GB"/>
    </w:rPr>
  </w:style>
  <w:style w:type="paragraph" w:styleId="ListParagraph">
    <w:name w:val="List Paragraph"/>
    <w:basedOn w:val="Normal"/>
    <w:uiPriority w:val="34"/>
    <w:qFormat w:val="1"/>
    <w:rsid w:val="00DD4124"/>
    <w:pPr>
      <w:ind w:left="720"/>
      <w:contextualSpacing w:val="1"/>
    </w:pPr>
  </w:style>
  <w:style w:type="paragraph" w:styleId="BalloonText">
    <w:name w:val="Balloon Text"/>
    <w:basedOn w:val="Normal"/>
    <w:link w:val="BalloonTextChar"/>
    <w:uiPriority w:val="99"/>
    <w:semiHidden w:val="1"/>
    <w:unhideWhenUsed w:val="1"/>
    <w:rsid w:val="00F53E2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53E2F"/>
    <w:rPr>
      <w:rFonts w:ascii="Segoe UI" w:cs="Segoe UI" w:hAnsi="Segoe UI"/>
      <w:sz w:val="18"/>
      <w:szCs w:val="18"/>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dzoHHKUT+d8uY+JxUzDLz+X2Ww==">AMUW2mX90pyicY+KBpJlYcURXmtS92OF4q1CcXrBYcR28nabm4CL63QBQOIAMWQYMHXKzTpEKRw7C8Q6fzH0PdlqQdVvmgytUcXR65Y6YVL4q6SKF/PEHOc/dgXUv3xrB7gn0goH7Gvu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2023-01-27T10:31:00Z</dcterms:created>
  <dc:creator>User 10 PM_A205</dc:creator>
</cp:coreProperties>
</file>