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giữa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7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36 - 40</w:t>
      </w:r>
    </w:p>
    <w:p>
      <w:r>
        <w:t xml:space="preserve">Speaker 1:
</w:t>
      </w:r>
      <w:r>
        <w:br/>
        <w:t xml:space="preserve">I love movies with lots of battles and kings and queens talking to their generals.
</w:t>
      </w:r>
      <w:r>
        <w:br/>
        <w:t xml:space="preserve">
</w:t>
      </w:r>
      <w:r>
        <w:br/>
        <w:t xml:space="preserve">Speaker 2:
</w:t>
      </w:r>
      <w:r>
        <w:br/>
        <w:t xml:space="preserve">I’m not interested in the story or the actors. I don’t want to see a movie about people in love. I just want to laugh a lot.
</w:t>
      </w:r>
      <w:r>
        <w:br/>
        <w:t xml:space="preserve">
</w:t>
      </w:r>
      <w:r>
        <w:br/>
        <w:t xml:space="preserve">Speaker 3:
</w:t>
      </w:r>
      <w:r>
        <w:br/>
        <w:t xml:space="preserve">This type of movie is so good now. It’s not just for young children. They use computers to make the drawings move. It’s amazing!
</w:t>
      </w:r>
      <w:r>
        <w:br/>
        <w:t xml:space="preserve">
</w:t>
      </w:r>
      <w:r>
        <w:br/>
        <w:t xml:space="preserve">Speaker 4:
</w:t>
      </w:r>
      <w:r>
        <w:br/>
        <w:t xml:space="preserve">For some reason, I like frightening movies. Sometimes, I cover my eyes in the movie theater, but I still love them.
</w:t>
      </w:r>
      <w:r>
        <w:br/>
        <w:t xml:space="preserve">
</w:t>
      </w:r>
      <w:r>
        <w:br/>
        <w:t xml:space="preserve">Speaker 5:
</w:t>
      </w:r>
      <w:r>
        <w:br/>
        <w:t xml:space="preserve">I want a movie to take me somewhere interesting, somewhere exciting. I want lots of action and a good story.</w:t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2023-12-14T14:53:40.476Z</dcterms:created>
  <dcterms:modified xsi:type="dcterms:W3CDTF">2023-12-14T14:53:40.476Z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