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6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6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You will hear part of an interview with an environmental scientist called Steve Brown about living in the city. For each question, choose the correct answer. (3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200"/>
        <w:ind/>
      </w:pPr>
      <w:r>
        <w:t xml:space="preserve">1. What does Steve think about living in the city?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He thinks living in the city has no advantages.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He thinks the cost of living in the city is cheaper 
 than in the country.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He thinks cities are very noisy and crowded.</w:t>
            </w:r>
          </w:p>
        </w:tc>
      </w:tr>
    </w:tbl>
    <w:p>
      <w:pPr>
        <w:spacing w:before="200"/>
        <w:ind/>
      </w:pPr>
      <w:r>
        <w:t xml:space="preserve">2. What are cities struggling with because of the traffic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overcrowding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slow transport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air pollution</w:t>
            </w:r>
          </w:p>
        </w:tc>
      </w:tr>
    </w:tbl>
    <w:p>
      <w:pPr>
        <w:spacing w:before="200"/>
        <w:ind/>
      </w:pPr>
      <w:r>
        <w:t xml:space="preserve">3.  What other disadvantages does he talk about?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There are many cars and lots of 
 construction sites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There‘s a lot of police in the city.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The cost of living has got higher.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Look at the three sentences for this part. You will hear a conversation between a teacher, Ms. Richards, and a student about estimating the cost of something. Decide if each sentence is correct or incorrect. If it is correct, choose TRUE. If it is not correct, choose FALSE. (3 questions)</w:t>
      </w:r>
    </w:p>
    <w:p/>
    <w:tbl>
      <w:tblPr>
        <w:tblW w:type="pct" w:w="100%"/>
        <w:tblBorders>
          <w:top w:val="single" w:color="d5dee8" w:sz="1"/>
          <w:left w:val="single" w:color="d5dee8" w:sz="1"/>
          <w:bottom w:val="single" w:color="d5dee8" w:sz="1"/>
          <w:right w:val="single" w:color="d5dee8" w:sz="1"/>
          <w:insideH w:val="single" w:color="d5dee8" w:sz="1"/>
          <w:insideV w:val="single" w:color="d5dee8" w:sz="1"/>
        </w:tblBorders>
      </w:tblPr>
      <w:tblGrid>
        <w:gridCol w:w="100"/>
        <w:gridCol w:w="100"/>
        <w:gridCol w:w="100"/>
      </w:tblGrid>
      <w:tr>
        <w:trPr>
          <w:tblHeader/>
          <w:trHeight w:val="600" w:hRule="atLeast"/>
        </w:trPr>
        <w:tc>
          <w:tcPr>
            <w:tcW w:type="pct" w:w="80%"/>
            <w:shd w:fill="c9ecf8"/>
            <w:vAlign w:val="center"/>
          </w:tcPr>
          <w:p>
            <w:pPr>
              <w:ind w:start="200"/>
            </w:pPr>
            <w:r>
              <w:rPr>
                <w:b/>
                <w:bCs/>
              </w:rPr>
              <w:t xml:space="preserve">Answers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True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False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4. Rounded cost of a pizza is $4.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5. $16.10 is rounded down to $17.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6. The total cost of food is $21.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2022-12-01T18:16:05.187Z</dcterms:created>
  <dcterms:modified xsi:type="dcterms:W3CDTF">2022-12-01T18:16:05.187Z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