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B1B13" w:rsidTr="00791441">
        <w:tc>
          <w:tcPr>
            <w:tcW w:w="4508" w:type="dxa"/>
          </w:tcPr>
          <w:p w:rsidR="005B1B13" w:rsidRPr="00791441" w:rsidRDefault="00871FFA" w:rsidP="00504100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</w:t>
            </w:r>
            <w:r w:rsidR="005B1B13"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HUYỆN CẦN GIỜ</w:t>
            </w:r>
          </w:p>
          <w:p w:rsidR="005B1B13" w:rsidRPr="00791441" w:rsidRDefault="005B1B13" w:rsidP="0050410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9144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THCS AN THỚI ĐÔNG</w:t>
            </w:r>
          </w:p>
        </w:tc>
        <w:tc>
          <w:tcPr>
            <w:tcW w:w="4508" w:type="dxa"/>
          </w:tcPr>
          <w:p w:rsidR="005B1B13" w:rsidRPr="000231DC" w:rsidRDefault="005B1B13" w:rsidP="0050410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231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ĐỀ KIỂM TRA CUỐI KỲ 1</w:t>
            </w:r>
          </w:p>
          <w:p w:rsidR="005B1B13" w:rsidRPr="00791441" w:rsidRDefault="000231DC" w:rsidP="0050410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  </w:t>
            </w:r>
            <w:r w:rsidR="005B1B13" w:rsidRPr="0079144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MÔN: TOÁN – LỚP 9</w:t>
            </w:r>
          </w:p>
          <w:p w:rsidR="005B1B13" w:rsidRPr="00791441" w:rsidRDefault="000231DC" w:rsidP="00504100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</w:t>
            </w:r>
            <w:r w:rsidR="005B1B13"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Năm học: 2021 – 2022 </w:t>
            </w:r>
          </w:p>
          <w:p w:rsidR="005B1B13" w:rsidRPr="00791441" w:rsidRDefault="000231DC" w:rsidP="00504100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</w:t>
            </w:r>
            <w:r w:rsidR="005B1B13"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Thời gian làm bài: 90 phút</w:t>
            </w:r>
          </w:p>
          <w:p w:rsidR="005B1B13" w:rsidRPr="00791441" w:rsidRDefault="000231DC" w:rsidP="00504100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</w:t>
            </w:r>
            <w:r w:rsidR="005B1B13"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="005B1B13" w:rsidRPr="00791441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Không kể thời gian phát đề</w:t>
            </w:r>
            <w:r w:rsidR="005B1B13"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:rsidR="005B1B13" w:rsidRPr="00791441" w:rsidRDefault="005B1B13" w:rsidP="00504100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DB4E22" w:rsidRPr="00DB4E22" w:rsidRDefault="00DB4E22" w:rsidP="00504100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3F0EA2">
        <w:rPr>
          <w:rFonts w:asciiTheme="majorHAnsi" w:hAnsiTheme="majorHAnsi" w:cstheme="majorHAnsi"/>
          <w:b/>
          <w:sz w:val="28"/>
          <w:szCs w:val="28"/>
        </w:rPr>
        <w:t>Đề:</w:t>
      </w:r>
      <w:r w:rsidRPr="00DB4E22">
        <w:rPr>
          <w:rFonts w:asciiTheme="majorHAnsi" w:hAnsiTheme="majorHAnsi" w:cstheme="majorHAnsi"/>
          <w:sz w:val="28"/>
          <w:szCs w:val="28"/>
        </w:rPr>
        <w:t xml:space="preserve"> (</w:t>
      </w:r>
      <w:r w:rsidRPr="009B7A81">
        <w:rPr>
          <w:rFonts w:asciiTheme="majorHAnsi" w:hAnsiTheme="majorHAnsi" w:cstheme="majorHAnsi"/>
          <w:i/>
          <w:sz w:val="28"/>
          <w:szCs w:val="28"/>
        </w:rPr>
        <w:t>gồ</w:t>
      </w:r>
      <w:r w:rsidR="00791441" w:rsidRPr="009B7A81">
        <w:rPr>
          <w:rFonts w:asciiTheme="majorHAnsi" w:hAnsiTheme="majorHAnsi" w:cstheme="majorHAnsi"/>
          <w:i/>
          <w:sz w:val="28"/>
          <w:szCs w:val="28"/>
        </w:rPr>
        <w:t xml:space="preserve">m có 02 </w:t>
      </w:r>
      <w:r w:rsidRPr="009B7A81">
        <w:rPr>
          <w:rFonts w:asciiTheme="majorHAnsi" w:hAnsiTheme="majorHAnsi" w:cstheme="majorHAnsi"/>
          <w:i/>
          <w:sz w:val="28"/>
          <w:szCs w:val="28"/>
        </w:rPr>
        <w:t>trang</w:t>
      </w:r>
      <w:r w:rsidRPr="00DB4E22">
        <w:rPr>
          <w:rFonts w:asciiTheme="majorHAnsi" w:hAnsiTheme="majorHAnsi" w:cstheme="majorHAnsi"/>
          <w:sz w:val="28"/>
          <w:szCs w:val="28"/>
        </w:rPr>
        <w:t>)</w:t>
      </w:r>
    </w:p>
    <w:p w:rsidR="00DB4E22" w:rsidRPr="00DB4E22" w:rsidRDefault="00DB4E22" w:rsidP="00504100">
      <w:pPr>
        <w:jc w:val="both"/>
        <w:rPr>
          <w:rFonts w:asciiTheme="majorHAnsi" w:hAnsiTheme="majorHAnsi" w:cstheme="majorHAnsi"/>
          <w:sz w:val="28"/>
          <w:szCs w:val="28"/>
        </w:rPr>
      </w:pPr>
      <w:r w:rsidRPr="003F0EA2">
        <w:rPr>
          <w:rFonts w:asciiTheme="majorHAnsi" w:hAnsiTheme="majorHAnsi" w:cstheme="majorHAnsi"/>
          <w:b/>
          <w:sz w:val="28"/>
          <w:szCs w:val="28"/>
          <w:u w:val="single"/>
        </w:rPr>
        <w:t>Câu 1.</w:t>
      </w:r>
      <w:r w:rsidRPr="00DB4E22">
        <w:rPr>
          <w:rFonts w:asciiTheme="majorHAnsi" w:hAnsiTheme="majorHAnsi" w:cstheme="majorHAnsi"/>
          <w:sz w:val="28"/>
          <w:szCs w:val="28"/>
        </w:rPr>
        <w:t xml:space="preserve"> </w:t>
      </w:r>
      <w:r w:rsidR="00756CDD" w:rsidRPr="003F0EA2">
        <w:rPr>
          <w:rFonts w:asciiTheme="majorHAnsi" w:hAnsiTheme="majorHAnsi" w:cstheme="majorHAnsi"/>
          <w:i/>
          <w:sz w:val="28"/>
          <w:szCs w:val="28"/>
        </w:rPr>
        <w:t>(2 điểm)</w:t>
      </w:r>
      <w:r w:rsidR="00453EE5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r w:rsidRPr="00DB4E22">
        <w:rPr>
          <w:rFonts w:asciiTheme="majorHAnsi" w:hAnsiTheme="majorHAnsi" w:cstheme="majorHAnsi"/>
          <w:sz w:val="28"/>
          <w:szCs w:val="28"/>
        </w:rPr>
        <w:t>Rút gọn các biểu thức sau:</w:t>
      </w:r>
    </w:p>
    <w:p w:rsidR="00DB4E22" w:rsidRPr="006E6808" w:rsidRDefault="00DB4E22" w:rsidP="00504100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6E6808">
        <w:rPr>
          <w:rFonts w:asciiTheme="majorHAnsi" w:hAnsiTheme="majorHAnsi" w:cstheme="majorHAnsi"/>
          <w:sz w:val="28"/>
          <w:szCs w:val="28"/>
        </w:rPr>
        <w:t xml:space="preserve">a/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48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-3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12</m:t>
            </m:r>
          </m:e>
        </m:rad>
      </m:oMath>
    </w:p>
    <w:p w:rsidR="00DB4E22" w:rsidRPr="006E6808" w:rsidRDefault="00DB4E22" w:rsidP="00504100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6E6808">
        <w:rPr>
          <w:rFonts w:asciiTheme="majorHAnsi" w:eastAsiaTheme="minorEastAsia" w:hAnsiTheme="majorHAnsi" w:cstheme="majorHAnsi"/>
          <w:sz w:val="28"/>
          <w:szCs w:val="28"/>
        </w:rPr>
        <w:t xml:space="preserve">b/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756CDD" w:rsidRPr="006E6808" w:rsidRDefault="00756CDD" w:rsidP="00504100">
      <w:pPr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6E6808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Câu 2.</w:t>
      </w:r>
      <w:r w:rsidRPr="006E6808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6E6808">
        <w:rPr>
          <w:rFonts w:asciiTheme="majorHAnsi" w:eastAsiaTheme="minorEastAsia" w:hAnsiTheme="majorHAnsi" w:cstheme="majorHAnsi"/>
          <w:i/>
          <w:sz w:val="28"/>
          <w:szCs w:val="28"/>
        </w:rPr>
        <w:t>(1,5 điểm)</w:t>
      </w:r>
      <w:r w:rsidRPr="006E6808">
        <w:rPr>
          <w:rFonts w:asciiTheme="majorHAnsi" w:eastAsiaTheme="minorEastAsia" w:hAnsiTheme="majorHAnsi" w:cstheme="majorHAnsi"/>
          <w:sz w:val="28"/>
          <w:szCs w:val="28"/>
        </w:rPr>
        <w:t xml:space="preserve"> Cho 3 đường thẳng: y = 2x + 3 ; y = 3x – 1 ; y = 2x – 5 </w:t>
      </w:r>
    </w:p>
    <w:p w:rsidR="00756CDD" w:rsidRPr="00756CDD" w:rsidRDefault="00756CDD" w:rsidP="0050410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E6808">
        <w:rPr>
          <w:rFonts w:asciiTheme="majorHAnsi" w:eastAsiaTheme="minorEastAsia" w:hAnsiTheme="majorHAnsi" w:cstheme="majorHAnsi"/>
          <w:sz w:val="28"/>
          <w:szCs w:val="28"/>
        </w:rPr>
        <w:t xml:space="preserve">        </w:t>
      </w:r>
      <w:proofErr w:type="gramStart"/>
      <w:r w:rsidR="000B66D3">
        <w:rPr>
          <w:rFonts w:asciiTheme="majorHAnsi" w:eastAsiaTheme="minorEastAsia" w:hAnsiTheme="majorHAnsi" w:cstheme="majorHAnsi"/>
          <w:sz w:val="28"/>
          <w:szCs w:val="28"/>
          <w:lang w:val="en-US"/>
        </w:rPr>
        <w:t>a</w:t>
      </w:r>
      <w:proofErr w:type="gramEnd"/>
      <w:r w:rsidR="000B66D3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/ </w:t>
      </w:r>
      <w:r w:rsidRPr="00756CDD">
        <w:rPr>
          <w:rFonts w:asciiTheme="majorHAnsi" w:eastAsiaTheme="minorEastAsia" w:hAnsiTheme="majorHAnsi" w:cstheme="majorHAnsi"/>
          <w:sz w:val="28"/>
          <w:szCs w:val="28"/>
          <w:lang w:val="en-US"/>
        </w:rPr>
        <w:t>Cặp đường thẳng nào song song với nhau?</w:t>
      </w:r>
    </w:p>
    <w:p w:rsidR="00756CDD" w:rsidRDefault="000B66D3" w:rsidP="0050410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b/ </w:t>
      </w:r>
      <w:r w:rsidR="00756CDD">
        <w:rPr>
          <w:rFonts w:asciiTheme="majorHAnsi" w:eastAsiaTheme="minorEastAsia" w:hAnsiTheme="majorHAnsi" w:cstheme="majorHAnsi"/>
          <w:sz w:val="28"/>
          <w:szCs w:val="28"/>
          <w:lang w:val="en-US"/>
        </w:rPr>
        <w:t>Những cặp đường thẳng nào cắt nhau?</w:t>
      </w:r>
    </w:p>
    <w:p w:rsidR="004C459E" w:rsidRPr="00013FD1" w:rsidRDefault="004C459E" w:rsidP="00504100">
      <w:pPr>
        <w:jc w:val="both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8416D7">
        <w:rPr>
          <w:rFonts w:asciiTheme="majorHAnsi" w:eastAsiaTheme="minorEastAsia" w:hAnsiTheme="majorHAnsi" w:cstheme="majorHAnsi"/>
          <w:b/>
          <w:sz w:val="28"/>
          <w:szCs w:val="28"/>
          <w:u w:val="single"/>
          <w:lang w:val="fr-FR"/>
        </w:rPr>
        <w:t>Câu 3.</w:t>
      </w:r>
      <w:r w:rsidRPr="008416D7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</w:t>
      </w:r>
      <w:r w:rsidR="00032431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>(</w:t>
      </w:r>
      <w:r w:rsidR="00032431" w:rsidRPr="00013FD1">
        <w:rPr>
          <w:rFonts w:asciiTheme="majorHAnsi" w:eastAsiaTheme="minorEastAsia" w:hAnsiTheme="majorHAnsi" w:cstheme="majorHAnsi"/>
          <w:i/>
          <w:sz w:val="28"/>
          <w:szCs w:val="28"/>
          <w:lang w:val="fr-FR"/>
        </w:rPr>
        <w:t>1,5 điểm</w:t>
      </w:r>
      <w:r w:rsidR="00032431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>)</w:t>
      </w:r>
      <w:r w:rsidR="00DE2DD2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</w:t>
      </w:r>
      <w:r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>Cho hai hàm số</w:t>
      </w:r>
      <w:r w:rsidR="00013FD1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y = 2x – </w:t>
      </w:r>
      <w:r w:rsidR="003167E8">
        <w:rPr>
          <w:rFonts w:asciiTheme="majorHAnsi" w:eastAsiaTheme="minorEastAsia" w:hAnsiTheme="majorHAnsi" w:cstheme="majorHAnsi"/>
          <w:sz w:val="28"/>
          <w:szCs w:val="28"/>
          <w:lang w:val="fr-FR"/>
        </w:rPr>
        <w:t>3</w:t>
      </w:r>
      <w:r w:rsidR="00013FD1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</w:t>
      </w:r>
      <w:r w:rsidR="003167E8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và y = – </w:t>
      </w:r>
      <w:r w:rsidR="00013FD1"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x + </w:t>
      </w:r>
      <w:r w:rsidR="003167E8">
        <w:rPr>
          <w:rFonts w:asciiTheme="majorHAnsi" w:eastAsiaTheme="minorEastAsia" w:hAnsiTheme="majorHAnsi" w:cstheme="majorHAnsi"/>
          <w:sz w:val="28"/>
          <w:szCs w:val="28"/>
          <w:lang w:val="fr-FR"/>
        </w:rPr>
        <w:t>3</w:t>
      </w:r>
      <w:r w:rsidRPr="00013F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</w:t>
      </w:r>
    </w:p>
    <w:p w:rsidR="00C508D6" w:rsidRPr="00B648CB" w:rsidRDefault="00C508D6" w:rsidP="00504100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proofErr w:type="gramStart"/>
      <w:r w:rsidRPr="00B648CB">
        <w:rPr>
          <w:rFonts w:asciiTheme="majorHAnsi" w:eastAsiaTheme="minorEastAsia" w:hAnsiTheme="majorHAnsi" w:cstheme="majorHAnsi"/>
          <w:sz w:val="28"/>
          <w:szCs w:val="28"/>
          <w:lang w:val="fr-FR"/>
        </w:rPr>
        <w:t>a</w:t>
      </w:r>
      <w:proofErr w:type="gramEnd"/>
      <w:r w:rsidRPr="00B648CB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/ </w:t>
      </w:r>
      <w:r w:rsidR="00264AA8" w:rsidRPr="00B648CB">
        <w:rPr>
          <w:rFonts w:asciiTheme="majorHAnsi" w:eastAsiaTheme="minorEastAsia" w:hAnsiTheme="majorHAnsi" w:cstheme="majorHAnsi"/>
          <w:sz w:val="28"/>
          <w:szCs w:val="28"/>
          <w:lang w:val="fr-FR"/>
        </w:rPr>
        <w:t>Vẽ đồ thị của hai hàm số trên cùng một mặt phẳng tọa độ.</w:t>
      </w:r>
    </w:p>
    <w:p w:rsidR="00264AA8" w:rsidRPr="00B648CB" w:rsidRDefault="00264AA8" w:rsidP="00504100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proofErr w:type="gramStart"/>
      <w:r w:rsidRPr="00B648CB">
        <w:rPr>
          <w:rFonts w:asciiTheme="majorHAnsi" w:eastAsiaTheme="minorEastAsia" w:hAnsiTheme="majorHAnsi" w:cstheme="majorHAnsi"/>
          <w:sz w:val="28"/>
          <w:szCs w:val="28"/>
          <w:lang w:val="fr-FR"/>
        </w:rPr>
        <w:t>b</w:t>
      </w:r>
      <w:proofErr w:type="gramEnd"/>
      <w:r w:rsidRPr="00B648CB">
        <w:rPr>
          <w:rFonts w:asciiTheme="majorHAnsi" w:eastAsiaTheme="minorEastAsia" w:hAnsiTheme="majorHAnsi" w:cstheme="majorHAnsi"/>
          <w:sz w:val="28"/>
          <w:szCs w:val="28"/>
          <w:lang w:val="fr-FR"/>
        </w:rPr>
        <w:t>/ Tìm tọa độ giao điểm của hai đồ thị bằng phép toán.</w:t>
      </w:r>
    </w:p>
    <w:p w:rsidR="00032431" w:rsidRPr="00EA51A3" w:rsidRDefault="00264AA8" w:rsidP="00504100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416D7">
        <w:rPr>
          <w:rFonts w:asciiTheme="majorHAnsi" w:eastAsiaTheme="minorEastAsia" w:hAnsiTheme="majorHAnsi" w:cstheme="majorHAnsi"/>
          <w:b/>
          <w:color w:val="FF0000"/>
          <w:sz w:val="28"/>
          <w:szCs w:val="28"/>
          <w:u w:val="single"/>
          <w:lang w:val="fr-FR"/>
        </w:rPr>
        <w:t>Câu 4.</w:t>
      </w:r>
      <w:r w:rsidRPr="008416D7">
        <w:rPr>
          <w:rFonts w:asciiTheme="majorHAnsi" w:eastAsiaTheme="minorEastAsia" w:hAnsiTheme="majorHAnsi" w:cstheme="majorHAnsi"/>
          <w:color w:val="FF0000"/>
          <w:sz w:val="28"/>
          <w:szCs w:val="28"/>
          <w:lang w:val="fr-FR"/>
        </w:rPr>
        <w:t xml:space="preserve"> </w:t>
      </w:r>
      <w:r w:rsidR="00032431" w:rsidRPr="008416D7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 w:rsidR="00032431" w:rsidRPr="008416D7">
        <w:rPr>
          <w:rFonts w:ascii="Times New Roman" w:hAnsi="Times New Roman" w:cs="Times New Roman"/>
          <w:i/>
          <w:color w:val="FF0000"/>
          <w:sz w:val="28"/>
          <w:szCs w:val="28"/>
          <w:lang w:val="fr-FR"/>
        </w:rPr>
        <w:t>2 điểm)</w:t>
      </w:r>
      <w:r w:rsidR="00032431" w:rsidRPr="008416D7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032431"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>Quãng đường củ</w:t>
      </w:r>
      <w:r w:rsidR="000324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 một chiếc xe chạy từ A đến B </w:t>
      </w:r>
      <w:r w:rsidR="008416D7">
        <w:rPr>
          <w:rFonts w:ascii="Times New Roman" w:eastAsia="Times New Roman" w:hAnsi="Times New Roman" w:cs="Times New Roman"/>
          <w:sz w:val="28"/>
          <w:szCs w:val="28"/>
          <w:lang w:val="pt-BR"/>
        </w:rPr>
        <w:t>cách nhau 2</w:t>
      </w:r>
      <w:r w:rsidR="00121C7A">
        <w:rPr>
          <w:rFonts w:ascii="Times New Roman" w:eastAsia="Times New Roman" w:hAnsi="Times New Roman" w:cs="Times New Roman"/>
          <w:sz w:val="28"/>
          <w:szCs w:val="28"/>
          <w:lang w:val="pt-BR"/>
        </w:rPr>
        <w:t>6</w:t>
      </w:r>
      <w:r w:rsidR="00032431"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5km được xác định bởi hàm số </w:t>
      </w:r>
      <w:r w:rsidR="00121C7A" w:rsidRPr="008416D7">
        <w:rPr>
          <w:rFonts w:ascii="Times New Roman" w:eastAsia="Times New Roman" w:hAnsi="Times New Roman" w:cs="Times New Roman"/>
          <w:sz w:val="28"/>
          <w:szCs w:val="28"/>
          <w:lang w:val="fr-FR"/>
        </w:rPr>
        <w:t>s = 50t + 15</w:t>
      </w:r>
      <w:r w:rsidR="00032431"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, trong đó s (km) là quãng đường của xe chạy được, và t (giờ) là thời gian đi của xe.</w:t>
      </w:r>
    </w:p>
    <w:p w:rsidR="00032431" w:rsidRPr="00EA51A3" w:rsidRDefault="009776DA" w:rsidP="00504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Hỏi sau 2</w:t>
      </w:r>
      <w:r w:rsidR="00032431"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giờ xuất phát thì xe cách A bao nhiêu km?</w:t>
      </w:r>
    </w:p>
    <w:p w:rsidR="00032431" w:rsidRPr="00EA51A3" w:rsidRDefault="00032431" w:rsidP="00504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Thời gian xe chạy hết </w:t>
      </w:r>
      <w:r w:rsidR="00121C7A">
        <w:rPr>
          <w:rFonts w:ascii="Times New Roman" w:eastAsia="Times New Roman" w:hAnsi="Times New Roman" w:cs="Times New Roman"/>
          <w:sz w:val="28"/>
          <w:szCs w:val="28"/>
          <w:lang w:val="pt-BR"/>
        </w:rPr>
        <w:t>quãng đường AB là bao nhiêu giờ</w:t>
      </w:r>
      <w:r w:rsidRPr="00EA51A3">
        <w:rPr>
          <w:rFonts w:ascii="Times New Roman" w:eastAsia="Times New Roman" w:hAnsi="Times New Roman" w:cs="Times New Roman"/>
          <w:sz w:val="28"/>
          <w:szCs w:val="28"/>
          <w:lang w:val="pt-BR"/>
        </w:rPr>
        <w:t>?</w:t>
      </w:r>
    </w:p>
    <w:p w:rsidR="00032431" w:rsidRPr="00EA51A3" w:rsidRDefault="00032431" w:rsidP="0050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032431" w:rsidRPr="00EA51A3" w:rsidRDefault="00BA69F3" w:rsidP="0050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</w:t>
      </w:r>
      <w:r w:rsidR="00032431" w:rsidRPr="00EA51A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E086FB" wp14:editId="79A71103">
            <wp:extent cx="4001632" cy="916404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28" cy="91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A8" w:rsidRPr="004C459E" w:rsidRDefault="00264AA8" w:rsidP="00504100">
      <w:pPr>
        <w:jc w:val="both"/>
        <w:rPr>
          <w:rFonts w:asciiTheme="majorHAnsi" w:eastAsiaTheme="minorEastAsia" w:hAnsiTheme="majorHAnsi" w:cstheme="majorHAnsi"/>
          <w:sz w:val="28"/>
          <w:szCs w:val="28"/>
          <w:lang w:val="fr-FR"/>
        </w:rPr>
      </w:pPr>
    </w:p>
    <w:p w:rsidR="004C459E" w:rsidRDefault="003B4605" w:rsidP="00504100">
      <w:pPr>
        <w:jc w:val="both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CE0A75">
        <w:rPr>
          <w:rFonts w:asciiTheme="majorHAnsi" w:eastAsiaTheme="minorEastAsia" w:hAnsiTheme="majorHAnsi" w:cstheme="majorHAnsi"/>
          <w:b/>
          <w:sz w:val="28"/>
          <w:szCs w:val="28"/>
          <w:u w:val="single"/>
          <w:lang w:val="fr-FR"/>
        </w:rPr>
        <w:t>Câu 5.</w:t>
      </w:r>
      <w:r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(</w:t>
      </w:r>
      <w:r w:rsidRPr="00CE0A75">
        <w:rPr>
          <w:rFonts w:asciiTheme="majorHAnsi" w:eastAsiaTheme="minorEastAsia" w:hAnsiTheme="majorHAnsi" w:cstheme="majorHAnsi"/>
          <w:i/>
          <w:sz w:val="28"/>
          <w:szCs w:val="28"/>
          <w:lang w:val="fr-FR"/>
        </w:rPr>
        <w:t>2 điểm</w:t>
      </w:r>
      <w:r>
        <w:rPr>
          <w:rFonts w:asciiTheme="majorHAnsi" w:eastAsiaTheme="minorEastAsia" w:hAnsiTheme="majorHAnsi" w:cstheme="majorHAnsi"/>
          <w:sz w:val="28"/>
          <w:szCs w:val="28"/>
          <w:lang w:val="fr-FR"/>
        </w:rPr>
        <w:t>) Từ một điểm A ở bên ngoài đường tròn (O ; R) kẻ hai tiếp tuyến AB, AC đến đường tròn với B, C là hai tiếp điểm.</w:t>
      </w:r>
    </w:p>
    <w:p w:rsidR="00C87F40" w:rsidRDefault="003B4605" w:rsidP="00B66DCF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proofErr w:type="gramStart"/>
      <w:r w:rsidRPr="003B4605">
        <w:rPr>
          <w:rFonts w:asciiTheme="majorHAnsi" w:eastAsiaTheme="minorEastAsia" w:hAnsiTheme="majorHAnsi" w:cstheme="majorHAnsi"/>
          <w:sz w:val="28"/>
          <w:szCs w:val="28"/>
          <w:lang w:val="en-US"/>
        </w:rPr>
        <w:t>a</w:t>
      </w:r>
      <w:proofErr w:type="gramEnd"/>
      <w:r w:rsidRPr="003B4605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/ </w:t>
      </w:r>
      <w:r w:rsidR="00C87F40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tam giác ABC cân.</w:t>
      </w:r>
      <w:r w:rsidR="00DE2DD2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3B4605" w:rsidRPr="003B4605" w:rsidRDefault="00C87F40" w:rsidP="00B66DCF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b</w:t>
      </w:r>
      <w:proofErr w:type="gramEnd"/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/ </w:t>
      </w:r>
      <w:r w:rsidR="003B4605" w:rsidRPr="003B4605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AO là đường trung trực của BC.</w:t>
      </w:r>
      <w:r w:rsidR="00E022E5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3B4605" w:rsidRDefault="00C87F40" w:rsidP="00B66DCF">
      <w:pPr>
        <w:ind w:firstLine="72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c</w:t>
      </w:r>
      <w:proofErr w:type="gramEnd"/>
      <w:r w:rsidR="003B4605">
        <w:rPr>
          <w:rFonts w:asciiTheme="majorHAnsi" w:eastAsiaTheme="minorEastAsia" w:hAnsiTheme="majorHAnsi" w:cstheme="majorHAnsi"/>
          <w:sz w:val="28"/>
          <w:szCs w:val="28"/>
          <w:lang w:val="en-US"/>
        </w:rPr>
        <w:t>/ Gọi H là giao điểm của AO và BC. Chứng minh OH.OA = R</w:t>
      </w:r>
      <w:r w:rsidR="003B4605" w:rsidRPr="003B4605">
        <w:rPr>
          <w:rFonts w:asciiTheme="majorHAnsi" w:eastAsiaTheme="minorEastAsia" w:hAnsiTheme="majorHAnsi" w:cstheme="majorHAnsi"/>
          <w:sz w:val="28"/>
          <w:szCs w:val="28"/>
          <w:vertAlign w:val="superscript"/>
          <w:lang w:val="en-US"/>
        </w:rPr>
        <w:t>2</w:t>
      </w:r>
      <w:r w:rsidR="003B4605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="003A76E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3B4605" w:rsidRPr="000231DC" w:rsidRDefault="003B4605" w:rsidP="00504100">
      <w:pPr>
        <w:jc w:val="both"/>
        <w:rPr>
          <w:rFonts w:asciiTheme="majorHAnsi" w:eastAsiaTheme="minorEastAsia" w:hAnsiTheme="majorHAnsi" w:cstheme="majorHAnsi"/>
          <w:color w:val="000000" w:themeColor="text1"/>
          <w:sz w:val="28"/>
          <w:szCs w:val="28"/>
          <w:lang w:val="en-US"/>
        </w:rPr>
      </w:pPr>
      <w:r w:rsidRPr="00E022E5">
        <w:rPr>
          <w:rFonts w:asciiTheme="majorHAnsi" w:eastAsiaTheme="minorEastAsia" w:hAnsiTheme="majorHAnsi" w:cstheme="majorHAnsi"/>
          <w:b/>
          <w:sz w:val="28"/>
          <w:szCs w:val="28"/>
          <w:u w:val="single"/>
          <w:lang w:val="en-US"/>
        </w:rPr>
        <w:lastRenderedPageBreak/>
        <w:t>Câu 6</w:t>
      </w:r>
      <w:r w:rsidRPr="000231DC">
        <w:rPr>
          <w:rFonts w:asciiTheme="majorHAnsi" w:eastAsiaTheme="minorEastAsia" w:hAnsiTheme="majorHAnsi" w:cstheme="majorHAnsi"/>
          <w:b/>
          <w:color w:val="000000" w:themeColor="text1"/>
          <w:sz w:val="28"/>
          <w:szCs w:val="28"/>
          <w:u w:val="single"/>
          <w:lang w:val="en-US"/>
        </w:rPr>
        <w:t>.</w:t>
      </w:r>
      <w:r w:rsidRPr="000231DC">
        <w:rPr>
          <w:rFonts w:asciiTheme="majorHAnsi" w:eastAsiaTheme="minorEastAsia" w:hAnsiTheme="majorHAnsi" w:cstheme="majorHAnsi"/>
          <w:color w:val="000000" w:themeColor="text1"/>
          <w:sz w:val="28"/>
          <w:szCs w:val="28"/>
          <w:lang w:val="en-US"/>
        </w:rPr>
        <w:t xml:space="preserve"> (1 điểm</w:t>
      </w:r>
      <w:r w:rsidR="000231DC" w:rsidRPr="000231DC">
        <w:rPr>
          <w:rFonts w:asciiTheme="majorHAnsi" w:eastAsiaTheme="minorEastAsia" w:hAnsiTheme="majorHAnsi" w:cstheme="majorHAnsi"/>
          <w:color w:val="000000" w:themeColor="text1"/>
          <w:sz w:val="28"/>
          <w:szCs w:val="28"/>
          <w:lang w:val="en-US"/>
        </w:rPr>
        <w:t>)</w:t>
      </w:r>
    </w:p>
    <w:p w:rsidR="00DE694F" w:rsidRDefault="006E6808" w:rsidP="00504100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Hải đăng Đá Lát là một trong bảy ngọn hải đăng cao nhất Việt Nam được đặt trên đảo Đá Lát ở vị trí cực Tây quần đảo thuộc xã đảo Trườ</w:t>
      </w:r>
      <w:r w:rsidR="007D5319">
        <w:rPr>
          <w:rFonts w:asciiTheme="majorHAnsi" w:hAnsiTheme="majorHAnsi" w:cstheme="majorHAnsi"/>
          <w:sz w:val="28"/>
          <w:szCs w:val="28"/>
          <w:lang w:val="en-US"/>
        </w:rPr>
        <w:t xml:space="preserve">ng Sa, huyện Trường Sa, tỉnh Khánh Hòa. </w:t>
      </w:r>
      <w:r w:rsidR="00A1586E">
        <w:rPr>
          <w:rFonts w:asciiTheme="majorHAnsi" w:hAnsiTheme="majorHAnsi" w:cstheme="majorHAnsi"/>
          <w:sz w:val="28"/>
          <w:szCs w:val="28"/>
          <w:lang w:val="en-US"/>
        </w:rPr>
        <w:t xml:space="preserve">Ngọn hải đăng được xây dựng năm 1994 cao 42m, có tác dụng chỉ vị trí đảo, </w:t>
      </w:r>
      <w:r w:rsidR="00A778E2">
        <w:rPr>
          <w:rFonts w:asciiTheme="majorHAnsi" w:hAnsiTheme="majorHAnsi" w:cstheme="majorHAnsi"/>
          <w:sz w:val="28"/>
          <w:szCs w:val="28"/>
          <w:lang w:val="en-US"/>
        </w:rPr>
        <w:t>giúp quan sát tàu thuyền hoạt động trong quần đảo Trường Sa</w:t>
      </w:r>
      <w:r w:rsidR="00877CF2">
        <w:rPr>
          <w:rFonts w:asciiTheme="majorHAnsi" w:hAnsiTheme="majorHAnsi" w:cstheme="majorHAnsi"/>
          <w:sz w:val="28"/>
          <w:szCs w:val="28"/>
          <w:lang w:val="en-US"/>
        </w:rPr>
        <w:t xml:space="preserve">, định hướng và xác định vị trí của mình. </w:t>
      </w:r>
      <w:r w:rsidR="000E485F">
        <w:rPr>
          <w:rFonts w:asciiTheme="majorHAnsi" w:hAnsiTheme="majorHAnsi" w:cstheme="majorHAnsi"/>
          <w:sz w:val="28"/>
          <w:szCs w:val="28"/>
          <w:lang w:val="en-US"/>
        </w:rPr>
        <w:t xml:space="preserve">Một người cao 1,65m đang đứng trên ngọn hải đăng </w:t>
      </w:r>
      <w:r w:rsidR="00F11D4F">
        <w:rPr>
          <w:rFonts w:asciiTheme="majorHAnsi" w:hAnsiTheme="majorHAnsi" w:cstheme="majorHAnsi"/>
          <w:sz w:val="28"/>
          <w:szCs w:val="28"/>
          <w:lang w:val="en-US"/>
        </w:rPr>
        <w:t xml:space="preserve">quan sát hai lần một chiếc tàu. </w:t>
      </w:r>
      <w:r w:rsidR="00DE694F">
        <w:rPr>
          <w:rFonts w:asciiTheme="majorHAnsi" w:hAnsiTheme="majorHAnsi" w:cstheme="majorHAnsi"/>
          <w:sz w:val="28"/>
          <w:szCs w:val="28"/>
          <w:lang w:val="en-US"/>
        </w:rPr>
        <w:t>Lần thứ nhất người đó nhìn thấy chiếc tàu với góc hạ 30</w:t>
      </w:r>
      <w:r w:rsidR="00DE694F" w:rsidRPr="00305FFF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="00DE694F">
        <w:rPr>
          <w:rFonts w:asciiTheme="majorHAnsi" w:hAnsiTheme="majorHAnsi" w:cstheme="majorHAnsi"/>
          <w:sz w:val="28"/>
          <w:szCs w:val="28"/>
          <w:lang w:val="en-US"/>
        </w:rPr>
        <w:t>, lần thứ hai người đó nhìn thấy chiếc tàu với góc hạ 6</w:t>
      </w:r>
      <w:r w:rsidR="007E48E0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7E48E0" w:rsidRPr="00305FFF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="007E48E0">
        <w:rPr>
          <w:rFonts w:asciiTheme="majorHAnsi" w:hAnsiTheme="majorHAnsi" w:cstheme="majorHAnsi"/>
          <w:sz w:val="28"/>
          <w:szCs w:val="28"/>
          <w:lang w:val="en-US"/>
        </w:rPr>
        <w:t xml:space="preserve">. Biết hai vị trí được quan sát của tàu và chân ngọn hải đăng </w:t>
      </w:r>
      <w:r w:rsidR="00093875">
        <w:rPr>
          <w:rFonts w:asciiTheme="majorHAnsi" w:hAnsiTheme="majorHAnsi" w:cstheme="majorHAnsi"/>
          <w:sz w:val="28"/>
          <w:szCs w:val="28"/>
          <w:lang w:val="en-US"/>
        </w:rPr>
        <w:t xml:space="preserve">là ba điểm </w:t>
      </w:r>
      <w:r w:rsidR="00D94E31">
        <w:rPr>
          <w:rFonts w:asciiTheme="majorHAnsi" w:hAnsiTheme="majorHAnsi" w:cstheme="majorHAnsi"/>
          <w:sz w:val="28"/>
          <w:szCs w:val="28"/>
          <w:lang w:val="en-US"/>
        </w:rPr>
        <w:t xml:space="preserve">thẳng hàng. Hỏi </w:t>
      </w:r>
      <w:r w:rsidR="00AD74EE">
        <w:rPr>
          <w:rFonts w:asciiTheme="majorHAnsi" w:hAnsiTheme="majorHAnsi" w:cstheme="majorHAnsi"/>
          <w:sz w:val="28"/>
          <w:szCs w:val="28"/>
          <w:lang w:val="en-US"/>
        </w:rPr>
        <w:t xml:space="preserve">sau hai lần quan sát, </w:t>
      </w:r>
      <w:r w:rsidR="000C0A93">
        <w:rPr>
          <w:rFonts w:asciiTheme="majorHAnsi" w:hAnsiTheme="majorHAnsi" w:cstheme="majorHAnsi"/>
          <w:sz w:val="28"/>
          <w:szCs w:val="28"/>
          <w:lang w:val="en-US"/>
        </w:rPr>
        <w:t>tàu đã chạy được bao nhiêu mét? (</w:t>
      </w:r>
      <w:proofErr w:type="gramStart"/>
      <w:r w:rsidR="000C0A93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gramEnd"/>
      <w:r w:rsidR="000C0A93">
        <w:rPr>
          <w:rFonts w:asciiTheme="majorHAnsi" w:hAnsiTheme="majorHAnsi" w:cstheme="majorHAnsi"/>
          <w:sz w:val="28"/>
          <w:szCs w:val="28"/>
          <w:lang w:val="en-US"/>
        </w:rPr>
        <w:t xml:space="preserve"> tròn một chữ số thập phân).</w:t>
      </w:r>
    </w:p>
    <w:p w:rsidR="0026722D" w:rsidRDefault="0026722D" w:rsidP="00504100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321"/>
      </w:tblGrid>
      <w:tr w:rsidR="00173B5F" w:rsidTr="00C964F6">
        <w:tc>
          <w:tcPr>
            <w:tcW w:w="3492" w:type="dxa"/>
          </w:tcPr>
          <w:p w:rsidR="00173B5F" w:rsidRDefault="009A7F72" w:rsidP="0050410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A7F7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76450" cy="2486025"/>
                  <wp:effectExtent l="0" t="0" r="0" b="9525"/>
                  <wp:docPr id="2" name="Picture 2" descr="C:\Users\TienPhat\Downloads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enPhat\Downloads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</w:tcPr>
          <w:p w:rsidR="00173B5F" w:rsidRDefault="00173B5F" w:rsidP="0050410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14938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A6C8757" wp14:editId="5090C81E">
                  <wp:extent cx="3876675" cy="2519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556" cy="253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B5F" w:rsidRDefault="00173B5F" w:rsidP="0050410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574A9" w:rsidRDefault="005574A9" w:rsidP="0050410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26722D" w:rsidRDefault="0026722D" w:rsidP="0050410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C0A93" w:rsidRDefault="005574A9" w:rsidP="002B0B4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HẾT</w:t>
      </w:r>
    </w:p>
    <w:p w:rsidR="005574A9" w:rsidRPr="00E022E5" w:rsidRDefault="005574A9" w:rsidP="0050410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56CDD" w:rsidRPr="00E022E5" w:rsidRDefault="00756CDD" w:rsidP="0050410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756CDD" w:rsidRPr="00E02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6BE1"/>
    <w:multiLevelType w:val="hybridMultilevel"/>
    <w:tmpl w:val="A6021AD2"/>
    <w:lvl w:ilvl="0" w:tplc="31E69C9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>
      <w:start w:val="1"/>
      <w:numFmt w:val="lowerRoman"/>
      <w:lvlText w:val="%3."/>
      <w:lvlJc w:val="right"/>
      <w:pPr>
        <w:ind w:left="2084" w:hanging="180"/>
      </w:pPr>
    </w:lvl>
    <w:lvl w:ilvl="3" w:tplc="042A000F">
      <w:start w:val="1"/>
      <w:numFmt w:val="decimal"/>
      <w:lvlText w:val="%4."/>
      <w:lvlJc w:val="left"/>
      <w:pPr>
        <w:ind w:left="2804" w:hanging="360"/>
      </w:pPr>
    </w:lvl>
    <w:lvl w:ilvl="4" w:tplc="042A0019">
      <w:start w:val="1"/>
      <w:numFmt w:val="lowerLetter"/>
      <w:lvlText w:val="%5."/>
      <w:lvlJc w:val="left"/>
      <w:pPr>
        <w:ind w:left="3524" w:hanging="360"/>
      </w:pPr>
    </w:lvl>
    <w:lvl w:ilvl="5" w:tplc="042A001B">
      <w:start w:val="1"/>
      <w:numFmt w:val="lowerRoman"/>
      <w:lvlText w:val="%6."/>
      <w:lvlJc w:val="right"/>
      <w:pPr>
        <w:ind w:left="4244" w:hanging="180"/>
      </w:pPr>
    </w:lvl>
    <w:lvl w:ilvl="6" w:tplc="042A000F">
      <w:start w:val="1"/>
      <w:numFmt w:val="decimal"/>
      <w:lvlText w:val="%7."/>
      <w:lvlJc w:val="left"/>
      <w:pPr>
        <w:ind w:left="4964" w:hanging="360"/>
      </w:pPr>
    </w:lvl>
    <w:lvl w:ilvl="7" w:tplc="042A0019">
      <w:start w:val="1"/>
      <w:numFmt w:val="lowerLetter"/>
      <w:lvlText w:val="%8."/>
      <w:lvlJc w:val="left"/>
      <w:pPr>
        <w:ind w:left="5684" w:hanging="360"/>
      </w:pPr>
    </w:lvl>
    <w:lvl w:ilvl="8" w:tplc="042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BC"/>
    <w:rsid w:val="00013FD1"/>
    <w:rsid w:val="000231DC"/>
    <w:rsid w:val="00032431"/>
    <w:rsid w:val="00093875"/>
    <w:rsid w:val="000B66D3"/>
    <w:rsid w:val="000C0A93"/>
    <w:rsid w:val="000C3780"/>
    <w:rsid w:val="000C55A2"/>
    <w:rsid w:val="000E485F"/>
    <w:rsid w:val="00121C7A"/>
    <w:rsid w:val="00173B5F"/>
    <w:rsid w:val="001B479E"/>
    <w:rsid w:val="00234CB4"/>
    <w:rsid w:val="00256EC6"/>
    <w:rsid w:val="00264AA8"/>
    <w:rsid w:val="0026722D"/>
    <w:rsid w:val="002B0B4A"/>
    <w:rsid w:val="00305FFF"/>
    <w:rsid w:val="003167E8"/>
    <w:rsid w:val="003A76E6"/>
    <w:rsid w:val="003B4605"/>
    <w:rsid w:val="003F0EA2"/>
    <w:rsid w:val="00453EE5"/>
    <w:rsid w:val="004B0112"/>
    <w:rsid w:val="004B55C2"/>
    <w:rsid w:val="004C459E"/>
    <w:rsid w:val="004D68F6"/>
    <w:rsid w:val="00504100"/>
    <w:rsid w:val="005574A9"/>
    <w:rsid w:val="005900D1"/>
    <w:rsid w:val="005960BC"/>
    <w:rsid w:val="005B1B13"/>
    <w:rsid w:val="00661D1A"/>
    <w:rsid w:val="006E6808"/>
    <w:rsid w:val="00756CDD"/>
    <w:rsid w:val="00780C0C"/>
    <w:rsid w:val="00791441"/>
    <w:rsid w:val="007D5319"/>
    <w:rsid w:val="007E48E0"/>
    <w:rsid w:val="008416D7"/>
    <w:rsid w:val="008522C2"/>
    <w:rsid w:val="00871FFA"/>
    <w:rsid w:val="00877CF2"/>
    <w:rsid w:val="00900F97"/>
    <w:rsid w:val="00913769"/>
    <w:rsid w:val="009776DA"/>
    <w:rsid w:val="009A7F72"/>
    <w:rsid w:val="009B7A81"/>
    <w:rsid w:val="00A14938"/>
    <w:rsid w:val="00A1586E"/>
    <w:rsid w:val="00A778E2"/>
    <w:rsid w:val="00AD74EE"/>
    <w:rsid w:val="00B60054"/>
    <w:rsid w:val="00B648CB"/>
    <w:rsid w:val="00B66DCF"/>
    <w:rsid w:val="00BA69F3"/>
    <w:rsid w:val="00C508D6"/>
    <w:rsid w:val="00C87F40"/>
    <w:rsid w:val="00C964F6"/>
    <w:rsid w:val="00CE0A75"/>
    <w:rsid w:val="00CF5A9F"/>
    <w:rsid w:val="00D70D21"/>
    <w:rsid w:val="00D94E31"/>
    <w:rsid w:val="00DB4E22"/>
    <w:rsid w:val="00DE2DD2"/>
    <w:rsid w:val="00DE694F"/>
    <w:rsid w:val="00E022E5"/>
    <w:rsid w:val="00E11DB4"/>
    <w:rsid w:val="00E9002C"/>
    <w:rsid w:val="00EB5490"/>
    <w:rsid w:val="00F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231E67-19D5-4497-8DEF-C9B5AD30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4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2021-12-18T07:15:00Z</dcterms:created>
  <dcterms:modified xsi:type="dcterms:W3CDTF">2022-06-16T02:42:00Z</dcterms:modified>
</cp:coreProperties>
</file>