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93E2" w14:textId="51F4847E" w:rsidR="002654B4" w:rsidRPr="00DE3DB8" w:rsidRDefault="002654B4" w:rsidP="002654B4">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DE3DB8">
        <w:rPr>
          <w:rFonts w:ascii="Times New Roman" w:hAnsi="Times New Roman" w:cs="Times New Roman"/>
          <w:b/>
          <w:bCs/>
          <w:color w:val="auto"/>
          <w:sz w:val="24"/>
          <w:highlight w:val="cyan"/>
        </w:rPr>
        <w:t>PHẦN A. LÝ THUYẾT VÀ VÍ DỤ</w:t>
      </w:r>
    </w:p>
    <w:p w14:paraId="66C73B13" w14:textId="77777777" w:rsidR="002654B4" w:rsidRPr="00DE3DB8" w:rsidRDefault="002654B4" w:rsidP="002654B4">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DE3DB8">
        <w:rPr>
          <w:rFonts w:ascii="Times New Roman" w:hAnsi="Times New Roman" w:cs="Times New Roman"/>
          <w:b/>
          <w:bCs/>
          <w:color w:val="auto"/>
          <w:sz w:val="24"/>
          <w:highlight w:val="yellow"/>
        </w:rPr>
        <w:t>1. PHƯƠNG SAI VÀ ĐỘ LỆCH CHUẨN</w:t>
      </w:r>
    </w:p>
    <w:p w14:paraId="5BF29551"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Cho mẫu số liệu ghép nhóm:</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DE3DB8" w:rsidRPr="00DE3DB8" w14:paraId="4B6EE90F" w14:textId="77777777" w:rsidTr="008153E2">
        <w:tc>
          <w:tcPr>
            <w:tcW w:w="1699" w:type="dxa"/>
          </w:tcPr>
          <w:p w14:paraId="045733B3" w14:textId="5C27F34E" w:rsidR="002654B4" w:rsidRPr="00DE3DB8" w:rsidRDefault="002654B4" w:rsidP="002654B4">
            <w:pPr>
              <w:tabs>
                <w:tab w:val="left" w:pos="992"/>
                <w:tab w:val="left" w:pos="3402"/>
                <w:tab w:val="left" w:pos="5669"/>
                <w:tab w:val="left" w:pos="7937"/>
              </w:tabs>
              <w:jc w:val="center"/>
            </w:pPr>
            <w:r w:rsidRPr="00DE3DB8">
              <w:t xml:space="preserve"> Nhóm </w:t>
            </w:r>
          </w:p>
        </w:tc>
        <w:tc>
          <w:tcPr>
            <w:tcW w:w="1699" w:type="dxa"/>
          </w:tcPr>
          <w:p w14:paraId="20670364"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14"/>
                <w:sz w:val="22"/>
                <w:szCs w:val="22"/>
              </w:rPr>
              <w:object w:dxaOrig="740" w:dyaOrig="400" w14:anchorId="611CE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0.15pt" o:ole="">
                  <v:imagedata r:id="rId8" o:title=""/>
                </v:shape>
                <o:OLEObject Type="Embed" ProgID="Equation.DSMT4" ShapeID="_x0000_i1025" DrawAspect="Content" ObjectID="_1778591484" r:id="rId9"/>
              </w:object>
            </w:r>
          </w:p>
        </w:tc>
        <w:tc>
          <w:tcPr>
            <w:tcW w:w="1699" w:type="dxa"/>
          </w:tcPr>
          <w:p w14:paraId="2AF9D0FF"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6"/>
                <w:sz w:val="22"/>
                <w:szCs w:val="22"/>
              </w:rPr>
              <w:object w:dxaOrig="279" w:dyaOrig="139" w14:anchorId="2E112503">
                <v:shape id="_x0000_i1026" type="#_x0000_t75" style="width:13.8pt;height:6.9pt" o:ole="">
                  <v:imagedata r:id="rId10" o:title=""/>
                </v:shape>
                <o:OLEObject Type="Embed" ProgID="Equation.DSMT4" ShapeID="_x0000_i1026" DrawAspect="Content" ObjectID="_1778591485" r:id="rId11"/>
              </w:object>
            </w:r>
            <w:r w:rsidRPr="00DE3DB8">
              <w:t xml:space="preserve"> </w:t>
            </w:r>
          </w:p>
        </w:tc>
        <w:tc>
          <w:tcPr>
            <w:tcW w:w="1699" w:type="dxa"/>
          </w:tcPr>
          <w:p w14:paraId="4CD38CEB"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16"/>
                <w:sz w:val="22"/>
                <w:szCs w:val="22"/>
              </w:rPr>
              <w:object w:dxaOrig="859" w:dyaOrig="440" w14:anchorId="62C5A161">
                <v:shape id="_x0000_i1027" type="#_x0000_t75" style="width:43.2pt;height:21.9pt" o:ole="">
                  <v:imagedata r:id="rId12" o:title=""/>
                </v:shape>
                <o:OLEObject Type="Embed" ProgID="Equation.DSMT4" ShapeID="_x0000_i1027" DrawAspect="Content" ObjectID="_1778591486" r:id="rId13"/>
              </w:object>
            </w:r>
          </w:p>
        </w:tc>
        <w:tc>
          <w:tcPr>
            <w:tcW w:w="1700" w:type="dxa"/>
          </w:tcPr>
          <w:p w14:paraId="6AD1FBBE"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6"/>
                <w:sz w:val="22"/>
                <w:szCs w:val="22"/>
              </w:rPr>
              <w:object w:dxaOrig="279" w:dyaOrig="139" w14:anchorId="52CCF668">
                <v:shape id="_x0000_i1028" type="#_x0000_t75" style="width:13.8pt;height:6.9pt" o:ole="">
                  <v:imagedata r:id="rId14" o:title=""/>
                </v:shape>
                <o:OLEObject Type="Embed" ProgID="Equation.DSMT4" ShapeID="_x0000_i1028" DrawAspect="Content" ObjectID="_1778591487" r:id="rId15"/>
              </w:object>
            </w:r>
            <w:r w:rsidRPr="00DE3DB8">
              <w:t xml:space="preserve"> </w:t>
            </w:r>
          </w:p>
        </w:tc>
        <w:tc>
          <w:tcPr>
            <w:tcW w:w="1700" w:type="dxa"/>
          </w:tcPr>
          <w:p w14:paraId="14B3A934"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14"/>
                <w:sz w:val="22"/>
                <w:szCs w:val="22"/>
              </w:rPr>
              <w:object w:dxaOrig="900" w:dyaOrig="400" w14:anchorId="1C15CA67">
                <v:shape id="_x0000_i1029" type="#_x0000_t75" style="width:44.95pt;height:20.15pt" o:ole="">
                  <v:imagedata r:id="rId16" o:title=""/>
                </v:shape>
                <o:OLEObject Type="Embed" ProgID="Equation.DSMT4" ShapeID="_x0000_i1029" DrawAspect="Content" ObjectID="_1778591488" r:id="rId17"/>
              </w:object>
            </w:r>
            <w:r w:rsidRPr="00DE3DB8">
              <w:t xml:space="preserve"> </w:t>
            </w:r>
          </w:p>
        </w:tc>
      </w:tr>
      <w:tr w:rsidR="00DE3DB8" w:rsidRPr="00DE3DB8" w14:paraId="4E7B03CA" w14:textId="77777777" w:rsidTr="008153E2">
        <w:tc>
          <w:tcPr>
            <w:tcW w:w="1699" w:type="dxa"/>
          </w:tcPr>
          <w:p w14:paraId="78EFD4FD" w14:textId="77777777" w:rsidR="002654B4" w:rsidRPr="00DE3DB8" w:rsidRDefault="002654B4" w:rsidP="002654B4">
            <w:pPr>
              <w:tabs>
                <w:tab w:val="left" w:pos="992"/>
                <w:tab w:val="left" w:pos="3402"/>
                <w:tab w:val="left" w:pos="5669"/>
                <w:tab w:val="left" w:pos="7937"/>
              </w:tabs>
              <w:jc w:val="center"/>
            </w:pPr>
            <w:r w:rsidRPr="00DE3DB8">
              <w:t xml:space="preserve"> Tần số </w:t>
            </w:r>
          </w:p>
        </w:tc>
        <w:tc>
          <w:tcPr>
            <w:tcW w:w="1699" w:type="dxa"/>
          </w:tcPr>
          <w:p w14:paraId="23CAE75F"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12"/>
                <w:sz w:val="22"/>
                <w:szCs w:val="22"/>
              </w:rPr>
              <w:object w:dxaOrig="300" w:dyaOrig="360" w14:anchorId="0B028400">
                <v:shape id="_x0000_i1030" type="#_x0000_t75" style="width:15pt;height:18.45pt" o:ole="">
                  <v:imagedata r:id="rId18" o:title=""/>
                </v:shape>
                <o:OLEObject Type="Embed" ProgID="Equation.DSMT4" ShapeID="_x0000_i1030" DrawAspect="Content" ObjectID="_1778591489" r:id="rId19"/>
              </w:object>
            </w:r>
            <w:r w:rsidRPr="00DE3DB8">
              <w:t xml:space="preserve"> </w:t>
            </w:r>
          </w:p>
        </w:tc>
        <w:tc>
          <w:tcPr>
            <w:tcW w:w="1699" w:type="dxa"/>
          </w:tcPr>
          <w:p w14:paraId="3A1AEBEC"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6"/>
                <w:sz w:val="22"/>
                <w:szCs w:val="22"/>
              </w:rPr>
              <w:object w:dxaOrig="279" w:dyaOrig="139" w14:anchorId="7A8E9869">
                <v:shape id="_x0000_i1031" type="#_x0000_t75" style="width:13.8pt;height:6.9pt" o:ole="">
                  <v:imagedata r:id="rId20" o:title=""/>
                </v:shape>
                <o:OLEObject Type="Embed" ProgID="Equation.DSMT4" ShapeID="_x0000_i1031" DrawAspect="Content" ObjectID="_1778591490" r:id="rId21"/>
              </w:object>
            </w:r>
            <w:r w:rsidRPr="00DE3DB8">
              <w:t xml:space="preserve"> </w:t>
            </w:r>
          </w:p>
        </w:tc>
        <w:tc>
          <w:tcPr>
            <w:tcW w:w="1699" w:type="dxa"/>
          </w:tcPr>
          <w:p w14:paraId="35D9905B"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12"/>
                <w:sz w:val="22"/>
                <w:szCs w:val="22"/>
              </w:rPr>
              <w:object w:dxaOrig="279" w:dyaOrig="360" w14:anchorId="4B79FEFC">
                <v:shape id="_x0000_i1032" type="#_x0000_t75" style="width:13.8pt;height:18.45pt" o:ole="">
                  <v:imagedata r:id="rId22" o:title=""/>
                </v:shape>
                <o:OLEObject Type="Embed" ProgID="Equation.DSMT4" ShapeID="_x0000_i1032" DrawAspect="Content" ObjectID="_1778591491" r:id="rId23"/>
              </w:object>
            </w:r>
            <w:r w:rsidRPr="00DE3DB8">
              <w:t xml:space="preserve"> </w:t>
            </w:r>
          </w:p>
        </w:tc>
        <w:tc>
          <w:tcPr>
            <w:tcW w:w="1700" w:type="dxa"/>
          </w:tcPr>
          <w:p w14:paraId="7683C1CE"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6"/>
                <w:sz w:val="22"/>
                <w:szCs w:val="22"/>
              </w:rPr>
              <w:object w:dxaOrig="279" w:dyaOrig="139" w14:anchorId="2237F9B7">
                <v:shape id="_x0000_i1033" type="#_x0000_t75" style="width:13.8pt;height:6.9pt" o:ole="">
                  <v:imagedata r:id="rId24" o:title=""/>
                </v:shape>
                <o:OLEObject Type="Embed" ProgID="Equation.DSMT4" ShapeID="_x0000_i1033" DrawAspect="Content" ObjectID="_1778591492" r:id="rId25"/>
              </w:object>
            </w:r>
            <w:r w:rsidRPr="00DE3DB8">
              <w:t xml:space="preserve"> </w:t>
            </w:r>
          </w:p>
        </w:tc>
        <w:tc>
          <w:tcPr>
            <w:tcW w:w="1700" w:type="dxa"/>
          </w:tcPr>
          <w:p w14:paraId="37AEF85E" w14:textId="77777777" w:rsidR="002654B4" w:rsidRPr="00DE3DB8" w:rsidRDefault="002654B4" w:rsidP="002654B4">
            <w:pPr>
              <w:tabs>
                <w:tab w:val="left" w:pos="992"/>
                <w:tab w:val="left" w:pos="3402"/>
                <w:tab w:val="left" w:pos="5669"/>
                <w:tab w:val="left" w:pos="7937"/>
              </w:tabs>
              <w:jc w:val="center"/>
            </w:pPr>
            <w:r w:rsidRPr="00DE3DB8">
              <w:t xml:space="preserve"> </w:t>
            </w:r>
            <w:r w:rsidRPr="00DE3DB8">
              <w:rPr>
                <w:rFonts w:asciiTheme="minorHAnsi" w:hAnsiTheme="minorHAnsi" w:cstheme="minorBidi"/>
                <w:position w:val="-12"/>
                <w:sz w:val="22"/>
                <w:szCs w:val="22"/>
              </w:rPr>
              <w:object w:dxaOrig="320" w:dyaOrig="360" w14:anchorId="5873B819">
                <v:shape id="_x0000_i1034" type="#_x0000_t75" style="width:16.15pt;height:18.45pt" o:ole="">
                  <v:imagedata r:id="rId26" o:title=""/>
                </v:shape>
                <o:OLEObject Type="Embed" ProgID="Equation.DSMT4" ShapeID="_x0000_i1034" DrawAspect="Content" ObjectID="_1778591493" r:id="rId27"/>
              </w:object>
            </w:r>
            <w:r w:rsidRPr="00DE3DB8">
              <w:t xml:space="preserve"> </w:t>
            </w:r>
          </w:p>
        </w:tc>
      </w:tr>
    </w:tbl>
    <w:p w14:paraId="604D4DD3" w14:textId="77777777" w:rsidR="002654B4" w:rsidRPr="00DE3DB8" w:rsidRDefault="002654B4" w:rsidP="002654B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 xml:space="preserve">- Phương sai của mẫu số liệu ghép nhóm, kí hiệu là </w:t>
      </w:r>
      <w:r w:rsidRPr="00DE3DB8">
        <w:rPr>
          <w:rFonts w:ascii="Times New Roman" w:hAnsi="Times New Roman" w:cs="Times New Roman"/>
          <w:position w:val="-6"/>
          <w:sz w:val="24"/>
        </w:rPr>
        <w:object w:dxaOrig="260" w:dyaOrig="320" w14:anchorId="6A6A7005">
          <v:shape id="_x0000_i1035" type="#_x0000_t75" style="width:12.65pt;height:16.15pt" o:ole="">
            <v:imagedata r:id="rId28" o:title=""/>
          </v:shape>
          <o:OLEObject Type="Embed" ProgID="Equation.DSMT4" ShapeID="_x0000_i1035" DrawAspect="Content" ObjectID="_1778591494" r:id="rId29"/>
        </w:object>
      </w:r>
      <w:r w:rsidRPr="00DE3DB8">
        <w:rPr>
          <w:rFonts w:ascii="Times New Roman" w:hAnsi="Times New Roman" w:cs="Times New Roman"/>
          <w:sz w:val="24"/>
        </w:rPr>
        <w:t>, là một số được tính theo công thức sau:</w:t>
      </w:r>
    </w:p>
    <w:p w14:paraId="10AF71A5" w14:textId="77777777" w:rsidR="002654B4" w:rsidRPr="00DE3DB8" w:rsidRDefault="002654B4" w:rsidP="002654B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24"/>
          <w:sz w:val="24"/>
        </w:rPr>
        <w:object w:dxaOrig="3440" w:dyaOrig="720" w14:anchorId="105860F6">
          <v:shape id="_x0000_i1036" type="#_x0000_t75" style="width:172.2pt;height:36.3pt" o:ole="">
            <v:imagedata r:id="rId30" o:title=""/>
          </v:shape>
          <o:OLEObject Type="Embed" ProgID="Equation.DSMT4" ShapeID="_x0000_i1036" DrawAspect="Content" ObjectID="_1778591495" r:id="rId31"/>
        </w:object>
      </w:r>
      <w:r w:rsidRPr="00DE3DB8">
        <w:rPr>
          <w:rFonts w:ascii="Times New Roman" w:hAnsi="Times New Roman" w:cs="Times New Roman"/>
          <w:sz w:val="24"/>
        </w:rPr>
        <w:t xml:space="preserve">trong đó, </w:t>
      </w:r>
      <w:r w:rsidRPr="00DE3DB8">
        <w:rPr>
          <w:rFonts w:ascii="Times New Roman" w:hAnsi="Times New Roman" w:cs="Times New Roman"/>
          <w:position w:val="-24"/>
          <w:sz w:val="24"/>
        </w:rPr>
        <w:object w:dxaOrig="2840" w:dyaOrig="620" w14:anchorId="298C7B7C">
          <v:shape id="_x0000_i1037" type="#_x0000_t75" style="width:142.25pt;height:30.55pt" o:ole="">
            <v:imagedata r:id="rId32" o:title=""/>
          </v:shape>
          <o:OLEObject Type="Embed" ProgID="Equation.DSMT4" ShapeID="_x0000_i1037" DrawAspect="Content" ObjectID="_1778591496" r:id="rId33"/>
        </w:object>
      </w:r>
      <w:r w:rsidRPr="00DE3DB8">
        <w:rPr>
          <w:rFonts w:ascii="Times New Roman" w:hAnsi="Times New Roman" w:cs="Times New Roman"/>
          <w:sz w:val="24"/>
        </w:rPr>
        <w:t xml:space="preserve"> với </w:t>
      </w:r>
      <w:r w:rsidRPr="00DE3DB8">
        <w:rPr>
          <w:rFonts w:ascii="Times New Roman" w:hAnsi="Times New Roman" w:cs="Times New Roman"/>
          <w:position w:val="-10"/>
          <w:sz w:val="24"/>
        </w:rPr>
        <w:object w:dxaOrig="1180" w:dyaOrig="320" w14:anchorId="0D6A0DC8">
          <v:shape id="_x0000_i1038" type="#_x0000_t75" style="width:59.35pt;height:16.15pt" o:ole="">
            <v:imagedata r:id="rId34" o:title=""/>
          </v:shape>
          <o:OLEObject Type="Embed" ProgID="Equation.DSMT4" ShapeID="_x0000_i1038" DrawAspect="Content" ObjectID="_1778591497" r:id="rId35"/>
        </w:object>
      </w:r>
      <w:r w:rsidRPr="00DE3DB8">
        <w:rPr>
          <w:rFonts w:ascii="Times New Roman" w:hAnsi="Times New Roman" w:cs="Times New Roman"/>
          <w:sz w:val="24"/>
        </w:rPr>
        <w:t xml:space="preserve"> là giá trị đại diện cho nhóm </w:t>
      </w:r>
      <w:r w:rsidRPr="00DE3DB8">
        <w:rPr>
          <w:rFonts w:ascii="Times New Roman" w:hAnsi="Times New Roman" w:cs="Times New Roman"/>
          <w:position w:val="-14"/>
          <w:sz w:val="24"/>
        </w:rPr>
        <w:object w:dxaOrig="840" w:dyaOrig="400" w14:anchorId="389F5AF1">
          <v:shape id="_x0000_i1039" type="#_x0000_t75" style="width:42.05pt;height:20.15pt" o:ole="">
            <v:imagedata r:id="rId36" o:title=""/>
          </v:shape>
          <o:OLEObject Type="Embed" ProgID="Equation.DSMT4" ShapeID="_x0000_i1039" DrawAspect="Content" ObjectID="_1778591498" r:id="rId37"/>
        </w:object>
      </w:r>
      <w:r w:rsidRPr="00DE3DB8">
        <w:rPr>
          <w:rFonts w:ascii="Times New Roman" w:hAnsi="Times New Roman" w:cs="Times New Roman"/>
          <w:sz w:val="24"/>
        </w:rPr>
        <w:t xml:space="preserve"> và </w:t>
      </w:r>
      <w:r w:rsidRPr="00DE3DB8">
        <w:rPr>
          <w:rFonts w:ascii="Times New Roman" w:hAnsi="Times New Roman" w:cs="Times New Roman"/>
          <w:position w:val="-24"/>
          <w:sz w:val="24"/>
        </w:rPr>
        <w:object w:dxaOrig="2000" w:dyaOrig="620" w14:anchorId="5470AC9C">
          <v:shape id="_x0000_i1040" type="#_x0000_t75" style="width:100.2pt;height:30.55pt" o:ole="">
            <v:imagedata r:id="rId38" o:title=""/>
          </v:shape>
          <o:OLEObject Type="Embed" ProgID="Equation.DSMT4" ShapeID="_x0000_i1040" DrawAspect="Content" ObjectID="_1778591499" r:id="rId39"/>
        </w:object>
      </w:r>
      <w:r w:rsidRPr="00DE3DB8">
        <w:rPr>
          <w:rFonts w:ascii="Times New Roman" w:hAnsi="Times New Roman" w:cs="Times New Roman"/>
          <w:sz w:val="24"/>
        </w:rPr>
        <w:t xml:space="preserve"> là số trung bình của mẫu số liệu ghép nhóm.</w:t>
      </w:r>
    </w:p>
    <w:p w14:paraId="35A78030" w14:textId="77777777" w:rsidR="002654B4" w:rsidRPr="00DE3DB8" w:rsidRDefault="002654B4" w:rsidP="002654B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 xml:space="preserve">- Độ lệch chuẩn của mẫu số liệu ghép nhóm, kí hiệu là </w:t>
      </w:r>
      <w:r w:rsidRPr="00DE3DB8">
        <w:rPr>
          <w:rFonts w:ascii="Times New Roman" w:hAnsi="Times New Roman" w:cs="Times New Roman"/>
          <w:position w:val="-6"/>
          <w:sz w:val="24"/>
        </w:rPr>
        <w:object w:dxaOrig="180" w:dyaOrig="220" w14:anchorId="019ACD71">
          <v:shape id="_x0000_i1041" type="#_x0000_t75" style="width:9.2pt;height:11.5pt" o:ole="">
            <v:imagedata r:id="rId40" o:title=""/>
          </v:shape>
          <o:OLEObject Type="Embed" ProgID="Equation.DSMT4" ShapeID="_x0000_i1041" DrawAspect="Content" ObjectID="_1778591500" r:id="rId41"/>
        </w:object>
      </w:r>
      <w:r w:rsidRPr="00DE3DB8">
        <w:rPr>
          <w:rFonts w:ascii="Times New Roman" w:hAnsi="Times New Roman" w:cs="Times New Roman"/>
          <w:sz w:val="24"/>
        </w:rPr>
        <w:t xml:space="preserve">, là căn bậc hai số học của phương sai của mẫu số liệu ghép nhóm, tức là </w:t>
      </w:r>
      <w:r w:rsidRPr="00DE3DB8">
        <w:rPr>
          <w:rFonts w:ascii="Times New Roman" w:hAnsi="Times New Roman" w:cs="Times New Roman"/>
          <w:position w:val="-8"/>
          <w:sz w:val="24"/>
        </w:rPr>
        <w:object w:dxaOrig="800" w:dyaOrig="400" w14:anchorId="2AC829B1">
          <v:shape id="_x0000_i1042" type="#_x0000_t75" style="width:40.3pt;height:20.15pt" o:ole="">
            <v:imagedata r:id="rId42" o:title=""/>
          </v:shape>
          <o:OLEObject Type="Embed" ProgID="Equation.DSMT4" ShapeID="_x0000_i1042" DrawAspect="Content" ObjectID="_1778591501" r:id="rId43"/>
        </w:object>
      </w:r>
      <w:r w:rsidRPr="00DE3DB8">
        <w:rPr>
          <w:rFonts w:ascii="Times New Roman" w:hAnsi="Times New Roman" w:cs="Times New Roman"/>
          <w:sz w:val="24"/>
        </w:rPr>
        <w:t>.</w:t>
      </w:r>
    </w:p>
    <w:p w14:paraId="75ED8295"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b/>
          <w:bCs/>
          <w:sz w:val="24"/>
        </w:rPr>
        <w:t>Nhận xét.</w:t>
      </w:r>
      <w:r w:rsidRPr="00DE3DB8">
        <w:rPr>
          <w:rFonts w:ascii="Times New Roman" w:hAnsi="Times New Roman" w:cs="Times New Roman"/>
          <w:sz w:val="24"/>
        </w:rPr>
        <w:t xml:space="preserve"> Ta có thể tính phương sai theo công thức: </w:t>
      </w:r>
      <w:r w:rsidRPr="00DE3DB8">
        <w:rPr>
          <w:rFonts w:ascii="Times New Roman" w:hAnsi="Times New Roman" w:cs="Times New Roman"/>
          <w:position w:val="-24"/>
          <w:sz w:val="24"/>
        </w:rPr>
        <w:object w:dxaOrig="3320" w:dyaOrig="620" w14:anchorId="5BF42346">
          <v:shape id="_x0000_i1043" type="#_x0000_t75" style="width:165.9pt;height:30.55pt" o:ole="">
            <v:imagedata r:id="rId44" o:title=""/>
          </v:shape>
          <o:OLEObject Type="Embed" ProgID="Equation.DSMT4" ShapeID="_x0000_i1043" DrawAspect="Content" ObjectID="_1778591502" r:id="rId45"/>
        </w:object>
      </w:r>
      <w:r w:rsidRPr="00DE3DB8">
        <w:rPr>
          <w:rFonts w:ascii="Times New Roman" w:hAnsi="Times New Roman" w:cs="Times New Roman"/>
          <w:sz w:val="24"/>
        </w:rPr>
        <w:t>.</w:t>
      </w:r>
    </w:p>
    <w:p w14:paraId="33B78378"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hint="eastAsia"/>
          <w:sz w:val="24"/>
        </w:rPr>
        <w:t>Đ</w:t>
      </w:r>
      <w:r w:rsidRPr="00DE3DB8">
        <w:rPr>
          <w:rFonts w:ascii="Times New Roman" w:hAnsi="Times New Roman" w:cs="Times New Roman"/>
          <w:sz w:val="24"/>
        </w:rPr>
        <w:t>ộ lệch chuẩn có cùng đơn vị với đơn vị của mẫu số liệu.</w:t>
      </w:r>
    </w:p>
    <w:p w14:paraId="223B5774"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hint="eastAsia"/>
          <w:b/>
          <w:bCs/>
          <w:sz w:val="24"/>
        </w:rPr>
        <w:t>Ý</w:t>
      </w:r>
      <w:r w:rsidRPr="00DE3DB8">
        <w:rPr>
          <w:rFonts w:ascii="Times New Roman" w:hAnsi="Times New Roman" w:cs="Times New Roman"/>
          <w:b/>
          <w:bCs/>
          <w:sz w:val="24"/>
        </w:rPr>
        <w:t xml:space="preserve"> nghĩa.</w:t>
      </w:r>
      <w:r w:rsidRPr="00DE3DB8">
        <w:rPr>
          <w:rFonts w:ascii="Times New Roman" w:hAnsi="Times New Roman" w:cs="Times New Roman"/>
          <w:sz w:val="24"/>
        </w:rPr>
        <w:t xml:space="preserve"> Phương sai, độ lệch chuẩn của mẫu số liệu ghép nhóm là các xấp xỉ cho phương sai, độ lệch chuẩn của mẫu số liệu gốc. Chúng được dùng để đo mức độ phân tán của mẫu số liệu ghép nhóm xung quanh số trung bình của mẫu số liệu đó. Phương sai, độ lệch chuẩn càng lớn thì mẫu số liệu càng phân tán.</w:t>
      </w:r>
    </w:p>
    <w:p w14:paraId="5996D435"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b/>
          <w:bCs/>
          <w:sz w:val="24"/>
        </w:rPr>
        <w:t>Chú ý.</w:t>
      </w:r>
      <w:r w:rsidRPr="00DE3DB8">
        <w:rPr>
          <w:rFonts w:ascii="Times New Roman" w:hAnsi="Times New Roman" w:cs="Times New Roman"/>
          <w:sz w:val="24"/>
        </w:rPr>
        <w:t xml:space="preserve"> Người ta còn sử dụng các đại lượng sau để đo mức độ phân tán của mâu số liệu ghép nhóm:</w:t>
      </w:r>
    </w:p>
    <w:p w14:paraId="0A57D1A5" w14:textId="77777777" w:rsidR="002654B4" w:rsidRPr="00DE3DB8" w:rsidRDefault="002654B4" w:rsidP="002654B4">
      <w:pPr>
        <w:tabs>
          <w:tab w:val="left" w:pos="992"/>
          <w:tab w:val="left" w:pos="3402"/>
          <w:tab w:val="left" w:pos="5669"/>
          <w:tab w:val="left" w:pos="7937"/>
        </w:tabs>
        <w:ind w:left="992"/>
        <w:jc w:val="center"/>
        <w:rPr>
          <w:rFonts w:ascii="Times New Roman" w:hAnsi="Times New Roman" w:cs="Times New Roman"/>
          <w:sz w:val="24"/>
        </w:rPr>
      </w:pPr>
      <w:r w:rsidRPr="00DE3DB8">
        <w:rPr>
          <w:rFonts w:ascii="Times New Roman" w:hAnsi="Times New Roman" w:cs="Times New Roman"/>
          <w:position w:val="-24"/>
          <w:sz w:val="24"/>
        </w:rPr>
        <w:object w:dxaOrig="4320" w:dyaOrig="720" w14:anchorId="3FFA0DB5">
          <v:shape id="_x0000_i1044" type="#_x0000_t75" style="width:3in;height:36.3pt" o:ole="">
            <v:imagedata r:id="rId46" o:title=""/>
          </v:shape>
          <o:OLEObject Type="Embed" ProgID="Equation.DSMT4" ShapeID="_x0000_i1044" DrawAspect="Content" ObjectID="_1778591503" r:id="rId47"/>
        </w:object>
      </w:r>
    </w:p>
    <w:p w14:paraId="661258FE" w14:textId="25A11901" w:rsidR="002654B4" w:rsidRPr="00DE3DB8" w:rsidRDefault="002654B4" w:rsidP="002654B4">
      <w:pPr>
        <w:pStyle w:val="ListParagraph"/>
        <w:numPr>
          <w:ilvl w:val="0"/>
          <w:numId w:val="1"/>
        </w:numPr>
        <w:spacing w:after="0" w:line="240" w:lineRule="auto"/>
        <w:ind w:left="992" w:hanging="992"/>
        <w:jc w:val="both"/>
        <w:rPr>
          <w:rFonts w:ascii="Times New Roman" w:hAnsi="Times New Roman" w:cs="Times New Roman"/>
          <w:sz w:val="24"/>
        </w:rPr>
      </w:pPr>
      <w:r w:rsidRPr="00DE3DB8">
        <w:rPr>
          <w:rFonts w:ascii="Times New Roman" w:hAnsi="Times New Roman" w:cs="Times New Roman"/>
          <w:sz w:val="24"/>
        </w:rPr>
        <w:t xml:space="preserve"> Người ta theo dõi sự thay đổi cân nặng, được tính bằng hiệu cân nặng trước và sau ba tháng áp dụng chế độ ăn kiêng của một số người cho kết quả như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DE3DB8" w:rsidRPr="00DE3DB8" w14:paraId="29AEC7A5" w14:textId="77777777" w:rsidTr="008153E2">
        <w:tc>
          <w:tcPr>
            <w:tcW w:w="1699" w:type="dxa"/>
          </w:tcPr>
          <w:p w14:paraId="68ECEEFF" w14:textId="3E07DF7A" w:rsidR="002654B4" w:rsidRPr="00DE3DB8" w:rsidRDefault="002654B4" w:rsidP="002654B4">
            <w:pPr>
              <w:tabs>
                <w:tab w:val="left" w:pos="992"/>
                <w:tab w:val="left" w:pos="3402"/>
                <w:tab w:val="left" w:pos="5669"/>
                <w:tab w:val="left" w:pos="7937"/>
              </w:tabs>
              <w:jc w:val="both"/>
            </w:pPr>
            <w:r w:rsidRPr="00DE3DB8">
              <w:t xml:space="preserve"> Thay đổi cân nặng </w:t>
            </w:r>
            <w:r w:rsidRPr="00DE3DB8">
              <w:rPr>
                <w:rFonts w:asciiTheme="minorHAnsi" w:hAnsiTheme="minorHAnsi" w:cstheme="minorBidi"/>
                <w:position w:val="-10"/>
                <w:sz w:val="22"/>
                <w:szCs w:val="22"/>
              </w:rPr>
              <w:object w:dxaOrig="480" w:dyaOrig="320" w14:anchorId="76ECAFAB">
                <v:shape id="_x0000_i1045" type="#_x0000_t75" style="width:23.6pt;height:16.15pt" o:ole="">
                  <v:imagedata r:id="rId48" o:title=""/>
                </v:shape>
                <o:OLEObject Type="Embed" ProgID="Equation.DSMT4" ShapeID="_x0000_i1045" DrawAspect="Content" ObjectID="_1778591504" r:id="rId49"/>
              </w:object>
            </w:r>
            <w:r w:rsidRPr="00DE3DB8">
              <w:t xml:space="preserve"> </w:t>
            </w:r>
          </w:p>
        </w:tc>
        <w:tc>
          <w:tcPr>
            <w:tcW w:w="1699" w:type="dxa"/>
          </w:tcPr>
          <w:p w14:paraId="6499ADF6"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660" w:dyaOrig="320" w14:anchorId="711C27EE">
                <v:shape id="_x0000_i1046" type="#_x0000_t75" style="width:33.4pt;height:16.15pt" o:ole="">
                  <v:imagedata r:id="rId50" o:title=""/>
                </v:shape>
                <o:OLEObject Type="Embed" ProgID="Equation.DSMT4" ShapeID="_x0000_i1046" DrawAspect="Content" ObjectID="_1778591505" r:id="rId51"/>
              </w:object>
            </w:r>
          </w:p>
        </w:tc>
        <w:tc>
          <w:tcPr>
            <w:tcW w:w="1699" w:type="dxa"/>
          </w:tcPr>
          <w:p w14:paraId="76B3A3D6"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499" w:dyaOrig="320" w14:anchorId="6034DC8E">
                <v:shape id="_x0000_i1047" type="#_x0000_t75" style="width:24.75pt;height:16.15pt" o:ole="">
                  <v:imagedata r:id="rId52" o:title=""/>
                </v:shape>
                <o:OLEObject Type="Embed" ProgID="Equation.DSMT4" ShapeID="_x0000_i1047" DrawAspect="Content" ObjectID="_1778591506" r:id="rId53"/>
              </w:object>
            </w:r>
          </w:p>
        </w:tc>
        <w:tc>
          <w:tcPr>
            <w:tcW w:w="1699" w:type="dxa"/>
          </w:tcPr>
          <w:p w14:paraId="64A1310A"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499" w:dyaOrig="320" w14:anchorId="66FE209B">
                <v:shape id="_x0000_i1048" type="#_x0000_t75" style="width:24.75pt;height:16.15pt" o:ole="">
                  <v:imagedata r:id="rId54" o:title=""/>
                </v:shape>
                <o:OLEObject Type="Embed" ProgID="Equation.DSMT4" ShapeID="_x0000_i1048" DrawAspect="Content" ObjectID="_1778591507" r:id="rId55"/>
              </w:object>
            </w:r>
          </w:p>
        </w:tc>
        <w:tc>
          <w:tcPr>
            <w:tcW w:w="1700" w:type="dxa"/>
          </w:tcPr>
          <w:p w14:paraId="16E346D8"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540" w:dyaOrig="320" w14:anchorId="3E35BF2A">
                <v:shape id="_x0000_i1049" type="#_x0000_t75" style="width:27.05pt;height:16.15pt" o:ole="">
                  <v:imagedata r:id="rId56" o:title=""/>
                </v:shape>
                <o:OLEObject Type="Embed" ProgID="Equation.DSMT4" ShapeID="_x0000_i1049" DrawAspect="Content" ObjectID="_1778591508" r:id="rId57"/>
              </w:object>
            </w:r>
          </w:p>
        </w:tc>
        <w:tc>
          <w:tcPr>
            <w:tcW w:w="1700" w:type="dxa"/>
          </w:tcPr>
          <w:p w14:paraId="282189C3"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540" w:dyaOrig="320" w14:anchorId="2EF37478">
                <v:shape id="_x0000_i1050" type="#_x0000_t75" style="width:27.05pt;height:16.15pt" o:ole="">
                  <v:imagedata r:id="rId58" o:title=""/>
                </v:shape>
                <o:OLEObject Type="Embed" ProgID="Equation.DSMT4" ShapeID="_x0000_i1050" DrawAspect="Content" ObjectID="_1778591509" r:id="rId59"/>
              </w:object>
            </w:r>
          </w:p>
        </w:tc>
      </w:tr>
      <w:tr w:rsidR="00DE3DB8" w:rsidRPr="00DE3DB8" w14:paraId="2FBC0323" w14:textId="77777777" w:rsidTr="008153E2">
        <w:tc>
          <w:tcPr>
            <w:tcW w:w="1699" w:type="dxa"/>
          </w:tcPr>
          <w:p w14:paraId="312DDB8F" w14:textId="77777777" w:rsidR="002654B4" w:rsidRPr="00DE3DB8" w:rsidRDefault="002654B4" w:rsidP="002654B4">
            <w:pPr>
              <w:tabs>
                <w:tab w:val="left" w:pos="992"/>
                <w:tab w:val="left" w:pos="3402"/>
                <w:tab w:val="left" w:pos="5669"/>
                <w:tab w:val="left" w:pos="7937"/>
              </w:tabs>
              <w:jc w:val="both"/>
            </w:pPr>
            <w:r w:rsidRPr="00DE3DB8">
              <w:t xml:space="preserve"> Số người nam </w:t>
            </w:r>
          </w:p>
        </w:tc>
        <w:tc>
          <w:tcPr>
            <w:tcW w:w="1699" w:type="dxa"/>
          </w:tcPr>
          <w:p w14:paraId="474CD5E4" w14:textId="77777777" w:rsidR="002654B4" w:rsidRPr="00DE3DB8" w:rsidRDefault="002654B4" w:rsidP="002654B4">
            <w:pPr>
              <w:tabs>
                <w:tab w:val="left" w:pos="992"/>
                <w:tab w:val="left" w:pos="3402"/>
                <w:tab w:val="left" w:pos="5669"/>
                <w:tab w:val="left" w:pos="7937"/>
              </w:tabs>
              <w:jc w:val="both"/>
            </w:pPr>
            <w:r w:rsidRPr="00DE3DB8">
              <w:t xml:space="preserve"> 2 </w:t>
            </w:r>
          </w:p>
        </w:tc>
        <w:tc>
          <w:tcPr>
            <w:tcW w:w="1699" w:type="dxa"/>
          </w:tcPr>
          <w:p w14:paraId="69B6569B" w14:textId="77777777" w:rsidR="002654B4" w:rsidRPr="00DE3DB8" w:rsidRDefault="002654B4" w:rsidP="002654B4">
            <w:pPr>
              <w:tabs>
                <w:tab w:val="left" w:pos="992"/>
                <w:tab w:val="left" w:pos="3402"/>
                <w:tab w:val="left" w:pos="5669"/>
                <w:tab w:val="left" w:pos="7937"/>
              </w:tabs>
              <w:jc w:val="both"/>
            </w:pPr>
            <w:r w:rsidRPr="00DE3DB8">
              <w:t xml:space="preserve"> 3 </w:t>
            </w:r>
          </w:p>
        </w:tc>
        <w:tc>
          <w:tcPr>
            <w:tcW w:w="1699" w:type="dxa"/>
          </w:tcPr>
          <w:p w14:paraId="13255CCA"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700" w:type="dxa"/>
          </w:tcPr>
          <w:p w14:paraId="1B657B1D" w14:textId="77777777" w:rsidR="002654B4" w:rsidRPr="00DE3DB8" w:rsidRDefault="002654B4" w:rsidP="002654B4">
            <w:pPr>
              <w:tabs>
                <w:tab w:val="left" w:pos="992"/>
                <w:tab w:val="left" w:pos="3402"/>
                <w:tab w:val="left" w:pos="5669"/>
                <w:tab w:val="left" w:pos="7937"/>
              </w:tabs>
              <w:jc w:val="both"/>
            </w:pPr>
            <w:r w:rsidRPr="00DE3DB8">
              <w:t xml:space="preserve"> 3 </w:t>
            </w:r>
          </w:p>
        </w:tc>
        <w:tc>
          <w:tcPr>
            <w:tcW w:w="1700" w:type="dxa"/>
          </w:tcPr>
          <w:p w14:paraId="1F30D730" w14:textId="77777777" w:rsidR="002654B4" w:rsidRPr="00DE3DB8" w:rsidRDefault="002654B4" w:rsidP="002654B4">
            <w:pPr>
              <w:tabs>
                <w:tab w:val="left" w:pos="992"/>
                <w:tab w:val="left" w:pos="3402"/>
                <w:tab w:val="left" w:pos="5669"/>
                <w:tab w:val="left" w:pos="7937"/>
              </w:tabs>
              <w:jc w:val="both"/>
            </w:pPr>
            <w:r w:rsidRPr="00DE3DB8">
              <w:t xml:space="preserve"> 2 </w:t>
            </w:r>
          </w:p>
        </w:tc>
      </w:tr>
      <w:tr w:rsidR="00DE3DB8" w:rsidRPr="00DE3DB8" w14:paraId="52F76D4B" w14:textId="77777777" w:rsidTr="008153E2">
        <w:tc>
          <w:tcPr>
            <w:tcW w:w="1699" w:type="dxa"/>
          </w:tcPr>
          <w:p w14:paraId="5AD1201E" w14:textId="77777777" w:rsidR="002654B4" w:rsidRPr="00DE3DB8" w:rsidRDefault="002654B4" w:rsidP="002654B4">
            <w:pPr>
              <w:tabs>
                <w:tab w:val="left" w:pos="992"/>
                <w:tab w:val="left" w:pos="3402"/>
                <w:tab w:val="left" w:pos="5669"/>
                <w:tab w:val="left" w:pos="7937"/>
              </w:tabs>
              <w:jc w:val="both"/>
            </w:pPr>
            <w:r w:rsidRPr="00DE3DB8">
              <w:t xml:space="preserve"> Số người nữ </w:t>
            </w:r>
          </w:p>
        </w:tc>
        <w:tc>
          <w:tcPr>
            <w:tcW w:w="1699" w:type="dxa"/>
          </w:tcPr>
          <w:p w14:paraId="23CA06E7" w14:textId="77777777" w:rsidR="002654B4" w:rsidRPr="00DE3DB8" w:rsidRDefault="002654B4" w:rsidP="002654B4">
            <w:pPr>
              <w:tabs>
                <w:tab w:val="left" w:pos="992"/>
                <w:tab w:val="left" w:pos="3402"/>
                <w:tab w:val="left" w:pos="5669"/>
                <w:tab w:val="left" w:pos="7937"/>
              </w:tabs>
              <w:jc w:val="both"/>
            </w:pPr>
            <w:r w:rsidRPr="00DE3DB8">
              <w:t xml:space="preserve"> 2 </w:t>
            </w:r>
          </w:p>
        </w:tc>
        <w:tc>
          <w:tcPr>
            <w:tcW w:w="1699" w:type="dxa"/>
          </w:tcPr>
          <w:p w14:paraId="187783E4" w14:textId="77777777" w:rsidR="002654B4" w:rsidRPr="00DE3DB8" w:rsidRDefault="002654B4" w:rsidP="002654B4">
            <w:pPr>
              <w:tabs>
                <w:tab w:val="left" w:pos="992"/>
                <w:tab w:val="left" w:pos="3402"/>
                <w:tab w:val="left" w:pos="5669"/>
                <w:tab w:val="left" w:pos="7937"/>
              </w:tabs>
              <w:jc w:val="both"/>
            </w:pPr>
            <w:r w:rsidRPr="00DE3DB8">
              <w:t xml:space="preserve"> 7 </w:t>
            </w:r>
          </w:p>
        </w:tc>
        <w:tc>
          <w:tcPr>
            <w:tcW w:w="1699" w:type="dxa"/>
          </w:tcPr>
          <w:p w14:paraId="3C0B8F9B" w14:textId="77777777" w:rsidR="002654B4" w:rsidRPr="00DE3DB8" w:rsidRDefault="002654B4" w:rsidP="002654B4">
            <w:pPr>
              <w:tabs>
                <w:tab w:val="left" w:pos="992"/>
                <w:tab w:val="left" w:pos="3402"/>
                <w:tab w:val="left" w:pos="5669"/>
                <w:tab w:val="left" w:pos="7937"/>
              </w:tabs>
              <w:jc w:val="both"/>
            </w:pPr>
            <w:r w:rsidRPr="00DE3DB8">
              <w:t xml:space="preserve"> 12 </w:t>
            </w:r>
          </w:p>
        </w:tc>
        <w:tc>
          <w:tcPr>
            <w:tcW w:w="1700" w:type="dxa"/>
          </w:tcPr>
          <w:p w14:paraId="2290F59E" w14:textId="77777777" w:rsidR="002654B4" w:rsidRPr="00DE3DB8" w:rsidRDefault="002654B4" w:rsidP="002654B4">
            <w:pPr>
              <w:tabs>
                <w:tab w:val="left" w:pos="992"/>
                <w:tab w:val="left" w:pos="3402"/>
                <w:tab w:val="left" w:pos="5669"/>
                <w:tab w:val="left" w:pos="7937"/>
              </w:tabs>
              <w:jc w:val="both"/>
            </w:pPr>
            <w:r w:rsidRPr="00DE3DB8">
              <w:t xml:space="preserve"> 7 </w:t>
            </w:r>
          </w:p>
        </w:tc>
        <w:tc>
          <w:tcPr>
            <w:tcW w:w="1700" w:type="dxa"/>
          </w:tcPr>
          <w:p w14:paraId="2E2B6CBD" w14:textId="77777777" w:rsidR="002654B4" w:rsidRPr="00DE3DB8" w:rsidRDefault="002654B4" w:rsidP="002654B4">
            <w:pPr>
              <w:tabs>
                <w:tab w:val="left" w:pos="992"/>
                <w:tab w:val="left" w:pos="3402"/>
                <w:tab w:val="left" w:pos="5669"/>
                <w:tab w:val="left" w:pos="7937"/>
              </w:tabs>
              <w:jc w:val="both"/>
            </w:pPr>
            <w:r w:rsidRPr="00DE3DB8">
              <w:t xml:space="preserve"> 2 </w:t>
            </w:r>
          </w:p>
        </w:tc>
      </w:tr>
    </w:tbl>
    <w:p w14:paraId="7928BFE4"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Tính số trung bình, phương sai, độ lệch chuẩn và nhận xét về sự thay đổi cân nặng của người nam, người nữ sau ba tháng áp dụng chế độ ăn kiêng.</w:t>
      </w:r>
    </w:p>
    <w:p w14:paraId="2B569261"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b/>
          <w:bCs/>
          <w:sz w:val="24"/>
        </w:rPr>
      </w:pPr>
      <w:r w:rsidRPr="00DE3DB8">
        <w:rPr>
          <w:rFonts w:ascii="Times New Roman" w:hAnsi="Times New Roman" w:cs="Times New Roman"/>
          <w:b/>
          <w:bCs/>
          <w:sz w:val="24"/>
        </w:rPr>
        <w:t>Giải</w:t>
      </w:r>
    </w:p>
    <w:p w14:paraId="333A5327"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Chọn giá trị đại diện cho các nhóm số liệu, ta có:</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DE3DB8" w:rsidRPr="00DE3DB8" w14:paraId="66CD350E" w14:textId="77777777" w:rsidTr="008153E2">
        <w:tc>
          <w:tcPr>
            <w:tcW w:w="1699" w:type="dxa"/>
          </w:tcPr>
          <w:p w14:paraId="5F94D6AF" w14:textId="796A85A0" w:rsidR="002654B4" w:rsidRPr="00DE3DB8" w:rsidRDefault="002654B4" w:rsidP="002654B4">
            <w:pPr>
              <w:tabs>
                <w:tab w:val="left" w:pos="992"/>
                <w:tab w:val="left" w:pos="3402"/>
                <w:tab w:val="left" w:pos="5669"/>
                <w:tab w:val="left" w:pos="7937"/>
              </w:tabs>
              <w:jc w:val="both"/>
            </w:pPr>
            <w:r w:rsidRPr="00DE3DB8">
              <w:t xml:space="preserve"> Giá trị đại diện </w:t>
            </w:r>
          </w:p>
        </w:tc>
        <w:tc>
          <w:tcPr>
            <w:tcW w:w="1699" w:type="dxa"/>
          </w:tcPr>
          <w:p w14:paraId="6BFCD768"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520" w:dyaOrig="320" w14:anchorId="4CC7DAA3">
                <v:shape id="_x0000_i1051" type="#_x0000_t75" style="width:26.5pt;height:16.15pt" o:ole="">
                  <v:imagedata r:id="rId60" o:title=""/>
                </v:shape>
                <o:OLEObject Type="Embed" ProgID="Equation.DSMT4" ShapeID="_x0000_i1051" DrawAspect="Content" ObjectID="_1778591510" r:id="rId61"/>
              </w:object>
            </w:r>
            <w:r w:rsidRPr="00DE3DB8">
              <w:t xml:space="preserve"> </w:t>
            </w:r>
          </w:p>
        </w:tc>
        <w:tc>
          <w:tcPr>
            <w:tcW w:w="1699" w:type="dxa"/>
          </w:tcPr>
          <w:p w14:paraId="5DE096D5" w14:textId="77777777" w:rsidR="002654B4" w:rsidRPr="00DE3DB8" w:rsidRDefault="002654B4" w:rsidP="002654B4">
            <w:pPr>
              <w:tabs>
                <w:tab w:val="left" w:pos="992"/>
                <w:tab w:val="left" w:pos="3402"/>
                <w:tab w:val="left" w:pos="5669"/>
                <w:tab w:val="left" w:pos="7937"/>
              </w:tabs>
              <w:jc w:val="both"/>
            </w:pPr>
            <w:r w:rsidRPr="00DE3DB8">
              <w:t xml:space="preserve"> 0,5 </w:t>
            </w:r>
          </w:p>
        </w:tc>
        <w:tc>
          <w:tcPr>
            <w:tcW w:w="1699" w:type="dxa"/>
          </w:tcPr>
          <w:p w14:paraId="0C075282" w14:textId="77777777" w:rsidR="002654B4" w:rsidRPr="00DE3DB8" w:rsidRDefault="002654B4" w:rsidP="002654B4">
            <w:pPr>
              <w:tabs>
                <w:tab w:val="left" w:pos="992"/>
                <w:tab w:val="left" w:pos="3402"/>
                <w:tab w:val="left" w:pos="5669"/>
                <w:tab w:val="left" w:pos="7937"/>
              </w:tabs>
              <w:jc w:val="both"/>
            </w:pPr>
            <w:r w:rsidRPr="00DE3DB8">
              <w:t xml:space="preserve"> 1,5 </w:t>
            </w:r>
          </w:p>
        </w:tc>
        <w:tc>
          <w:tcPr>
            <w:tcW w:w="1700" w:type="dxa"/>
          </w:tcPr>
          <w:p w14:paraId="0FF4F2A3" w14:textId="77777777" w:rsidR="002654B4" w:rsidRPr="00DE3DB8" w:rsidRDefault="002654B4" w:rsidP="002654B4">
            <w:pPr>
              <w:tabs>
                <w:tab w:val="left" w:pos="992"/>
                <w:tab w:val="left" w:pos="3402"/>
                <w:tab w:val="left" w:pos="5669"/>
                <w:tab w:val="left" w:pos="7937"/>
              </w:tabs>
              <w:jc w:val="both"/>
            </w:pPr>
            <w:r w:rsidRPr="00DE3DB8">
              <w:t xml:space="preserve"> 2,5 </w:t>
            </w:r>
          </w:p>
        </w:tc>
        <w:tc>
          <w:tcPr>
            <w:tcW w:w="1700" w:type="dxa"/>
          </w:tcPr>
          <w:p w14:paraId="430D0D8A" w14:textId="77777777" w:rsidR="002654B4" w:rsidRPr="00DE3DB8" w:rsidRDefault="002654B4" w:rsidP="002654B4">
            <w:pPr>
              <w:tabs>
                <w:tab w:val="left" w:pos="992"/>
                <w:tab w:val="left" w:pos="3402"/>
                <w:tab w:val="left" w:pos="5669"/>
                <w:tab w:val="left" w:pos="7937"/>
              </w:tabs>
              <w:jc w:val="both"/>
            </w:pPr>
            <w:r w:rsidRPr="00DE3DB8">
              <w:t xml:space="preserve"> 3,5 </w:t>
            </w:r>
          </w:p>
        </w:tc>
      </w:tr>
      <w:tr w:rsidR="00DE3DB8" w:rsidRPr="00DE3DB8" w14:paraId="61E34242" w14:textId="77777777" w:rsidTr="008153E2">
        <w:tc>
          <w:tcPr>
            <w:tcW w:w="1699" w:type="dxa"/>
          </w:tcPr>
          <w:p w14:paraId="697956B1" w14:textId="77777777" w:rsidR="002654B4" w:rsidRPr="00DE3DB8" w:rsidRDefault="002654B4" w:rsidP="002654B4">
            <w:pPr>
              <w:tabs>
                <w:tab w:val="left" w:pos="992"/>
                <w:tab w:val="left" w:pos="3402"/>
                <w:tab w:val="left" w:pos="5669"/>
                <w:tab w:val="left" w:pos="7937"/>
              </w:tabs>
              <w:jc w:val="both"/>
            </w:pPr>
            <w:r w:rsidRPr="00DE3DB8">
              <w:t xml:space="preserve"> Số người nam </w:t>
            </w:r>
          </w:p>
        </w:tc>
        <w:tc>
          <w:tcPr>
            <w:tcW w:w="1699" w:type="dxa"/>
          </w:tcPr>
          <w:p w14:paraId="6EFFA0C2" w14:textId="77777777" w:rsidR="002654B4" w:rsidRPr="00DE3DB8" w:rsidRDefault="002654B4" w:rsidP="002654B4">
            <w:pPr>
              <w:tabs>
                <w:tab w:val="left" w:pos="992"/>
                <w:tab w:val="left" w:pos="3402"/>
                <w:tab w:val="left" w:pos="5669"/>
                <w:tab w:val="left" w:pos="7937"/>
              </w:tabs>
              <w:jc w:val="both"/>
            </w:pPr>
            <w:r w:rsidRPr="00DE3DB8">
              <w:t xml:space="preserve"> 2 </w:t>
            </w:r>
          </w:p>
        </w:tc>
        <w:tc>
          <w:tcPr>
            <w:tcW w:w="1699" w:type="dxa"/>
          </w:tcPr>
          <w:p w14:paraId="5FC73839" w14:textId="77777777" w:rsidR="002654B4" w:rsidRPr="00DE3DB8" w:rsidRDefault="002654B4" w:rsidP="002654B4">
            <w:pPr>
              <w:tabs>
                <w:tab w:val="left" w:pos="992"/>
                <w:tab w:val="left" w:pos="3402"/>
                <w:tab w:val="left" w:pos="5669"/>
                <w:tab w:val="left" w:pos="7937"/>
              </w:tabs>
              <w:jc w:val="both"/>
            </w:pPr>
            <w:r w:rsidRPr="00DE3DB8">
              <w:t xml:space="preserve"> 3 </w:t>
            </w:r>
          </w:p>
        </w:tc>
        <w:tc>
          <w:tcPr>
            <w:tcW w:w="1699" w:type="dxa"/>
          </w:tcPr>
          <w:p w14:paraId="78C4C562"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700" w:type="dxa"/>
          </w:tcPr>
          <w:p w14:paraId="2FD54946" w14:textId="77777777" w:rsidR="002654B4" w:rsidRPr="00DE3DB8" w:rsidRDefault="002654B4" w:rsidP="002654B4">
            <w:pPr>
              <w:tabs>
                <w:tab w:val="left" w:pos="992"/>
                <w:tab w:val="left" w:pos="3402"/>
                <w:tab w:val="left" w:pos="5669"/>
                <w:tab w:val="left" w:pos="7937"/>
              </w:tabs>
              <w:jc w:val="both"/>
            </w:pPr>
            <w:r w:rsidRPr="00DE3DB8">
              <w:t xml:space="preserve"> 3 </w:t>
            </w:r>
          </w:p>
        </w:tc>
        <w:tc>
          <w:tcPr>
            <w:tcW w:w="1700" w:type="dxa"/>
          </w:tcPr>
          <w:p w14:paraId="2468C1E5" w14:textId="77777777" w:rsidR="002654B4" w:rsidRPr="00DE3DB8" w:rsidRDefault="002654B4" w:rsidP="002654B4">
            <w:pPr>
              <w:tabs>
                <w:tab w:val="left" w:pos="992"/>
                <w:tab w:val="left" w:pos="3402"/>
                <w:tab w:val="left" w:pos="5669"/>
                <w:tab w:val="left" w:pos="7937"/>
              </w:tabs>
              <w:jc w:val="both"/>
            </w:pPr>
            <w:r w:rsidRPr="00DE3DB8">
              <w:t xml:space="preserve"> 2 </w:t>
            </w:r>
          </w:p>
        </w:tc>
      </w:tr>
      <w:tr w:rsidR="00DE3DB8" w:rsidRPr="00DE3DB8" w14:paraId="3D188AFC" w14:textId="77777777" w:rsidTr="008153E2">
        <w:tc>
          <w:tcPr>
            <w:tcW w:w="1699" w:type="dxa"/>
          </w:tcPr>
          <w:p w14:paraId="6671D689" w14:textId="77777777" w:rsidR="002654B4" w:rsidRPr="00DE3DB8" w:rsidRDefault="002654B4" w:rsidP="002654B4">
            <w:pPr>
              <w:tabs>
                <w:tab w:val="left" w:pos="992"/>
                <w:tab w:val="left" w:pos="3402"/>
                <w:tab w:val="left" w:pos="5669"/>
                <w:tab w:val="left" w:pos="7937"/>
              </w:tabs>
              <w:jc w:val="both"/>
            </w:pPr>
            <w:r w:rsidRPr="00DE3DB8">
              <w:t xml:space="preserve"> Số người nữ </w:t>
            </w:r>
          </w:p>
        </w:tc>
        <w:tc>
          <w:tcPr>
            <w:tcW w:w="1699" w:type="dxa"/>
          </w:tcPr>
          <w:p w14:paraId="38402993" w14:textId="77777777" w:rsidR="002654B4" w:rsidRPr="00DE3DB8" w:rsidRDefault="002654B4" w:rsidP="002654B4">
            <w:pPr>
              <w:tabs>
                <w:tab w:val="left" w:pos="992"/>
                <w:tab w:val="left" w:pos="3402"/>
                <w:tab w:val="left" w:pos="5669"/>
                <w:tab w:val="left" w:pos="7937"/>
              </w:tabs>
              <w:jc w:val="both"/>
            </w:pPr>
            <w:r w:rsidRPr="00DE3DB8">
              <w:t xml:space="preserve"> 2 </w:t>
            </w:r>
          </w:p>
        </w:tc>
        <w:tc>
          <w:tcPr>
            <w:tcW w:w="1699" w:type="dxa"/>
          </w:tcPr>
          <w:p w14:paraId="1087C426" w14:textId="77777777" w:rsidR="002654B4" w:rsidRPr="00DE3DB8" w:rsidRDefault="002654B4" w:rsidP="002654B4">
            <w:pPr>
              <w:tabs>
                <w:tab w:val="left" w:pos="992"/>
                <w:tab w:val="left" w:pos="3402"/>
                <w:tab w:val="left" w:pos="5669"/>
                <w:tab w:val="left" w:pos="7937"/>
              </w:tabs>
              <w:jc w:val="both"/>
            </w:pPr>
            <w:r w:rsidRPr="00DE3DB8">
              <w:t xml:space="preserve"> 7 </w:t>
            </w:r>
          </w:p>
        </w:tc>
        <w:tc>
          <w:tcPr>
            <w:tcW w:w="1699" w:type="dxa"/>
          </w:tcPr>
          <w:p w14:paraId="437C8DD1" w14:textId="77777777" w:rsidR="002654B4" w:rsidRPr="00DE3DB8" w:rsidRDefault="002654B4" w:rsidP="002654B4">
            <w:pPr>
              <w:tabs>
                <w:tab w:val="left" w:pos="992"/>
                <w:tab w:val="left" w:pos="3402"/>
                <w:tab w:val="left" w:pos="5669"/>
                <w:tab w:val="left" w:pos="7937"/>
              </w:tabs>
              <w:jc w:val="both"/>
            </w:pPr>
            <w:r w:rsidRPr="00DE3DB8">
              <w:t xml:space="preserve"> 12 </w:t>
            </w:r>
          </w:p>
        </w:tc>
        <w:tc>
          <w:tcPr>
            <w:tcW w:w="1700" w:type="dxa"/>
          </w:tcPr>
          <w:p w14:paraId="1C59649E" w14:textId="77777777" w:rsidR="002654B4" w:rsidRPr="00DE3DB8" w:rsidRDefault="002654B4" w:rsidP="002654B4">
            <w:pPr>
              <w:tabs>
                <w:tab w:val="left" w:pos="992"/>
                <w:tab w:val="left" w:pos="3402"/>
                <w:tab w:val="left" w:pos="5669"/>
                <w:tab w:val="left" w:pos="7937"/>
              </w:tabs>
              <w:jc w:val="both"/>
            </w:pPr>
            <w:r w:rsidRPr="00DE3DB8">
              <w:t xml:space="preserve"> 7 </w:t>
            </w:r>
          </w:p>
        </w:tc>
        <w:tc>
          <w:tcPr>
            <w:tcW w:w="1700" w:type="dxa"/>
          </w:tcPr>
          <w:p w14:paraId="2C75C523" w14:textId="77777777" w:rsidR="002654B4" w:rsidRPr="00DE3DB8" w:rsidRDefault="002654B4" w:rsidP="002654B4">
            <w:pPr>
              <w:tabs>
                <w:tab w:val="left" w:pos="992"/>
                <w:tab w:val="left" w:pos="3402"/>
                <w:tab w:val="left" w:pos="5669"/>
                <w:tab w:val="left" w:pos="7937"/>
              </w:tabs>
              <w:jc w:val="both"/>
            </w:pPr>
            <w:r w:rsidRPr="00DE3DB8">
              <w:t xml:space="preserve"> 2 </w:t>
            </w:r>
          </w:p>
        </w:tc>
      </w:tr>
    </w:tbl>
    <w:p w14:paraId="7198B305"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 xml:space="preserve">Tổng số người nam là: </w:t>
      </w:r>
      <w:r w:rsidRPr="00DE3DB8">
        <w:rPr>
          <w:rFonts w:ascii="Times New Roman" w:hAnsi="Times New Roman" w:cs="Times New Roman"/>
          <w:position w:val="-12"/>
          <w:sz w:val="24"/>
        </w:rPr>
        <w:object w:dxaOrig="2360" w:dyaOrig="360" w14:anchorId="2A1B7E27">
          <v:shape id="_x0000_i1052" type="#_x0000_t75" style="width:117.5pt;height:18.45pt" o:ole="">
            <v:imagedata r:id="rId62" o:title=""/>
          </v:shape>
          <o:OLEObject Type="Embed" ProgID="Equation.DSMT4" ShapeID="_x0000_i1052" DrawAspect="Content" ObjectID="_1778591511" r:id="rId63"/>
        </w:object>
      </w:r>
      <w:r w:rsidRPr="00DE3DB8">
        <w:rPr>
          <w:rFonts w:ascii="Times New Roman" w:hAnsi="Times New Roman" w:cs="Times New Roman"/>
          <w:sz w:val="24"/>
        </w:rPr>
        <w:t>.</w:t>
      </w:r>
    </w:p>
    <w:p w14:paraId="0A18BFFB"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 xml:space="preserve">Tổng số người nư là: </w:t>
      </w:r>
      <w:r w:rsidRPr="00DE3DB8">
        <w:rPr>
          <w:rFonts w:ascii="Times New Roman" w:hAnsi="Times New Roman" w:cs="Times New Roman"/>
          <w:position w:val="-12"/>
          <w:sz w:val="24"/>
        </w:rPr>
        <w:object w:dxaOrig="2540" w:dyaOrig="360" w14:anchorId="7BC356F6">
          <v:shape id="_x0000_i1053" type="#_x0000_t75" style="width:127.3pt;height:18.45pt" o:ole="">
            <v:imagedata r:id="rId64" o:title=""/>
          </v:shape>
          <o:OLEObject Type="Embed" ProgID="Equation.DSMT4" ShapeID="_x0000_i1053" DrawAspect="Content" ObjectID="_1778591512" r:id="rId65"/>
        </w:object>
      </w:r>
      <w:r w:rsidRPr="00DE3DB8">
        <w:rPr>
          <w:rFonts w:ascii="Times New Roman" w:hAnsi="Times New Roman" w:cs="Times New Roman"/>
          <w:sz w:val="24"/>
        </w:rPr>
        <w:t>.</w:t>
      </w:r>
    </w:p>
    <w:p w14:paraId="7289A8B8"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Thay đổi cân nặng trung bình của người nam là:</w:t>
      </w:r>
    </w:p>
    <w:p w14:paraId="261A7EF3"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24"/>
          <w:sz w:val="24"/>
        </w:rPr>
        <w:object w:dxaOrig="5700" w:dyaOrig="620" w14:anchorId="0FEC0F6F">
          <v:shape id="_x0000_i1054" type="#_x0000_t75" style="width:285.1pt;height:30.55pt" o:ole="">
            <v:imagedata r:id="rId66" o:title=""/>
          </v:shape>
          <o:OLEObject Type="Embed" ProgID="Equation.DSMT4" ShapeID="_x0000_i1054" DrawAspect="Content" ObjectID="_1778591513" r:id="rId67"/>
        </w:object>
      </w:r>
    </w:p>
    <w:p w14:paraId="6184FD87"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Thay đổi cân nặng trung bình của người nữ là:</w:t>
      </w:r>
    </w:p>
    <w:p w14:paraId="45FF084C"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24"/>
          <w:sz w:val="24"/>
        </w:rPr>
        <w:object w:dxaOrig="5880" w:dyaOrig="620" w14:anchorId="6E18D6BC">
          <v:shape id="_x0000_i1055" type="#_x0000_t75" style="width:293.75pt;height:30.55pt" o:ole="">
            <v:imagedata r:id="rId68" o:title=""/>
          </v:shape>
          <o:OLEObject Type="Embed" ProgID="Equation.DSMT4" ShapeID="_x0000_i1055" DrawAspect="Content" ObjectID="_1778591514" r:id="rId69"/>
        </w:object>
      </w:r>
    </w:p>
    <w:p w14:paraId="63EE26CC"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Phương sai và độ lệch chuẩn của mẫu số liệu về thay đổi cân nặng của người nam là:</w:t>
      </w:r>
    </w:p>
    <w:p w14:paraId="42533C1F"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24"/>
          <w:sz w:val="24"/>
        </w:rPr>
        <w:object w:dxaOrig="7580" w:dyaOrig="620" w14:anchorId="49F2DA17">
          <v:shape id="_x0000_i1056" type="#_x0000_t75" style="width:378.45pt;height:30.55pt" o:ole="">
            <v:imagedata r:id="rId70" o:title=""/>
          </v:shape>
          <o:OLEObject Type="Embed" ProgID="Equation.DSMT4" ShapeID="_x0000_i1056" DrawAspect="Content" ObjectID="_1778591515" r:id="rId71"/>
        </w:object>
      </w:r>
    </w:p>
    <w:p w14:paraId="0E364D34"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Phương sai và độ lệch chuẩn của mẫu số liệu về thay đổi cân nặng của người nữ là:</w:t>
      </w:r>
    </w:p>
    <w:p w14:paraId="543C727F"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24"/>
          <w:sz w:val="24"/>
        </w:rPr>
        <w:object w:dxaOrig="7860" w:dyaOrig="620" w14:anchorId="04A57E80">
          <v:shape id="_x0000_i1057" type="#_x0000_t75" style="width:393.4pt;height:30.55pt" o:ole="">
            <v:imagedata r:id="rId72" o:title=""/>
          </v:shape>
          <o:OLEObject Type="Embed" ProgID="Equation.DSMT4" ShapeID="_x0000_i1057" DrawAspect="Content" ObjectID="_1778591516" r:id="rId73"/>
        </w:object>
      </w:r>
    </w:p>
    <w:p w14:paraId="2E014B3A"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Như vậy, sau ba tháng áp dụng chế độ ăn kiêng này, về trung bình sự thay đổi cân nặng của nam và nữ là như nhau. Tuy nhiên, sự biến động về thay đổi cân nặng của nữ nhiều hơn so với của nam.</w:t>
      </w:r>
    </w:p>
    <w:p w14:paraId="2CB6A342" w14:textId="77777777" w:rsidR="002654B4" w:rsidRPr="00DE3DB8" w:rsidRDefault="002654B4" w:rsidP="002654B4">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DE3DB8">
        <w:rPr>
          <w:rFonts w:ascii="Times New Roman" w:hAnsi="Times New Roman" w:cs="Times New Roman"/>
          <w:b/>
          <w:bCs/>
          <w:color w:val="auto"/>
          <w:sz w:val="24"/>
          <w:highlight w:val="yellow"/>
        </w:rPr>
        <w:t>2. SỬ DỤNG PHƯƠNG SAI, ĐỘ LỆCH CHUẨN ĐO ĐỘ RỦI RO</w:t>
      </w:r>
    </w:p>
    <w:p w14:paraId="46DCCF37"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Trong tài chính, người ta có nhiều cách để đo độ rủi ro của một phương án đầu tư. Một trong các cách đó là sử dụng độ lệch chuẩn của lợi nhuận thu được theo phương án đầu tư. Độ lệch chuẩn càng lớn thì phương án đầu tư càng rủi ro.</w:t>
      </w:r>
    </w:p>
    <w:p w14:paraId="2006540A" w14:textId="2A556B1D" w:rsidR="002654B4" w:rsidRPr="00DE3DB8" w:rsidRDefault="002654B4" w:rsidP="002654B4">
      <w:pPr>
        <w:pStyle w:val="ListParagraph"/>
        <w:numPr>
          <w:ilvl w:val="0"/>
          <w:numId w:val="1"/>
        </w:numPr>
        <w:spacing w:after="0" w:line="240" w:lineRule="auto"/>
        <w:ind w:left="992" w:hanging="992"/>
        <w:jc w:val="both"/>
        <w:rPr>
          <w:rFonts w:ascii="Times New Roman" w:hAnsi="Times New Roman" w:cs="Times New Roman"/>
          <w:sz w:val="24"/>
        </w:rPr>
      </w:pPr>
      <w:r w:rsidRPr="00DE3DB8">
        <w:rPr>
          <w:rFonts w:ascii="Times New Roman" w:hAnsi="Times New Roman" w:cs="Times New Roman"/>
          <w:sz w:val="24"/>
        </w:rPr>
        <w:t xml:space="preserve"> Anh An đầu tư số tiền bằng nhau vào hai lĩnh vực kinh doanh </w:t>
      </w:r>
      <w:r w:rsidRPr="00DE3DB8">
        <w:rPr>
          <w:rFonts w:ascii="Times New Roman" w:hAnsi="Times New Roman" w:cs="Times New Roman"/>
          <w:position w:val="-10"/>
          <w:sz w:val="24"/>
        </w:rPr>
        <w:object w:dxaOrig="480" w:dyaOrig="320" w14:anchorId="33C8AEB5">
          <v:shape id="_x0000_i1058" type="#_x0000_t75" style="width:23.6pt;height:16.15pt" o:ole="">
            <v:imagedata r:id="rId74" o:title=""/>
          </v:shape>
          <o:OLEObject Type="Embed" ProgID="Equation.DSMT4" ShapeID="_x0000_i1058" DrawAspect="Content" ObjectID="_1778591517" r:id="rId75"/>
        </w:object>
      </w:r>
      <w:r w:rsidRPr="00DE3DB8">
        <w:rPr>
          <w:rFonts w:ascii="Times New Roman" w:hAnsi="Times New Roman" w:cs="Times New Roman"/>
          <w:sz w:val="24"/>
        </w:rPr>
        <w:t>. Anh An thống kê số tiền thu được mỗi tháng trong vòng 60 tháng theo mỗi lĩnh vực cho kết quả như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DE3DB8" w:rsidRPr="00DE3DB8" w14:paraId="63A2E7D3" w14:textId="77777777" w:rsidTr="008153E2">
        <w:tc>
          <w:tcPr>
            <w:tcW w:w="1699" w:type="dxa"/>
          </w:tcPr>
          <w:p w14:paraId="2DD2BC0E" w14:textId="24E2B072" w:rsidR="002654B4" w:rsidRPr="00DE3DB8" w:rsidRDefault="002654B4" w:rsidP="002654B4">
            <w:pPr>
              <w:tabs>
                <w:tab w:val="left" w:pos="992"/>
                <w:tab w:val="left" w:pos="3402"/>
                <w:tab w:val="left" w:pos="5669"/>
                <w:tab w:val="left" w:pos="7937"/>
              </w:tabs>
              <w:jc w:val="both"/>
            </w:pPr>
            <w:r w:rsidRPr="00DE3DB8">
              <w:t xml:space="preserve"> Số tiền (triệu đồng) </w:t>
            </w:r>
          </w:p>
        </w:tc>
        <w:tc>
          <w:tcPr>
            <w:tcW w:w="1699" w:type="dxa"/>
          </w:tcPr>
          <w:p w14:paraId="08853650"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639" w:dyaOrig="320" w14:anchorId="34E3148B">
                <v:shape id="_x0000_i1059" type="#_x0000_t75" style="width:31.7pt;height:16.15pt" o:ole="">
                  <v:imagedata r:id="rId76" o:title=""/>
                </v:shape>
                <o:OLEObject Type="Embed" ProgID="Equation.DSMT4" ShapeID="_x0000_i1059" DrawAspect="Content" ObjectID="_1778591518" r:id="rId77"/>
              </w:object>
            </w:r>
          </w:p>
        </w:tc>
        <w:tc>
          <w:tcPr>
            <w:tcW w:w="1699" w:type="dxa"/>
          </w:tcPr>
          <w:p w14:paraId="79814AA4"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40" w:dyaOrig="320" w14:anchorId="0697FA95">
                <v:shape id="_x0000_i1060" type="#_x0000_t75" style="width:36.85pt;height:16.15pt" o:ole="">
                  <v:imagedata r:id="rId78" o:title=""/>
                </v:shape>
                <o:OLEObject Type="Embed" ProgID="Equation.DSMT4" ShapeID="_x0000_i1060" DrawAspect="Content" ObjectID="_1778591519" r:id="rId79"/>
              </w:object>
            </w:r>
          </w:p>
        </w:tc>
        <w:tc>
          <w:tcPr>
            <w:tcW w:w="1699" w:type="dxa"/>
          </w:tcPr>
          <w:p w14:paraId="70195C87"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60" w:dyaOrig="320" w14:anchorId="0F74D0B1">
                <v:shape id="_x0000_i1061" type="#_x0000_t75" style="width:37.45pt;height:16.15pt" o:ole="">
                  <v:imagedata r:id="rId80" o:title=""/>
                </v:shape>
                <o:OLEObject Type="Embed" ProgID="Equation.DSMT4" ShapeID="_x0000_i1061" DrawAspect="Content" ObjectID="_1778591520" r:id="rId81"/>
              </w:object>
            </w:r>
            <w:r w:rsidRPr="00DE3DB8">
              <w:t xml:space="preserve"> </w:t>
            </w:r>
          </w:p>
        </w:tc>
        <w:tc>
          <w:tcPr>
            <w:tcW w:w="1700" w:type="dxa"/>
          </w:tcPr>
          <w:p w14:paraId="17FF9710"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80" w:dyaOrig="320" w14:anchorId="0F76D060">
                <v:shape id="_x0000_i1062" type="#_x0000_t75" style="width:38.6pt;height:16.15pt" o:ole="">
                  <v:imagedata r:id="rId82" o:title=""/>
                </v:shape>
                <o:OLEObject Type="Embed" ProgID="Equation.DSMT4" ShapeID="_x0000_i1062" DrawAspect="Content" ObjectID="_1778591521" r:id="rId83"/>
              </w:object>
            </w:r>
          </w:p>
        </w:tc>
        <w:tc>
          <w:tcPr>
            <w:tcW w:w="1700" w:type="dxa"/>
          </w:tcPr>
          <w:p w14:paraId="43530991"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80" w:dyaOrig="320" w14:anchorId="5C249D95">
                <v:shape id="_x0000_i1063" type="#_x0000_t75" style="width:38.6pt;height:16.15pt" o:ole="">
                  <v:imagedata r:id="rId84" o:title=""/>
                </v:shape>
                <o:OLEObject Type="Embed" ProgID="Equation.DSMT4" ShapeID="_x0000_i1063" DrawAspect="Content" ObjectID="_1778591522" r:id="rId85"/>
              </w:object>
            </w:r>
          </w:p>
        </w:tc>
      </w:tr>
      <w:tr w:rsidR="00DE3DB8" w:rsidRPr="00DE3DB8" w14:paraId="1FB07FA4" w14:textId="77777777" w:rsidTr="008153E2">
        <w:tc>
          <w:tcPr>
            <w:tcW w:w="1699" w:type="dxa"/>
          </w:tcPr>
          <w:p w14:paraId="7BA475EC" w14:textId="77777777" w:rsidR="002654B4" w:rsidRPr="00DE3DB8" w:rsidRDefault="002654B4" w:rsidP="002654B4">
            <w:pPr>
              <w:tabs>
                <w:tab w:val="left" w:pos="992"/>
                <w:tab w:val="left" w:pos="3402"/>
                <w:tab w:val="left" w:pos="5669"/>
                <w:tab w:val="left" w:pos="7937"/>
              </w:tabs>
              <w:jc w:val="both"/>
            </w:pPr>
            <w:r w:rsidRPr="00DE3DB8">
              <w:t xml:space="preserve"> Số tháng đầu tư vào lĩnh vực A </w:t>
            </w:r>
          </w:p>
        </w:tc>
        <w:tc>
          <w:tcPr>
            <w:tcW w:w="1699" w:type="dxa"/>
          </w:tcPr>
          <w:p w14:paraId="6F4CCAA1"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699" w:type="dxa"/>
          </w:tcPr>
          <w:p w14:paraId="700671E7" w14:textId="77777777" w:rsidR="002654B4" w:rsidRPr="00DE3DB8" w:rsidRDefault="002654B4" w:rsidP="002654B4">
            <w:pPr>
              <w:tabs>
                <w:tab w:val="left" w:pos="992"/>
                <w:tab w:val="left" w:pos="3402"/>
                <w:tab w:val="left" w:pos="5669"/>
                <w:tab w:val="left" w:pos="7937"/>
              </w:tabs>
              <w:jc w:val="both"/>
            </w:pPr>
            <w:r w:rsidRPr="00DE3DB8">
              <w:t xml:space="preserve"> 10 </w:t>
            </w:r>
          </w:p>
        </w:tc>
        <w:tc>
          <w:tcPr>
            <w:tcW w:w="1699" w:type="dxa"/>
          </w:tcPr>
          <w:p w14:paraId="424CAF04" w14:textId="77777777" w:rsidR="002654B4" w:rsidRPr="00DE3DB8" w:rsidRDefault="002654B4" w:rsidP="002654B4">
            <w:pPr>
              <w:tabs>
                <w:tab w:val="left" w:pos="992"/>
                <w:tab w:val="left" w:pos="3402"/>
                <w:tab w:val="left" w:pos="5669"/>
                <w:tab w:val="left" w:pos="7937"/>
              </w:tabs>
              <w:jc w:val="both"/>
            </w:pPr>
            <w:r w:rsidRPr="00DE3DB8">
              <w:t xml:space="preserve"> 30 </w:t>
            </w:r>
          </w:p>
        </w:tc>
        <w:tc>
          <w:tcPr>
            <w:tcW w:w="1700" w:type="dxa"/>
          </w:tcPr>
          <w:p w14:paraId="12E30F49" w14:textId="77777777" w:rsidR="002654B4" w:rsidRPr="00DE3DB8" w:rsidRDefault="002654B4" w:rsidP="002654B4">
            <w:pPr>
              <w:tabs>
                <w:tab w:val="left" w:pos="992"/>
                <w:tab w:val="left" w:pos="3402"/>
                <w:tab w:val="left" w:pos="5669"/>
                <w:tab w:val="left" w:pos="7937"/>
              </w:tabs>
              <w:jc w:val="both"/>
            </w:pPr>
            <w:r w:rsidRPr="00DE3DB8">
              <w:t xml:space="preserve"> 10 </w:t>
            </w:r>
          </w:p>
        </w:tc>
        <w:tc>
          <w:tcPr>
            <w:tcW w:w="1700" w:type="dxa"/>
          </w:tcPr>
          <w:p w14:paraId="2BCE2D66" w14:textId="77777777" w:rsidR="002654B4" w:rsidRPr="00DE3DB8" w:rsidRDefault="002654B4" w:rsidP="002654B4">
            <w:pPr>
              <w:tabs>
                <w:tab w:val="left" w:pos="992"/>
                <w:tab w:val="left" w:pos="3402"/>
                <w:tab w:val="left" w:pos="5669"/>
                <w:tab w:val="left" w:pos="7937"/>
              </w:tabs>
              <w:jc w:val="both"/>
            </w:pPr>
            <w:r w:rsidRPr="00DE3DB8">
              <w:t xml:space="preserve"> 5 </w:t>
            </w:r>
          </w:p>
        </w:tc>
      </w:tr>
      <w:tr w:rsidR="00DE3DB8" w:rsidRPr="00DE3DB8" w14:paraId="38CE68C1" w14:textId="77777777" w:rsidTr="008153E2">
        <w:tc>
          <w:tcPr>
            <w:tcW w:w="1699" w:type="dxa"/>
          </w:tcPr>
          <w:p w14:paraId="511D8B65" w14:textId="77777777" w:rsidR="002654B4" w:rsidRPr="00DE3DB8" w:rsidRDefault="002654B4" w:rsidP="002654B4">
            <w:pPr>
              <w:tabs>
                <w:tab w:val="left" w:pos="992"/>
                <w:tab w:val="left" w:pos="3402"/>
                <w:tab w:val="left" w:pos="5669"/>
                <w:tab w:val="left" w:pos="7937"/>
              </w:tabs>
              <w:jc w:val="both"/>
            </w:pPr>
            <w:r w:rsidRPr="00DE3DB8">
              <w:t xml:space="preserve"> Số tháng đầu tư vào lĩnh vực B </w:t>
            </w:r>
          </w:p>
        </w:tc>
        <w:tc>
          <w:tcPr>
            <w:tcW w:w="1699" w:type="dxa"/>
          </w:tcPr>
          <w:p w14:paraId="75799334" w14:textId="77777777" w:rsidR="002654B4" w:rsidRPr="00DE3DB8" w:rsidRDefault="002654B4" w:rsidP="002654B4">
            <w:pPr>
              <w:tabs>
                <w:tab w:val="left" w:pos="992"/>
                <w:tab w:val="left" w:pos="3402"/>
                <w:tab w:val="left" w:pos="5669"/>
                <w:tab w:val="left" w:pos="7937"/>
              </w:tabs>
              <w:jc w:val="both"/>
            </w:pPr>
            <w:r w:rsidRPr="00DE3DB8">
              <w:t xml:space="preserve"> 20 </w:t>
            </w:r>
          </w:p>
        </w:tc>
        <w:tc>
          <w:tcPr>
            <w:tcW w:w="1699" w:type="dxa"/>
          </w:tcPr>
          <w:p w14:paraId="54113936"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699" w:type="dxa"/>
          </w:tcPr>
          <w:p w14:paraId="33CCA841" w14:textId="77777777" w:rsidR="002654B4" w:rsidRPr="00DE3DB8" w:rsidRDefault="002654B4" w:rsidP="002654B4">
            <w:pPr>
              <w:tabs>
                <w:tab w:val="left" w:pos="992"/>
                <w:tab w:val="left" w:pos="3402"/>
                <w:tab w:val="left" w:pos="5669"/>
                <w:tab w:val="left" w:pos="7937"/>
              </w:tabs>
              <w:jc w:val="both"/>
            </w:pPr>
            <w:r w:rsidRPr="00DE3DB8">
              <w:t xml:space="preserve"> 10 </w:t>
            </w:r>
          </w:p>
        </w:tc>
        <w:tc>
          <w:tcPr>
            <w:tcW w:w="1700" w:type="dxa"/>
          </w:tcPr>
          <w:p w14:paraId="4D5FA512"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700" w:type="dxa"/>
          </w:tcPr>
          <w:p w14:paraId="694C8D1C" w14:textId="77777777" w:rsidR="002654B4" w:rsidRPr="00DE3DB8" w:rsidRDefault="002654B4" w:rsidP="002654B4">
            <w:pPr>
              <w:tabs>
                <w:tab w:val="left" w:pos="992"/>
                <w:tab w:val="left" w:pos="3402"/>
                <w:tab w:val="left" w:pos="5669"/>
                <w:tab w:val="left" w:pos="7937"/>
              </w:tabs>
              <w:jc w:val="both"/>
            </w:pPr>
            <w:r w:rsidRPr="00DE3DB8">
              <w:t xml:space="preserve"> 20 </w:t>
            </w:r>
          </w:p>
        </w:tc>
      </w:tr>
    </w:tbl>
    <w:p w14:paraId="61957812" w14:textId="391F2766"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So sánh giá trị trung bình và độ lệch chuẩn của số tiền thu được mỗi tháng khi đầu tư vào mỗi lĩnh vực A,</w:t>
      </w:r>
      <w:r w:rsidRPr="00DE3DB8">
        <w:rPr>
          <w:rFonts w:ascii="Times New Roman" w:hAnsi="Times New Roman" w:cs="Times New Roman"/>
          <w:b/>
          <w:sz w:val="24"/>
        </w:rPr>
        <w:t xml:space="preserve"> B.</w:t>
      </w:r>
      <w:r w:rsidRPr="00DE3DB8">
        <w:rPr>
          <w:rFonts w:ascii="Times New Roman" w:hAnsi="Times New Roman" w:cs="Times New Roman"/>
          <w:sz w:val="24"/>
        </w:rPr>
        <w:t xml:space="preserve"> Đầu tư vào lĩnh vực nào "rủi ro" hơn?</w:t>
      </w:r>
    </w:p>
    <w:p w14:paraId="3E2C4113"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b/>
          <w:bCs/>
          <w:sz w:val="24"/>
        </w:rPr>
      </w:pPr>
      <w:r w:rsidRPr="00DE3DB8">
        <w:rPr>
          <w:rFonts w:ascii="Times New Roman" w:hAnsi="Times New Roman" w:cs="Times New Roman"/>
          <w:b/>
          <w:bCs/>
          <w:sz w:val="24"/>
        </w:rPr>
        <w:t>Giải</w:t>
      </w:r>
    </w:p>
    <w:p w14:paraId="42C95D61"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Chọn giá trị đại diện cho các nhóm số liệu ta có:</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DE3DB8" w:rsidRPr="00DE3DB8" w14:paraId="0649AA5A" w14:textId="77777777" w:rsidTr="008153E2">
        <w:tc>
          <w:tcPr>
            <w:tcW w:w="1699" w:type="dxa"/>
          </w:tcPr>
          <w:p w14:paraId="42102628" w14:textId="04156390" w:rsidR="002654B4" w:rsidRPr="00DE3DB8" w:rsidRDefault="002654B4" w:rsidP="002654B4">
            <w:pPr>
              <w:tabs>
                <w:tab w:val="left" w:pos="992"/>
                <w:tab w:val="left" w:pos="3402"/>
                <w:tab w:val="left" w:pos="5669"/>
                <w:tab w:val="left" w:pos="7937"/>
              </w:tabs>
              <w:jc w:val="both"/>
            </w:pPr>
            <w:r w:rsidRPr="00DE3DB8">
              <w:t xml:space="preserve"> Giá trị đại diện </w:t>
            </w:r>
          </w:p>
        </w:tc>
        <w:tc>
          <w:tcPr>
            <w:tcW w:w="1699" w:type="dxa"/>
          </w:tcPr>
          <w:p w14:paraId="0094B729" w14:textId="77777777" w:rsidR="002654B4" w:rsidRPr="00DE3DB8" w:rsidRDefault="002654B4" w:rsidP="002654B4">
            <w:pPr>
              <w:tabs>
                <w:tab w:val="left" w:pos="992"/>
                <w:tab w:val="left" w:pos="3402"/>
                <w:tab w:val="left" w:pos="5669"/>
                <w:tab w:val="left" w:pos="7937"/>
              </w:tabs>
              <w:jc w:val="both"/>
            </w:pPr>
            <w:r w:rsidRPr="00DE3DB8">
              <w:t xml:space="preserve"> 7,5 </w:t>
            </w:r>
          </w:p>
        </w:tc>
        <w:tc>
          <w:tcPr>
            <w:tcW w:w="1699" w:type="dxa"/>
          </w:tcPr>
          <w:p w14:paraId="64433F36" w14:textId="77777777" w:rsidR="002654B4" w:rsidRPr="00DE3DB8" w:rsidRDefault="002654B4" w:rsidP="002654B4">
            <w:pPr>
              <w:tabs>
                <w:tab w:val="left" w:pos="992"/>
                <w:tab w:val="left" w:pos="3402"/>
                <w:tab w:val="left" w:pos="5669"/>
                <w:tab w:val="left" w:pos="7937"/>
              </w:tabs>
              <w:jc w:val="both"/>
            </w:pPr>
            <w:r w:rsidRPr="00DE3DB8">
              <w:t xml:space="preserve"> 12,5 </w:t>
            </w:r>
          </w:p>
        </w:tc>
        <w:tc>
          <w:tcPr>
            <w:tcW w:w="1699" w:type="dxa"/>
          </w:tcPr>
          <w:p w14:paraId="02DCF7FA" w14:textId="77777777" w:rsidR="002654B4" w:rsidRPr="00DE3DB8" w:rsidRDefault="002654B4" w:rsidP="002654B4">
            <w:pPr>
              <w:tabs>
                <w:tab w:val="left" w:pos="992"/>
                <w:tab w:val="left" w:pos="3402"/>
                <w:tab w:val="left" w:pos="5669"/>
                <w:tab w:val="left" w:pos="7937"/>
              </w:tabs>
              <w:jc w:val="both"/>
            </w:pPr>
            <w:r w:rsidRPr="00DE3DB8">
              <w:t xml:space="preserve"> 17,5 </w:t>
            </w:r>
          </w:p>
        </w:tc>
        <w:tc>
          <w:tcPr>
            <w:tcW w:w="1700" w:type="dxa"/>
          </w:tcPr>
          <w:p w14:paraId="7221EC56" w14:textId="77777777" w:rsidR="002654B4" w:rsidRPr="00DE3DB8" w:rsidRDefault="002654B4" w:rsidP="002654B4">
            <w:pPr>
              <w:tabs>
                <w:tab w:val="left" w:pos="992"/>
                <w:tab w:val="left" w:pos="3402"/>
                <w:tab w:val="left" w:pos="5669"/>
                <w:tab w:val="left" w:pos="7937"/>
              </w:tabs>
              <w:jc w:val="both"/>
            </w:pPr>
            <w:r w:rsidRPr="00DE3DB8">
              <w:t xml:space="preserve"> 22,5 </w:t>
            </w:r>
          </w:p>
        </w:tc>
        <w:tc>
          <w:tcPr>
            <w:tcW w:w="1700" w:type="dxa"/>
          </w:tcPr>
          <w:p w14:paraId="1A749A21" w14:textId="77777777" w:rsidR="002654B4" w:rsidRPr="00DE3DB8" w:rsidRDefault="002654B4" w:rsidP="002654B4">
            <w:pPr>
              <w:tabs>
                <w:tab w:val="left" w:pos="992"/>
                <w:tab w:val="left" w:pos="3402"/>
                <w:tab w:val="left" w:pos="5669"/>
                <w:tab w:val="left" w:pos="7937"/>
              </w:tabs>
              <w:jc w:val="both"/>
            </w:pPr>
            <w:r w:rsidRPr="00DE3DB8">
              <w:t xml:space="preserve"> 27,5 </w:t>
            </w:r>
          </w:p>
        </w:tc>
      </w:tr>
      <w:tr w:rsidR="00DE3DB8" w:rsidRPr="00DE3DB8" w14:paraId="41A58BCA" w14:textId="77777777" w:rsidTr="008153E2">
        <w:tc>
          <w:tcPr>
            <w:tcW w:w="1699" w:type="dxa"/>
          </w:tcPr>
          <w:p w14:paraId="5318E150" w14:textId="77777777" w:rsidR="002654B4" w:rsidRPr="00DE3DB8" w:rsidRDefault="002654B4" w:rsidP="002654B4">
            <w:pPr>
              <w:tabs>
                <w:tab w:val="left" w:pos="992"/>
                <w:tab w:val="left" w:pos="3402"/>
                <w:tab w:val="left" w:pos="5669"/>
                <w:tab w:val="left" w:pos="7937"/>
              </w:tabs>
              <w:jc w:val="both"/>
            </w:pPr>
            <w:r w:rsidRPr="00DE3DB8">
              <w:t xml:space="preserve"> Số tháng đầu tư vào lĩnh vực A </w:t>
            </w:r>
          </w:p>
        </w:tc>
        <w:tc>
          <w:tcPr>
            <w:tcW w:w="1699" w:type="dxa"/>
          </w:tcPr>
          <w:p w14:paraId="7C8890C0"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699" w:type="dxa"/>
          </w:tcPr>
          <w:p w14:paraId="1E261C06" w14:textId="77777777" w:rsidR="002654B4" w:rsidRPr="00DE3DB8" w:rsidRDefault="002654B4" w:rsidP="002654B4">
            <w:pPr>
              <w:tabs>
                <w:tab w:val="left" w:pos="992"/>
                <w:tab w:val="left" w:pos="3402"/>
                <w:tab w:val="left" w:pos="5669"/>
                <w:tab w:val="left" w:pos="7937"/>
              </w:tabs>
              <w:jc w:val="both"/>
            </w:pPr>
            <w:r w:rsidRPr="00DE3DB8">
              <w:t xml:space="preserve"> 10 </w:t>
            </w:r>
          </w:p>
        </w:tc>
        <w:tc>
          <w:tcPr>
            <w:tcW w:w="1699" w:type="dxa"/>
          </w:tcPr>
          <w:p w14:paraId="370DD8D7" w14:textId="77777777" w:rsidR="002654B4" w:rsidRPr="00DE3DB8" w:rsidRDefault="002654B4" w:rsidP="002654B4">
            <w:pPr>
              <w:tabs>
                <w:tab w:val="left" w:pos="992"/>
                <w:tab w:val="left" w:pos="3402"/>
                <w:tab w:val="left" w:pos="5669"/>
                <w:tab w:val="left" w:pos="7937"/>
              </w:tabs>
              <w:jc w:val="both"/>
            </w:pPr>
            <w:r w:rsidRPr="00DE3DB8">
              <w:t xml:space="preserve"> 30 </w:t>
            </w:r>
          </w:p>
        </w:tc>
        <w:tc>
          <w:tcPr>
            <w:tcW w:w="1700" w:type="dxa"/>
          </w:tcPr>
          <w:p w14:paraId="29446E99" w14:textId="77777777" w:rsidR="002654B4" w:rsidRPr="00DE3DB8" w:rsidRDefault="002654B4" w:rsidP="002654B4">
            <w:pPr>
              <w:tabs>
                <w:tab w:val="left" w:pos="992"/>
                <w:tab w:val="left" w:pos="3402"/>
                <w:tab w:val="left" w:pos="5669"/>
                <w:tab w:val="left" w:pos="7937"/>
              </w:tabs>
              <w:jc w:val="both"/>
            </w:pPr>
            <w:r w:rsidRPr="00DE3DB8">
              <w:t xml:space="preserve"> 10 </w:t>
            </w:r>
          </w:p>
        </w:tc>
        <w:tc>
          <w:tcPr>
            <w:tcW w:w="1700" w:type="dxa"/>
          </w:tcPr>
          <w:p w14:paraId="4153A9CA" w14:textId="77777777" w:rsidR="002654B4" w:rsidRPr="00DE3DB8" w:rsidRDefault="002654B4" w:rsidP="002654B4">
            <w:pPr>
              <w:tabs>
                <w:tab w:val="left" w:pos="992"/>
                <w:tab w:val="left" w:pos="3402"/>
                <w:tab w:val="left" w:pos="5669"/>
                <w:tab w:val="left" w:pos="7937"/>
              </w:tabs>
              <w:jc w:val="both"/>
            </w:pPr>
            <w:r w:rsidRPr="00DE3DB8">
              <w:t xml:space="preserve"> 5 </w:t>
            </w:r>
          </w:p>
        </w:tc>
      </w:tr>
      <w:tr w:rsidR="00DE3DB8" w:rsidRPr="00DE3DB8" w14:paraId="2B00D651" w14:textId="77777777" w:rsidTr="008153E2">
        <w:tc>
          <w:tcPr>
            <w:tcW w:w="1699" w:type="dxa"/>
          </w:tcPr>
          <w:p w14:paraId="06F0A352" w14:textId="77777777" w:rsidR="002654B4" w:rsidRPr="00DE3DB8" w:rsidRDefault="002654B4" w:rsidP="002654B4">
            <w:pPr>
              <w:tabs>
                <w:tab w:val="left" w:pos="992"/>
                <w:tab w:val="left" w:pos="3402"/>
                <w:tab w:val="left" w:pos="5669"/>
                <w:tab w:val="left" w:pos="7937"/>
              </w:tabs>
              <w:jc w:val="both"/>
            </w:pPr>
            <w:r w:rsidRPr="00DE3DB8">
              <w:t xml:space="preserve"> Số tháng đầu tư vào lĩnh vực B </w:t>
            </w:r>
          </w:p>
        </w:tc>
        <w:tc>
          <w:tcPr>
            <w:tcW w:w="1699" w:type="dxa"/>
          </w:tcPr>
          <w:p w14:paraId="58B63995" w14:textId="77777777" w:rsidR="002654B4" w:rsidRPr="00DE3DB8" w:rsidRDefault="002654B4" w:rsidP="002654B4">
            <w:pPr>
              <w:tabs>
                <w:tab w:val="left" w:pos="992"/>
                <w:tab w:val="left" w:pos="3402"/>
                <w:tab w:val="left" w:pos="5669"/>
                <w:tab w:val="left" w:pos="7937"/>
              </w:tabs>
              <w:jc w:val="both"/>
            </w:pPr>
            <w:r w:rsidRPr="00DE3DB8">
              <w:t xml:space="preserve"> 20 </w:t>
            </w:r>
          </w:p>
        </w:tc>
        <w:tc>
          <w:tcPr>
            <w:tcW w:w="1699" w:type="dxa"/>
          </w:tcPr>
          <w:p w14:paraId="61CBFD31"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699" w:type="dxa"/>
          </w:tcPr>
          <w:p w14:paraId="69BD2880" w14:textId="77777777" w:rsidR="002654B4" w:rsidRPr="00DE3DB8" w:rsidRDefault="002654B4" w:rsidP="002654B4">
            <w:pPr>
              <w:tabs>
                <w:tab w:val="left" w:pos="992"/>
                <w:tab w:val="left" w:pos="3402"/>
                <w:tab w:val="left" w:pos="5669"/>
                <w:tab w:val="left" w:pos="7937"/>
              </w:tabs>
              <w:jc w:val="both"/>
            </w:pPr>
            <w:r w:rsidRPr="00DE3DB8">
              <w:t xml:space="preserve"> 10 </w:t>
            </w:r>
          </w:p>
        </w:tc>
        <w:tc>
          <w:tcPr>
            <w:tcW w:w="1700" w:type="dxa"/>
          </w:tcPr>
          <w:p w14:paraId="18C79F54" w14:textId="77777777" w:rsidR="002654B4" w:rsidRPr="00DE3DB8" w:rsidRDefault="002654B4" w:rsidP="002654B4">
            <w:pPr>
              <w:tabs>
                <w:tab w:val="left" w:pos="992"/>
                <w:tab w:val="left" w:pos="3402"/>
                <w:tab w:val="left" w:pos="5669"/>
                <w:tab w:val="left" w:pos="7937"/>
              </w:tabs>
              <w:jc w:val="both"/>
            </w:pPr>
            <w:r w:rsidRPr="00DE3DB8">
              <w:t xml:space="preserve"> 5 </w:t>
            </w:r>
          </w:p>
        </w:tc>
        <w:tc>
          <w:tcPr>
            <w:tcW w:w="1700" w:type="dxa"/>
          </w:tcPr>
          <w:p w14:paraId="3D38116A" w14:textId="77777777" w:rsidR="002654B4" w:rsidRPr="00DE3DB8" w:rsidRDefault="002654B4" w:rsidP="002654B4">
            <w:pPr>
              <w:tabs>
                <w:tab w:val="left" w:pos="992"/>
                <w:tab w:val="left" w:pos="3402"/>
                <w:tab w:val="left" w:pos="5669"/>
                <w:tab w:val="left" w:pos="7937"/>
              </w:tabs>
              <w:jc w:val="both"/>
            </w:pPr>
            <w:r w:rsidRPr="00DE3DB8">
              <w:t xml:space="preserve"> 20 </w:t>
            </w:r>
          </w:p>
        </w:tc>
      </w:tr>
    </w:tbl>
    <w:p w14:paraId="5A2AADDA"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 xml:space="preserve">Số tiền trung bình thu được khi đầu tư vào các lĩnh vực </w:t>
      </w:r>
      <w:r w:rsidRPr="00DE3DB8">
        <w:rPr>
          <w:rFonts w:ascii="Times New Roman" w:hAnsi="Times New Roman" w:cs="Times New Roman"/>
          <w:position w:val="-10"/>
          <w:sz w:val="24"/>
        </w:rPr>
        <w:object w:dxaOrig="480" w:dyaOrig="320" w14:anchorId="03BE4B81">
          <v:shape id="_x0000_i1064" type="#_x0000_t75" style="width:23.6pt;height:16.15pt" o:ole="">
            <v:imagedata r:id="rId86" o:title=""/>
          </v:shape>
          <o:OLEObject Type="Embed" ProgID="Equation.DSMT4" ShapeID="_x0000_i1064" DrawAspect="Content" ObjectID="_1778591523" r:id="rId87"/>
        </w:object>
      </w:r>
      <w:r w:rsidRPr="00DE3DB8">
        <w:rPr>
          <w:rFonts w:ascii="Times New Roman" w:hAnsi="Times New Roman" w:cs="Times New Roman"/>
          <w:sz w:val="24"/>
        </w:rPr>
        <w:t xml:space="preserve"> tương ứng là:</w:t>
      </w:r>
    </w:p>
    <w:p w14:paraId="325C6887"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58"/>
          <w:sz w:val="24"/>
        </w:rPr>
        <w:object w:dxaOrig="3840" w:dyaOrig="1280" w14:anchorId="36633655">
          <v:shape id="_x0000_i1065" type="#_x0000_t75" style="width:192.4pt;height:63.95pt" o:ole="">
            <v:imagedata r:id="rId88" o:title=""/>
          </v:shape>
          <o:OLEObject Type="Embed" ProgID="Equation.DSMT4" ShapeID="_x0000_i1065" DrawAspect="Content" ObjectID="_1778591524" r:id="rId89"/>
        </w:object>
      </w:r>
    </w:p>
    <w:p w14:paraId="1E22BED7"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lastRenderedPageBreak/>
        <w:t xml:space="preserve">Như vậy, về trung bình đầu tư vào các lĩnh vực A, B số tiền thu </w:t>
      </w:r>
      <w:r w:rsidRPr="00DE3DB8">
        <w:rPr>
          <w:rFonts w:ascii="Times New Roman" w:hAnsi="Times New Roman" w:cs="Times New Roman" w:hint="eastAsia"/>
          <w:sz w:val="24"/>
        </w:rPr>
        <w:t>đư</w:t>
      </w:r>
      <w:r w:rsidRPr="00DE3DB8">
        <w:rPr>
          <w:rFonts w:ascii="Times New Roman" w:hAnsi="Times New Roman" w:cs="Times New Roman"/>
          <w:sz w:val="24"/>
        </w:rPr>
        <w:t xml:space="preserve">ợc hàng tháng như nhau. Độ lệch chuẩn của số tiền thu được hàng tháng khi đầu tư vào các lĩnh vực </w:t>
      </w:r>
      <w:r w:rsidRPr="00DE3DB8">
        <w:rPr>
          <w:rFonts w:ascii="Times New Roman" w:hAnsi="Times New Roman" w:cs="Times New Roman"/>
          <w:position w:val="-10"/>
          <w:sz w:val="24"/>
        </w:rPr>
        <w:object w:dxaOrig="480" w:dyaOrig="320" w14:anchorId="172823A3">
          <v:shape id="_x0000_i1066" type="#_x0000_t75" style="width:23.6pt;height:16.15pt" o:ole="">
            <v:imagedata r:id="rId90" o:title=""/>
          </v:shape>
          <o:OLEObject Type="Embed" ProgID="Equation.DSMT4" ShapeID="_x0000_i1066" DrawAspect="Content" ObjectID="_1778591525" r:id="rId91"/>
        </w:object>
      </w:r>
      <w:r w:rsidRPr="00DE3DB8">
        <w:rPr>
          <w:rFonts w:ascii="Times New Roman" w:hAnsi="Times New Roman" w:cs="Times New Roman"/>
          <w:sz w:val="24"/>
        </w:rPr>
        <w:t xml:space="preserve"> tương ứng là:</w:t>
      </w:r>
    </w:p>
    <w:p w14:paraId="35FFEFA2"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64"/>
          <w:sz w:val="24"/>
        </w:rPr>
        <w:object w:dxaOrig="5120" w:dyaOrig="1400" w14:anchorId="79EBE600">
          <v:shape id="_x0000_i1067" type="#_x0000_t75" style="width:256.3pt;height:70.25pt" o:ole="">
            <v:imagedata r:id="rId92" o:title=""/>
          </v:shape>
          <o:OLEObject Type="Embed" ProgID="Equation.DSMT4" ShapeID="_x0000_i1067" DrawAspect="Content" ObjectID="_1778591526" r:id="rId93"/>
        </w:object>
      </w:r>
    </w:p>
    <w:p w14:paraId="3698F62A"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 xml:space="preserve">Như vậy, độ lệch chuẩn của mẫu số liệu về số tiền thu được hàng tháng khi đầu tư vào lĩnh vực </w:t>
      </w:r>
      <w:r w:rsidRPr="00DE3DB8">
        <w:rPr>
          <w:rFonts w:ascii="Times New Roman" w:hAnsi="Times New Roman" w:cs="Times New Roman"/>
          <w:position w:val="-4"/>
          <w:sz w:val="24"/>
        </w:rPr>
        <w:object w:dxaOrig="240" w:dyaOrig="260" w14:anchorId="69E37A45">
          <v:shape id="_x0000_i1068" type="#_x0000_t75" style="width:12.1pt;height:12.65pt" o:ole="">
            <v:imagedata r:id="rId94" o:title=""/>
          </v:shape>
          <o:OLEObject Type="Embed" ProgID="Equation.DSMT4" ShapeID="_x0000_i1068" DrawAspect="Content" ObjectID="_1778591527" r:id="rId95"/>
        </w:object>
      </w:r>
      <w:r w:rsidRPr="00DE3DB8">
        <w:rPr>
          <w:rFonts w:ascii="Times New Roman" w:hAnsi="Times New Roman" w:cs="Times New Roman"/>
          <w:sz w:val="24"/>
        </w:rPr>
        <w:t xml:space="preserve"> cao hơn khi đầu tư vào lĩnh vực </w:t>
      </w:r>
      <w:r w:rsidRPr="00DE3DB8">
        <w:rPr>
          <w:rFonts w:ascii="Times New Roman" w:hAnsi="Times New Roman" w:cs="Times New Roman"/>
          <w:position w:val="-4"/>
          <w:sz w:val="24"/>
        </w:rPr>
        <w:object w:dxaOrig="240" w:dyaOrig="260" w14:anchorId="56D69509">
          <v:shape id="_x0000_i1069" type="#_x0000_t75" style="width:12.1pt;height:12.65pt" o:ole="">
            <v:imagedata r:id="rId96" o:title=""/>
          </v:shape>
          <o:OLEObject Type="Embed" ProgID="Equation.DSMT4" ShapeID="_x0000_i1069" DrawAspect="Content" ObjectID="_1778591528" r:id="rId97"/>
        </w:object>
      </w:r>
      <w:r w:rsidRPr="00DE3DB8">
        <w:rPr>
          <w:rFonts w:ascii="Times New Roman" w:hAnsi="Times New Roman" w:cs="Times New Roman"/>
          <w:sz w:val="24"/>
        </w:rPr>
        <w:t xml:space="preserve">. Người ta nói rằng, đầu tư vào lĩnh vực </w:t>
      </w:r>
      <w:r w:rsidRPr="00DE3DB8">
        <w:rPr>
          <w:rFonts w:ascii="Times New Roman" w:hAnsi="Times New Roman" w:cs="Times New Roman"/>
          <w:position w:val="-4"/>
          <w:sz w:val="24"/>
        </w:rPr>
        <w:object w:dxaOrig="240" w:dyaOrig="260" w14:anchorId="012070A9">
          <v:shape id="_x0000_i1070" type="#_x0000_t75" style="width:12.1pt;height:12.65pt" o:ole="">
            <v:imagedata r:id="rId98" o:title=""/>
          </v:shape>
          <o:OLEObject Type="Embed" ProgID="Equation.DSMT4" ShapeID="_x0000_i1070" DrawAspect="Content" ObjectID="_1778591529" r:id="rId99"/>
        </w:object>
      </w:r>
      <w:r w:rsidRPr="00DE3DB8">
        <w:rPr>
          <w:rFonts w:ascii="Times New Roman" w:hAnsi="Times New Roman" w:cs="Times New Roman"/>
          <w:sz w:val="24"/>
        </w:rPr>
        <w:t xml:space="preserve"> là "rủi ro" hơn.</w:t>
      </w:r>
    </w:p>
    <w:p w14:paraId="25287AB5"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Ví dụ sau cho thấy không phải lúc nào ta cũng có thể dùng độ lệch chuẩn của lợi nhuận thu được để so sánh độ rủi ro của các phương án đầu tư.</w:t>
      </w:r>
    </w:p>
    <w:p w14:paraId="1CF8363E" w14:textId="5C57A7E3" w:rsidR="002654B4" w:rsidRPr="00DE3DB8" w:rsidRDefault="002654B4" w:rsidP="002654B4">
      <w:pPr>
        <w:pStyle w:val="ListParagraph"/>
        <w:numPr>
          <w:ilvl w:val="0"/>
          <w:numId w:val="1"/>
        </w:numPr>
        <w:spacing w:after="0" w:line="240" w:lineRule="auto"/>
        <w:ind w:left="992" w:hanging="992"/>
        <w:jc w:val="both"/>
        <w:rPr>
          <w:rFonts w:ascii="Times New Roman" w:hAnsi="Times New Roman" w:cs="Times New Roman"/>
          <w:sz w:val="24"/>
        </w:rPr>
      </w:pPr>
      <w:r w:rsidRPr="00DE3DB8">
        <w:rPr>
          <w:rFonts w:ascii="Times New Roman" w:hAnsi="Times New Roman" w:cs="Times New Roman"/>
          <w:sz w:val="24"/>
        </w:rPr>
        <w:t xml:space="preserve"> Thống kê lợi nhuận hàng tháng (đơn vị: triệu đồng) trong 20 tháng của hai nhà đầu tư được cho như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DE3DB8" w:rsidRPr="00DE3DB8" w14:paraId="707B15FE" w14:textId="77777777" w:rsidTr="008153E2">
        <w:tc>
          <w:tcPr>
            <w:tcW w:w="1699" w:type="dxa"/>
          </w:tcPr>
          <w:p w14:paraId="79459CBF" w14:textId="688F029D" w:rsidR="002654B4" w:rsidRPr="00DE3DB8" w:rsidRDefault="002654B4" w:rsidP="002654B4">
            <w:pPr>
              <w:tabs>
                <w:tab w:val="left" w:pos="992"/>
                <w:tab w:val="left" w:pos="3402"/>
                <w:tab w:val="left" w:pos="5669"/>
                <w:tab w:val="left" w:pos="7937"/>
              </w:tabs>
              <w:jc w:val="both"/>
            </w:pPr>
            <w:r w:rsidRPr="00DE3DB8">
              <w:t xml:space="preserve"> Lợi nhuận </w:t>
            </w:r>
          </w:p>
        </w:tc>
        <w:tc>
          <w:tcPr>
            <w:tcW w:w="1699" w:type="dxa"/>
          </w:tcPr>
          <w:p w14:paraId="7E9B3C60"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60" w:dyaOrig="320" w14:anchorId="548EB692">
                <v:shape id="_x0000_i1071" type="#_x0000_t75" style="width:37.45pt;height:16.15pt" o:ole="">
                  <v:imagedata r:id="rId100" o:title=""/>
                </v:shape>
                <o:OLEObject Type="Embed" ProgID="Equation.DSMT4" ShapeID="_x0000_i1071" DrawAspect="Content" ObjectID="_1778591530" r:id="rId101"/>
              </w:object>
            </w:r>
            <w:r w:rsidRPr="00DE3DB8">
              <w:t xml:space="preserve"> </w:t>
            </w:r>
          </w:p>
        </w:tc>
        <w:tc>
          <w:tcPr>
            <w:tcW w:w="1699" w:type="dxa"/>
          </w:tcPr>
          <w:p w14:paraId="24682BC8"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80" w:dyaOrig="320" w14:anchorId="01FEDB35">
                <v:shape id="_x0000_i1072" type="#_x0000_t75" style="width:38.6pt;height:16.15pt" o:ole="">
                  <v:imagedata r:id="rId102" o:title=""/>
                </v:shape>
                <o:OLEObject Type="Embed" ProgID="Equation.DSMT4" ShapeID="_x0000_i1072" DrawAspect="Content" ObjectID="_1778591531" r:id="rId103"/>
              </w:object>
            </w:r>
          </w:p>
        </w:tc>
        <w:tc>
          <w:tcPr>
            <w:tcW w:w="1699" w:type="dxa"/>
          </w:tcPr>
          <w:p w14:paraId="4B6469B4"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80" w:dyaOrig="320" w14:anchorId="292C28DE">
                <v:shape id="_x0000_i1073" type="#_x0000_t75" style="width:38.6pt;height:16.15pt" o:ole="">
                  <v:imagedata r:id="rId104" o:title=""/>
                </v:shape>
                <o:OLEObject Type="Embed" ProgID="Equation.DSMT4" ShapeID="_x0000_i1073" DrawAspect="Content" ObjectID="_1778591532" r:id="rId105"/>
              </w:object>
            </w:r>
          </w:p>
        </w:tc>
        <w:tc>
          <w:tcPr>
            <w:tcW w:w="1700" w:type="dxa"/>
          </w:tcPr>
          <w:p w14:paraId="6637F442"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80" w:dyaOrig="320" w14:anchorId="1E28915D">
                <v:shape id="_x0000_i1074" type="#_x0000_t75" style="width:38.6pt;height:16.15pt" o:ole="">
                  <v:imagedata r:id="rId106" o:title=""/>
                </v:shape>
                <o:OLEObject Type="Embed" ProgID="Equation.DSMT4" ShapeID="_x0000_i1074" DrawAspect="Content" ObjectID="_1778591533" r:id="rId107"/>
              </w:object>
            </w:r>
          </w:p>
        </w:tc>
        <w:tc>
          <w:tcPr>
            <w:tcW w:w="1700" w:type="dxa"/>
          </w:tcPr>
          <w:p w14:paraId="0BA267F7"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780" w:dyaOrig="320" w14:anchorId="155D568F">
                <v:shape id="_x0000_i1075" type="#_x0000_t75" style="width:38.6pt;height:16.15pt" o:ole="">
                  <v:imagedata r:id="rId108" o:title=""/>
                </v:shape>
                <o:OLEObject Type="Embed" ProgID="Equation.DSMT4" ShapeID="_x0000_i1075" DrawAspect="Content" ObjectID="_1778591534" r:id="rId109"/>
              </w:object>
            </w:r>
          </w:p>
        </w:tc>
      </w:tr>
      <w:tr w:rsidR="00DE3DB8" w:rsidRPr="00DE3DB8" w14:paraId="28837F32" w14:textId="77777777" w:rsidTr="008153E2">
        <w:tc>
          <w:tcPr>
            <w:tcW w:w="1699" w:type="dxa"/>
          </w:tcPr>
          <w:p w14:paraId="3D079202" w14:textId="77777777" w:rsidR="002654B4" w:rsidRPr="00DE3DB8" w:rsidRDefault="002654B4" w:rsidP="002654B4">
            <w:pPr>
              <w:tabs>
                <w:tab w:val="left" w:pos="992"/>
                <w:tab w:val="left" w:pos="3402"/>
                <w:tab w:val="left" w:pos="5669"/>
                <w:tab w:val="left" w:pos="7937"/>
              </w:tabs>
              <w:jc w:val="both"/>
            </w:pPr>
            <w:r w:rsidRPr="00DE3DB8">
              <w:t xml:space="preserve"> Số tháng </w:t>
            </w:r>
          </w:p>
        </w:tc>
        <w:tc>
          <w:tcPr>
            <w:tcW w:w="1699" w:type="dxa"/>
          </w:tcPr>
          <w:p w14:paraId="66791D62" w14:textId="77777777" w:rsidR="002654B4" w:rsidRPr="00DE3DB8" w:rsidRDefault="002654B4" w:rsidP="002654B4">
            <w:pPr>
              <w:tabs>
                <w:tab w:val="left" w:pos="992"/>
                <w:tab w:val="left" w:pos="3402"/>
                <w:tab w:val="left" w:pos="5669"/>
                <w:tab w:val="left" w:pos="7937"/>
              </w:tabs>
              <w:jc w:val="both"/>
            </w:pPr>
            <w:r w:rsidRPr="00DE3DB8">
              <w:t xml:space="preserve"> 2 </w:t>
            </w:r>
          </w:p>
        </w:tc>
        <w:tc>
          <w:tcPr>
            <w:tcW w:w="1699" w:type="dxa"/>
          </w:tcPr>
          <w:p w14:paraId="4F691D74" w14:textId="77777777" w:rsidR="002654B4" w:rsidRPr="00DE3DB8" w:rsidRDefault="002654B4" w:rsidP="002654B4">
            <w:pPr>
              <w:tabs>
                <w:tab w:val="left" w:pos="992"/>
                <w:tab w:val="left" w:pos="3402"/>
                <w:tab w:val="left" w:pos="5669"/>
                <w:tab w:val="left" w:pos="7937"/>
              </w:tabs>
              <w:jc w:val="both"/>
            </w:pPr>
            <w:r w:rsidRPr="00DE3DB8">
              <w:t xml:space="preserve"> 4 </w:t>
            </w:r>
          </w:p>
        </w:tc>
        <w:tc>
          <w:tcPr>
            <w:tcW w:w="1699" w:type="dxa"/>
          </w:tcPr>
          <w:p w14:paraId="0E9BD7B7" w14:textId="77777777" w:rsidR="002654B4" w:rsidRPr="00DE3DB8" w:rsidRDefault="002654B4" w:rsidP="002654B4">
            <w:pPr>
              <w:tabs>
                <w:tab w:val="left" w:pos="992"/>
                <w:tab w:val="left" w:pos="3402"/>
                <w:tab w:val="left" w:pos="5669"/>
                <w:tab w:val="left" w:pos="7937"/>
              </w:tabs>
              <w:jc w:val="both"/>
            </w:pPr>
            <w:r w:rsidRPr="00DE3DB8">
              <w:t xml:space="preserve"> 8 </w:t>
            </w:r>
          </w:p>
        </w:tc>
        <w:tc>
          <w:tcPr>
            <w:tcW w:w="1700" w:type="dxa"/>
          </w:tcPr>
          <w:p w14:paraId="0BAF4287" w14:textId="77777777" w:rsidR="002654B4" w:rsidRPr="00DE3DB8" w:rsidRDefault="002654B4" w:rsidP="002654B4">
            <w:pPr>
              <w:tabs>
                <w:tab w:val="left" w:pos="992"/>
                <w:tab w:val="left" w:pos="3402"/>
                <w:tab w:val="left" w:pos="5669"/>
                <w:tab w:val="left" w:pos="7937"/>
              </w:tabs>
              <w:jc w:val="both"/>
            </w:pPr>
            <w:r w:rsidRPr="00DE3DB8">
              <w:t xml:space="preserve"> 4 </w:t>
            </w:r>
          </w:p>
        </w:tc>
        <w:tc>
          <w:tcPr>
            <w:tcW w:w="1700" w:type="dxa"/>
          </w:tcPr>
          <w:p w14:paraId="5D97ED9D" w14:textId="77777777" w:rsidR="002654B4" w:rsidRPr="00DE3DB8" w:rsidRDefault="002654B4" w:rsidP="002654B4">
            <w:pPr>
              <w:tabs>
                <w:tab w:val="left" w:pos="992"/>
                <w:tab w:val="left" w:pos="3402"/>
                <w:tab w:val="left" w:pos="5669"/>
                <w:tab w:val="left" w:pos="7937"/>
              </w:tabs>
              <w:jc w:val="both"/>
            </w:pPr>
            <w:r w:rsidRPr="00DE3DB8">
              <w:t xml:space="preserve"> 2 </w:t>
            </w:r>
          </w:p>
        </w:tc>
      </w:tr>
    </w:tbl>
    <w:p w14:paraId="57B36EDD"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 xml:space="preserve">Bảng 3.2. Lợi nhuận theo tháng của nhà </w:t>
      </w:r>
      <w:r w:rsidRPr="00DE3DB8">
        <w:rPr>
          <w:rFonts w:ascii="Times New Roman" w:hAnsi="Times New Roman" w:cs="Times New Roman" w:hint="eastAsia"/>
          <w:sz w:val="24"/>
        </w:rPr>
        <w:t>đ</w:t>
      </w:r>
      <w:r w:rsidRPr="00DE3DB8">
        <w:rPr>
          <w:rFonts w:ascii="Times New Roman" w:hAnsi="Times New Roman" w:cs="Times New Roman"/>
          <w:sz w:val="24"/>
        </w:rPr>
        <w:t>ầu tư nhỏ</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DE3DB8" w:rsidRPr="00DE3DB8" w14:paraId="183325F3" w14:textId="77777777" w:rsidTr="008153E2">
        <w:tc>
          <w:tcPr>
            <w:tcW w:w="1699" w:type="dxa"/>
          </w:tcPr>
          <w:p w14:paraId="19B0FBFD" w14:textId="0BE5CCD4" w:rsidR="002654B4" w:rsidRPr="00DE3DB8" w:rsidRDefault="002654B4" w:rsidP="002654B4">
            <w:pPr>
              <w:tabs>
                <w:tab w:val="left" w:pos="992"/>
                <w:tab w:val="left" w:pos="3402"/>
                <w:tab w:val="left" w:pos="5669"/>
                <w:tab w:val="left" w:pos="7937"/>
              </w:tabs>
              <w:jc w:val="both"/>
            </w:pPr>
            <w:r w:rsidRPr="00DE3DB8">
              <w:t xml:space="preserve"> Lợi nhuận </w:t>
            </w:r>
          </w:p>
        </w:tc>
        <w:tc>
          <w:tcPr>
            <w:tcW w:w="1699" w:type="dxa"/>
          </w:tcPr>
          <w:p w14:paraId="35BFDB5F" w14:textId="77777777" w:rsidR="002654B4" w:rsidRPr="00DE3DB8" w:rsidRDefault="002654B4" w:rsidP="002654B4">
            <w:pPr>
              <w:tabs>
                <w:tab w:val="left" w:pos="992"/>
                <w:tab w:val="left" w:pos="3402"/>
                <w:tab w:val="left" w:pos="5669"/>
                <w:tab w:val="left" w:pos="7937"/>
              </w:tabs>
              <w:jc w:val="both"/>
            </w:pPr>
            <w:r w:rsidRPr="00DE3DB8">
              <w:rPr>
                <w:rFonts w:asciiTheme="minorHAnsi" w:hAnsiTheme="minorHAnsi" w:cstheme="minorBidi"/>
                <w:position w:val="-10"/>
                <w:sz w:val="22"/>
                <w:szCs w:val="22"/>
              </w:rPr>
              <w:object w:dxaOrig="1020" w:dyaOrig="320" w14:anchorId="38CE6126">
                <v:shape id="_x0000_i1076" type="#_x0000_t75" style="width:51.25pt;height:16.15pt" o:ole="">
                  <v:imagedata r:id="rId110" o:title=""/>
                </v:shape>
                <o:OLEObject Type="Embed" ProgID="Equation.DSMT4" ShapeID="_x0000_i1076" DrawAspect="Content" ObjectID="_1778591535" r:id="rId111"/>
              </w:object>
            </w:r>
          </w:p>
        </w:tc>
        <w:tc>
          <w:tcPr>
            <w:tcW w:w="1699" w:type="dxa"/>
          </w:tcPr>
          <w:p w14:paraId="1C4FA9C6"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1020" w:dyaOrig="320" w14:anchorId="6071C74B">
                <v:shape id="_x0000_i1077" type="#_x0000_t75" style="width:51.25pt;height:16.15pt" o:ole="">
                  <v:imagedata r:id="rId112" o:title=""/>
                </v:shape>
                <o:OLEObject Type="Embed" ProgID="Equation.DSMT4" ShapeID="_x0000_i1077" DrawAspect="Content" ObjectID="_1778591536" r:id="rId113"/>
              </w:object>
            </w:r>
            <w:r w:rsidRPr="00DE3DB8">
              <w:t xml:space="preserve"> </w:t>
            </w:r>
          </w:p>
        </w:tc>
        <w:tc>
          <w:tcPr>
            <w:tcW w:w="1699" w:type="dxa"/>
          </w:tcPr>
          <w:p w14:paraId="3730D7BD"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1020" w:dyaOrig="320" w14:anchorId="07F775F2">
                <v:shape id="_x0000_i1078" type="#_x0000_t75" style="width:51.25pt;height:16.15pt" o:ole="">
                  <v:imagedata r:id="rId114" o:title=""/>
                </v:shape>
                <o:OLEObject Type="Embed" ProgID="Equation.DSMT4" ShapeID="_x0000_i1078" DrawAspect="Content" ObjectID="_1778591537" r:id="rId115"/>
              </w:object>
            </w:r>
          </w:p>
        </w:tc>
        <w:tc>
          <w:tcPr>
            <w:tcW w:w="1700" w:type="dxa"/>
          </w:tcPr>
          <w:p w14:paraId="67D13A16"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1020" w:dyaOrig="320" w14:anchorId="3B747565">
                <v:shape id="_x0000_i1079" type="#_x0000_t75" style="width:51.25pt;height:16.15pt" o:ole="">
                  <v:imagedata r:id="rId116" o:title=""/>
                </v:shape>
                <o:OLEObject Type="Embed" ProgID="Equation.DSMT4" ShapeID="_x0000_i1079" DrawAspect="Content" ObjectID="_1778591538" r:id="rId117"/>
              </w:object>
            </w:r>
          </w:p>
        </w:tc>
        <w:tc>
          <w:tcPr>
            <w:tcW w:w="1700" w:type="dxa"/>
          </w:tcPr>
          <w:p w14:paraId="60AE4252" w14:textId="77777777" w:rsidR="002654B4" w:rsidRPr="00DE3DB8" w:rsidRDefault="002654B4" w:rsidP="002654B4">
            <w:pPr>
              <w:tabs>
                <w:tab w:val="left" w:pos="992"/>
                <w:tab w:val="left" w:pos="3402"/>
                <w:tab w:val="left" w:pos="5669"/>
                <w:tab w:val="left" w:pos="7937"/>
              </w:tabs>
              <w:jc w:val="both"/>
            </w:pPr>
            <w:r w:rsidRPr="00DE3DB8">
              <w:t xml:space="preserve"> </w:t>
            </w:r>
            <w:r w:rsidRPr="00DE3DB8">
              <w:rPr>
                <w:rFonts w:asciiTheme="minorHAnsi" w:hAnsiTheme="minorHAnsi" w:cstheme="minorBidi"/>
                <w:position w:val="-10"/>
                <w:sz w:val="22"/>
                <w:szCs w:val="22"/>
              </w:rPr>
              <w:object w:dxaOrig="1020" w:dyaOrig="320" w14:anchorId="7DC86B2B">
                <v:shape id="_x0000_i1080" type="#_x0000_t75" style="width:51.25pt;height:16.15pt" o:ole="">
                  <v:imagedata r:id="rId118" o:title=""/>
                </v:shape>
                <o:OLEObject Type="Embed" ProgID="Equation.DSMT4" ShapeID="_x0000_i1080" DrawAspect="Content" ObjectID="_1778591539" r:id="rId119"/>
              </w:object>
            </w:r>
          </w:p>
        </w:tc>
      </w:tr>
      <w:tr w:rsidR="00DE3DB8" w:rsidRPr="00DE3DB8" w14:paraId="419524F3" w14:textId="77777777" w:rsidTr="008153E2">
        <w:tc>
          <w:tcPr>
            <w:tcW w:w="1699" w:type="dxa"/>
          </w:tcPr>
          <w:p w14:paraId="7D438CCD" w14:textId="77777777" w:rsidR="002654B4" w:rsidRPr="00DE3DB8" w:rsidRDefault="002654B4" w:rsidP="002654B4">
            <w:pPr>
              <w:tabs>
                <w:tab w:val="left" w:pos="992"/>
                <w:tab w:val="left" w:pos="3402"/>
                <w:tab w:val="left" w:pos="5669"/>
                <w:tab w:val="left" w:pos="7937"/>
              </w:tabs>
              <w:jc w:val="both"/>
            </w:pPr>
            <w:r w:rsidRPr="00DE3DB8">
              <w:t xml:space="preserve"> Số tháng </w:t>
            </w:r>
          </w:p>
        </w:tc>
        <w:tc>
          <w:tcPr>
            <w:tcW w:w="1699" w:type="dxa"/>
          </w:tcPr>
          <w:p w14:paraId="237D9726" w14:textId="77777777" w:rsidR="002654B4" w:rsidRPr="00DE3DB8" w:rsidRDefault="002654B4" w:rsidP="002654B4">
            <w:pPr>
              <w:tabs>
                <w:tab w:val="left" w:pos="992"/>
                <w:tab w:val="left" w:pos="3402"/>
                <w:tab w:val="left" w:pos="5669"/>
                <w:tab w:val="left" w:pos="7937"/>
              </w:tabs>
              <w:jc w:val="both"/>
            </w:pPr>
            <w:r w:rsidRPr="00DE3DB8">
              <w:t xml:space="preserve"> 4 </w:t>
            </w:r>
          </w:p>
        </w:tc>
        <w:tc>
          <w:tcPr>
            <w:tcW w:w="1699" w:type="dxa"/>
          </w:tcPr>
          <w:p w14:paraId="241C5E41" w14:textId="77777777" w:rsidR="002654B4" w:rsidRPr="00DE3DB8" w:rsidRDefault="002654B4" w:rsidP="002654B4">
            <w:pPr>
              <w:tabs>
                <w:tab w:val="left" w:pos="992"/>
                <w:tab w:val="left" w:pos="3402"/>
                <w:tab w:val="left" w:pos="5669"/>
                <w:tab w:val="left" w:pos="7937"/>
              </w:tabs>
              <w:jc w:val="both"/>
            </w:pPr>
            <w:r w:rsidRPr="00DE3DB8">
              <w:t xml:space="preserve"> 3 </w:t>
            </w:r>
          </w:p>
        </w:tc>
        <w:tc>
          <w:tcPr>
            <w:tcW w:w="1699" w:type="dxa"/>
          </w:tcPr>
          <w:p w14:paraId="6F58A818" w14:textId="77777777" w:rsidR="002654B4" w:rsidRPr="00DE3DB8" w:rsidRDefault="002654B4" w:rsidP="002654B4">
            <w:pPr>
              <w:tabs>
                <w:tab w:val="left" w:pos="992"/>
                <w:tab w:val="left" w:pos="3402"/>
                <w:tab w:val="left" w:pos="5669"/>
                <w:tab w:val="left" w:pos="7937"/>
              </w:tabs>
              <w:jc w:val="both"/>
            </w:pPr>
            <w:r w:rsidRPr="00DE3DB8">
              <w:t xml:space="preserve"> 6 </w:t>
            </w:r>
          </w:p>
        </w:tc>
        <w:tc>
          <w:tcPr>
            <w:tcW w:w="1700" w:type="dxa"/>
          </w:tcPr>
          <w:p w14:paraId="3735A1AC" w14:textId="77777777" w:rsidR="002654B4" w:rsidRPr="00DE3DB8" w:rsidRDefault="002654B4" w:rsidP="002654B4">
            <w:pPr>
              <w:tabs>
                <w:tab w:val="left" w:pos="992"/>
                <w:tab w:val="left" w:pos="3402"/>
                <w:tab w:val="left" w:pos="5669"/>
                <w:tab w:val="left" w:pos="7937"/>
              </w:tabs>
              <w:jc w:val="both"/>
            </w:pPr>
            <w:r w:rsidRPr="00DE3DB8">
              <w:t xml:space="preserve"> 3 </w:t>
            </w:r>
          </w:p>
        </w:tc>
        <w:tc>
          <w:tcPr>
            <w:tcW w:w="1700" w:type="dxa"/>
          </w:tcPr>
          <w:p w14:paraId="1F880E31" w14:textId="77777777" w:rsidR="002654B4" w:rsidRPr="00DE3DB8" w:rsidRDefault="002654B4" w:rsidP="002654B4">
            <w:pPr>
              <w:tabs>
                <w:tab w:val="left" w:pos="992"/>
                <w:tab w:val="left" w:pos="3402"/>
                <w:tab w:val="left" w:pos="5669"/>
                <w:tab w:val="left" w:pos="7937"/>
              </w:tabs>
              <w:jc w:val="both"/>
            </w:pPr>
            <w:r w:rsidRPr="00DE3DB8">
              <w:t xml:space="preserve"> 4 </w:t>
            </w:r>
          </w:p>
        </w:tc>
      </w:tr>
    </w:tbl>
    <w:p w14:paraId="11B74C22"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Bảng 3.3. Lợi nhuận theo tháng của nhà đầu tư lớn</w:t>
      </w:r>
    </w:p>
    <w:p w14:paraId="3FF05D43"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Tính độ lệch chuẩn của hai mẫu số liệu ghép nhóm trên. Có nên dựa vào độ lệch chuẩn để so sánh độ rủi ro của hai nhà đầu tư này không?</w:t>
      </w:r>
    </w:p>
    <w:p w14:paraId="0336B3ED"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b/>
          <w:bCs/>
          <w:sz w:val="24"/>
        </w:rPr>
      </w:pPr>
      <w:r w:rsidRPr="00DE3DB8">
        <w:rPr>
          <w:rFonts w:ascii="Times New Roman" w:hAnsi="Times New Roman" w:cs="Times New Roman"/>
          <w:b/>
          <w:bCs/>
          <w:sz w:val="24"/>
        </w:rPr>
        <w:t>Giải</w:t>
      </w:r>
    </w:p>
    <w:p w14:paraId="64A143BE"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Chọn điểm đại diện cho các nhóm số liệu ta tính được các số đặc trưng như sau:</w:t>
      </w:r>
    </w:p>
    <w:p w14:paraId="19B0B628"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Lợi nhuận trung bình một tháng của các nhà đầu tư tương ứng là:</w:t>
      </w:r>
    </w:p>
    <w:p w14:paraId="2B48D6C1"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24"/>
          <w:sz w:val="24"/>
        </w:rPr>
        <w:object w:dxaOrig="3040" w:dyaOrig="620" w14:anchorId="0CC45BC4">
          <v:shape id="_x0000_i1081" type="#_x0000_t75" style="width:152.05pt;height:30.55pt" o:ole="">
            <v:imagedata r:id="rId120" o:title=""/>
          </v:shape>
          <o:OLEObject Type="Embed" ProgID="Equation.DSMT4" ShapeID="_x0000_i1081" DrawAspect="Content" ObjectID="_1778591540" r:id="rId121"/>
        </w:object>
      </w:r>
      <w:r w:rsidRPr="00DE3DB8">
        <w:rPr>
          <w:rFonts w:ascii="Times New Roman" w:hAnsi="Times New Roman" w:cs="Times New Roman"/>
          <w:sz w:val="24"/>
        </w:rPr>
        <w:t xml:space="preserve"> (triệu đồng); </w:t>
      </w:r>
      <w:r w:rsidRPr="00DE3DB8">
        <w:rPr>
          <w:rFonts w:ascii="Times New Roman" w:hAnsi="Times New Roman" w:cs="Times New Roman"/>
          <w:position w:val="-24"/>
          <w:sz w:val="24"/>
        </w:rPr>
        <w:object w:dxaOrig="3420" w:dyaOrig="620" w14:anchorId="64012D84">
          <v:shape id="_x0000_i1082" type="#_x0000_t75" style="width:171.05pt;height:30.55pt" o:ole="">
            <v:imagedata r:id="rId122" o:title=""/>
          </v:shape>
          <o:OLEObject Type="Embed" ProgID="Equation.DSMT4" ShapeID="_x0000_i1082" DrawAspect="Content" ObjectID="_1778591541" r:id="rId123"/>
        </w:object>
      </w:r>
      <w:r w:rsidRPr="00DE3DB8">
        <w:rPr>
          <w:rFonts w:ascii="Times New Roman" w:hAnsi="Times New Roman" w:cs="Times New Roman"/>
          <w:sz w:val="24"/>
        </w:rPr>
        <w:t xml:space="preserve"> (triệu đồng).</w:t>
      </w:r>
    </w:p>
    <w:p w14:paraId="246362C3"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hint="eastAsia"/>
          <w:sz w:val="24"/>
        </w:rPr>
        <w:t>Đ</w:t>
      </w:r>
      <w:r w:rsidRPr="00DE3DB8">
        <w:rPr>
          <w:rFonts w:ascii="Times New Roman" w:hAnsi="Times New Roman" w:cs="Times New Roman"/>
          <w:sz w:val="24"/>
        </w:rPr>
        <w:t>ộ lệch chuẩn của lợi nhuận hàng tháng của hai nhà đầu tư tương ứng là:</w:t>
      </w:r>
    </w:p>
    <w:p w14:paraId="13D0929B"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position w:val="-64"/>
          <w:sz w:val="24"/>
        </w:rPr>
        <w:object w:dxaOrig="4860" w:dyaOrig="1400" w14:anchorId="1C3C0D74">
          <v:shape id="_x0000_i1083" type="#_x0000_t75" style="width:242.5pt;height:70.25pt" o:ole="">
            <v:imagedata r:id="rId124" o:title=""/>
          </v:shape>
          <o:OLEObject Type="Embed" ProgID="Equation.DSMT4" ShapeID="_x0000_i1083" DrawAspect="Content" ObjectID="_1778591542" r:id="rId125"/>
        </w:object>
      </w:r>
    </w:p>
    <w:p w14:paraId="43950DE3"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hint="eastAsia"/>
          <w:sz w:val="24"/>
        </w:rPr>
        <w:t>Đ</w:t>
      </w:r>
      <w:r w:rsidRPr="00DE3DB8">
        <w:rPr>
          <w:rFonts w:ascii="Times New Roman" w:hAnsi="Times New Roman" w:cs="Times New Roman"/>
          <w:sz w:val="24"/>
        </w:rPr>
        <w:t>ộ lệch chuẩn cho lợi nhuận hàng tháng của nhà đầu tư lớn cao hơn của nhà đầu tư nhỏ. Lợi nhuận trung bình của hai nhà đầu tư khác nhau rất nhiều, do đó ta không nên dùng độ lệch chuẩn để so sánh mức độ rủi ro của hai nhà đầu tư này.</w:t>
      </w:r>
    </w:p>
    <w:p w14:paraId="33440355" w14:textId="77777777" w:rsidR="002654B4" w:rsidRPr="00DE3DB8" w:rsidRDefault="002654B4" w:rsidP="002654B4">
      <w:pPr>
        <w:tabs>
          <w:tab w:val="left" w:pos="992"/>
          <w:tab w:val="left" w:pos="3402"/>
          <w:tab w:val="left" w:pos="5669"/>
          <w:tab w:val="left" w:pos="7937"/>
        </w:tabs>
        <w:ind w:left="992"/>
        <w:jc w:val="both"/>
        <w:rPr>
          <w:rFonts w:ascii="Times New Roman" w:hAnsi="Times New Roman" w:cs="Times New Roman"/>
          <w:sz w:val="24"/>
        </w:rPr>
      </w:pPr>
      <w:r w:rsidRPr="00DE3DB8">
        <w:rPr>
          <w:rFonts w:ascii="Times New Roman" w:hAnsi="Times New Roman" w:cs="Times New Roman"/>
          <w:sz w:val="24"/>
        </w:rPr>
        <w:t>Nhận xét. Ta không nên dùng phương sai hay độ lệch chuẩn để so sánh độ rủi ro của hai phương án đầu tư khi lợi nhuận trung bình của hai phương án đầu tư này khác nhau rất nhiều.</w:t>
      </w:r>
    </w:p>
    <w:sectPr w:rsidR="002654B4" w:rsidRPr="00DE3DB8" w:rsidSect="002654B4">
      <w:footerReference w:type="default" r:id="rId126"/>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E00F" w14:textId="77777777" w:rsidR="00515DE7" w:rsidRDefault="00515DE7" w:rsidP="002654B4">
      <w:pPr>
        <w:spacing w:after="0" w:line="240" w:lineRule="auto"/>
      </w:pPr>
      <w:r>
        <w:separator/>
      </w:r>
    </w:p>
  </w:endnote>
  <w:endnote w:type="continuationSeparator" w:id="0">
    <w:p w14:paraId="57C0B612" w14:textId="77777777" w:rsidR="00515DE7" w:rsidRDefault="00515DE7" w:rsidP="0026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9095"/>
      <w:docPartObj>
        <w:docPartGallery w:val="Page Numbers (Bottom of Page)"/>
        <w:docPartUnique/>
      </w:docPartObj>
    </w:sdtPr>
    <w:sdtEndPr>
      <w:rPr>
        <w:noProof/>
      </w:rPr>
    </w:sdtEndPr>
    <w:sdtContent>
      <w:p w14:paraId="0FBD08BE" w14:textId="7788C8D3" w:rsidR="002654B4" w:rsidRDefault="00265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911F1" w14:textId="77777777" w:rsidR="002654B4" w:rsidRDefault="0026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BC3" w14:textId="77777777" w:rsidR="00515DE7" w:rsidRDefault="00515DE7" w:rsidP="002654B4">
      <w:pPr>
        <w:spacing w:after="0" w:line="240" w:lineRule="auto"/>
      </w:pPr>
      <w:r>
        <w:separator/>
      </w:r>
    </w:p>
  </w:footnote>
  <w:footnote w:type="continuationSeparator" w:id="0">
    <w:p w14:paraId="6DB3E009" w14:textId="77777777" w:rsidR="00515DE7" w:rsidRDefault="00515DE7" w:rsidP="00265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7ECF"/>
    <w:multiLevelType w:val="hybridMultilevel"/>
    <w:tmpl w:val="53F439F8"/>
    <w:lvl w:ilvl="0" w:tplc="1212B14C">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B4"/>
    <w:rsid w:val="002654B4"/>
    <w:rsid w:val="00515DE7"/>
    <w:rsid w:val="007C5186"/>
    <w:rsid w:val="00DE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461C"/>
  <w15:chartTrackingRefBased/>
  <w15:docId w15:val="{2D143B6F-EE00-4FD9-BEAC-83774913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54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4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654B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654B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4B4"/>
    <w:pPr>
      <w:ind w:left="720"/>
      <w:contextualSpacing/>
    </w:pPr>
  </w:style>
  <w:style w:type="paragraph" w:styleId="Header">
    <w:name w:val="header"/>
    <w:basedOn w:val="Normal"/>
    <w:link w:val="HeaderChar"/>
    <w:uiPriority w:val="99"/>
    <w:unhideWhenUsed/>
    <w:rsid w:val="00265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4B4"/>
  </w:style>
  <w:style w:type="paragraph" w:styleId="Footer">
    <w:name w:val="footer"/>
    <w:basedOn w:val="Normal"/>
    <w:link w:val="FooterChar"/>
    <w:uiPriority w:val="99"/>
    <w:unhideWhenUsed/>
    <w:rsid w:val="0026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8BD7-31FC-4D1C-A5B0-8AB63E03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5296</Characters>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2024-05-27T09:03:00Z</dcterms:created>
  <dcterms:modified xsi:type="dcterms:W3CDTF">2024-05-30T09:24:00Z</dcterms:modified>
</cp:coreProperties>
</file>