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  <w:gridCol w:w="100"/>
        <w:gridCol w:w="100"/>
      </w:tblGrid>
      <w:tr>
        <w:tc>
          <w:tcPr>
            <w:tcW w:type="pct" w:w="50%"/>
            <w:vAlign w:val="center"/>
          </w:tcPr>
          <w:p>
            <w:pPr>
              <w:spacing w:line="300"/>
              <w:jc w:val="center"/>
            </w:pPr>
            <w:r>
              <w:t xml:space="preserve">UBND QUẬN _________</w:t>
            </w:r>
            <w:r>
              <w:br/>
              <w:t xml:space="preserve">PHÒNG GIÁO DỤC VÀ ĐÀO TẠO</w:t>
            </w:r>
            <w:r>
              <w:br/>
              <w:t xml:space="preserve">ĐỀ CHÍNH THỨC</w:t>
            </w:r>
          </w:p>
        </w:tc>
        <w:tc>
          <w:tcPr>
            <w:tcW w:type="pct" w:w="50%"/>
            <w:gridSpan w:val="2"/>
            <w:vAlign w:val="center"/>
          </w:tcPr>
          <w:p>
            <w:pPr>
              <w:spacing w:line="300" w:before="200" w:after="200"/>
              <w:jc w:val="center"/>
            </w:pPr>
            <w:r>
              <w:t xml:space="preserve">ĐỀ KIỂM TRA __________</w:t>
            </w:r>
            <w:r>
              <w:br/>
              <w:t xml:space="preserve">Năm học: 20__ - 20__</w:t>
            </w:r>
            <w:r>
              <w:br/>
              <w:t xml:space="preserve">Tiếng Anh - Lớp 9</w:t>
            </w:r>
            <w:r>
              <w:br/>
              <w:t xml:space="preserve">Thời gian làm bài: 15 phút</w:t>
            </w:r>
          </w:p>
        </w:tc>
      </w:tr>
      <w:tr>
        <w:tc>
          <w:tcPr>
            <w:tcW w:type="pct" w:w="50%"/>
            <w:vAlign w:val="center"/>
          </w:tcPr>
          <w:p>
            <w:pPr>
              <w:spacing w:line="300" w:before="200" w:after="200"/>
              <w:ind w:left="0.2in"/>
              <w:jc w:val="start"/>
            </w:pPr>
            <w:r>
              <w:t xml:space="preserve">Trường: ________________________</w:t>
            </w:r>
            <w:r>
              <w:br/>
              <w:t xml:space="preserve">Họ tên: _______________________</w:t>
            </w:r>
            <w:r>
              <w:br/>
              <w:t xml:space="preserve">Lớp: _____________</w:t>
            </w:r>
          </w:p>
        </w:tc>
        <w:tc>
          <w:tcPr>
            <w:tcW w:type="pct" w:w="12%"/>
            <w:vAlign w:val="top"/>
          </w:tcPr>
          <w:p>
            <w:pPr>
              <w:spacing w:before="200"/>
              <w:jc w:val="center"/>
            </w:pPr>
            <w:r>
              <w:t xml:space="preserve">Điểm</w:t>
            </w:r>
          </w:p>
        </w:tc>
        <w:tc>
          <w:tcPr>
            <w:tcW w:type="pct" w:w="38%"/>
            <w:vAlign w:val="top"/>
          </w:tcPr>
          <w:p>
            <w:pPr>
              <w:spacing w:before="200"/>
              <w:jc w:val="center"/>
            </w:pPr>
            <w:r>
              <w:t xml:space="preserve">Nhận xét của giáo viên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  <w:gridCol w:w="100"/>
        <w:gridCol w:w="100"/>
      </w:tblGrid>
      <w:tr>
        <w:tc>
          <w:tcPr>
            <w:tcW w:type="pct" w:w="1.1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r>
              <w:t xml:space="preserve"/>
            </w:r>
          </w:p>
        </w:tc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tcMar>
              <w:right w:type="dxa" w:w="100"/>
            </w:tcMar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E9-Listening Test 4</w:t>
            </w:r>
            <w:r>
              <w:rPr>
                <w:b/>
                <w:bCs/>
                <w:color w:val="188fba"/>
              </w:rPr>
              <w:br/>
              <w:t xml:space="preserve">Time allotted: 15</w:t>
            </w:r>
          </w:p>
        </w:tc>
        <w:tc>
          <w:tcPr>
            <w:tcW w:type="pct" w:w="1.1%"/>
            <w:vAlign w:val="center"/>
          </w:tcPr>
          <w:p>
            <w:pPr>
              <w:jc w:val="center"/>
            </w:pPr>
            <w:r>
              <w:t xml:space="preserve">Mã đề: E9-Test 4</w:t>
            </w:r>
          </w:p>
        </w:tc>
      </w:tr>
    </w:tbl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1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Listen (6 questions)</w:t>
            </w:r>
          </w:p>
        </w:tc>
      </w:tr>
    </w:tbl>
    <w:p>
      <w:pPr>
        <w:spacing w:before="200" w:after="200"/>
      </w:pPr>
      <w:r>
        <w:rPr>
          <w:b/>
          <w:bCs/>
        </w:rPr>
        <w:t xml:space="preserve">You will hear part of an interview with a girl named Kate Cyrus, who is a famous blogger. For each question, choose the correct answer. (3 questions)</w:t>
      </w:r>
    </w:p>
    <w:p>
      <w:pPr>
        <w:spacing w:before="200"/>
      </w:pPr>
      <w:r>
        <w:rPr>
          <w:b/>
          <w:bCs/>
          <w:u w:val="single"/>
        </w:rPr>
        <w:t xml:space="preserve">Questions:</w:t>
      </w:r>
    </w:p>
    <w:p>
      <w:pPr>
        <w:spacing w:before="200"/>
        <w:ind/>
      </w:pPr>
      <w:r>
        <w:t xml:space="preserve">1. What are Kate’s blogs about?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</w:tblGrid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A. Her hobbies.</w:t>
            </w:r>
          </w:p>
        </w:tc>
      </w:tr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B. Reading books.</w:t>
            </w:r>
          </w:p>
        </w:tc>
      </w:tr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C. Watching movies.</w:t>
            </w:r>
          </w:p>
        </w:tc>
      </w:tr>
    </w:tbl>
    <w:p>
      <w:pPr>
        <w:spacing w:before="200"/>
        <w:ind/>
      </w:pPr>
      <w:r>
        <w:t xml:space="preserve">2. What are Kate’s favorite kinds of movies?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</w:tblGrid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A. Romance and detective.</w:t>
            </w:r>
          </w:p>
        </w:tc>
      </w:tr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B. Detective and action.</w:t>
            </w:r>
          </w:p>
        </w:tc>
      </w:tr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C. Animation and action.</w:t>
            </w:r>
          </w:p>
        </w:tc>
      </w:tr>
    </w:tbl>
    <w:p>
      <w:pPr>
        <w:spacing w:before="200"/>
        <w:ind/>
      </w:pPr>
      <w:r>
        <w:t xml:space="preserve">3. What does Kate say about reading books?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</w:tblGrid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A. She likes reading romance novels.</w:t>
            </w:r>
          </w:p>
        </w:tc>
      </w:tr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B. She doesn’t like reading comic books.</w:t>
            </w:r>
          </w:p>
        </w:tc>
      </w:tr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C. She likes reading novels.</w:t>
            </w:r>
          </w:p>
        </w:tc>
      </w:tr>
    </w:tbl>
    <w:p>
      <w:pPr>
        <w:spacing w:before="200" w:after="0"/>
      </w:pPr>
      <w:r>
        <w:rPr>
          <w:b/>
          <w:bCs/>
        </w:rPr>
        <w:t xml:space="preserve">Look at the three sentences for this part. You will hear a conversation between a girl, Gabriella, and a boy, Nick, talking about their thoughts and feelings. Decide if each sentence is correct or incorrect. If it is correct, choose TRUE. If it is not correct, choose FALSE. (3 questions)</w:t>
      </w:r>
    </w:p>
    <w:p/>
    <w:tbl>
      <w:tblPr>
        <w:tblW w:type="pct" w:w="100%"/>
        <w:tblBorders>
          <w:top w:val="single" w:color="d5dee8" w:sz="1"/>
          <w:left w:val="single" w:color="d5dee8" w:sz="1"/>
          <w:bottom w:val="single" w:color="d5dee8" w:sz="1"/>
          <w:right w:val="single" w:color="d5dee8" w:sz="1"/>
          <w:insideH w:val="single" w:color="d5dee8" w:sz="1"/>
          <w:insideV w:val="single" w:color="d5dee8" w:sz="1"/>
        </w:tblBorders>
      </w:tblPr>
      <w:tblGrid>
        <w:gridCol w:w="100"/>
        <w:gridCol w:w="100"/>
        <w:gridCol w:w="100"/>
      </w:tblGrid>
      <w:tr>
        <w:trPr>
          <w:tblHeader/>
          <w:trHeight w:val="600" w:hRule="atLeast"/>
        </w:trPr>
        <w:tc>
          <w:tcPr>
            <w:tcW w:type="pct" w:w="80%"/>
            <w:shd w:fill="c9ecf8"/>
            <w:vAlign w:val="center"/>
          </w:tcPr>
          <w:p>
            <w:pPr>
              <w:ind w:start="200"/>
            </w:pPr>
            <w:r>
              <w:rPr>
                <w:b/>
                <w:bCs/>
              </w:rPr>
              <w:t xml:space="preserve">Answers</w:t>
            </w:r>
          </w:p>
        </w:tc>
        <w:tc>
          <w:tcPr>
            <w:tcW w:type="pct" w:w="10%"/>
            <w:shd w:fill="c9ecf8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 xml:space="preserve">True</w:t>
            </w:r>
          </w:p>
        </w:tc>
        <w:tc>
          <w:tcPr>
            <w:tcW w:type="pct" w:w="10%"/>
            <w:shd w:fill="c9ecf8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 xml:space="preserve">False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>
            <w:pPr>
              <w:ind w:start="200"/>
            </w:pPr>
            <w:r>
              <w:t xml:space="preserve">4. Gabriella thinks Nick will be able to join the soccer team.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>
            <w:pPr>
              <w:ind w:start="200"/>
            </w:pPr>
            <w:r>
              <w:t xml:space="preserve">5. Nick thinks he did well on the math test.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>
            <w:pPr>
              <w:ind w:start="200"/>
            </w:pPr>
            <w:r>
              <w:t xml:space="preserve">6. Gabriella is doing a project on overpopulation.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bCs/>
                <w:color w:val="9cabbd"/>
              </w:rPr>
              <w:t xml:space="preserve">◯</w:t>
            </w:r>
          </w:p>
        </w:tc>
      </w:tr>
    </w:tbl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2022-12-01T18:14:01.650Z</dcterms:created>
  <dcterms:modified xsi:type="dcterms:W3CDTF">2022-12-01T18:14:01.650Z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