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71" w:rsidRPr="00F45BF1" w:rsidRDefault="00890671" w:rsidP="00890671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26"/>
          <w:szCs w:val="26"/>
        </w:rPr>
      </w:pPr>
      <w:r>
        <w:rPr>
          <w:rFonts w:cs="Times New Roman"/>
          <w:b/>
          <w:bCs/>
          <w:iCs/>
          <w:kern w:val="24"/>
          <w:sz w:val="26"/>
          <w:szCs w:val="26"/>
        </w:rPr>
        <w:t>CHUYÊN ĐỀ 2</w:t>
      </w:r>
      <w:r w:rsidRPr="00F45BF1">
        <w:rPr>
          <w:rFonts w:cs="Times New Roman"/>
          <w:b/>
          <w:bCs/>
          <w:iCs/>
          <w:kern w:val="24"/>
          <w:sz w:val="26"/>
          <w:szCs w:val="26"/>
        </w:rPr>
        <w:t xml:space="preserve">: </w:t>
      </w:r>
      <w:r>
        <w:rPr>
          <w:rFonts w:cs="Times New Roman"/>
          <w:b/>
          <w:bCs/>
          <w:iCs/>
          <w:kern w:val="24"/>
          <w:sz w:val="26"/>
          <w:szCs w:val="26"/>
        </w:rPr>
        <w:t>CÔNG NGHỆ ENZYME VÀ ỨNG DỤNG</w:t>
      </w:r>
    </w:p>
    <w:p w:rsidR="00890671" w:rsidRPr="00F45BF1" w:rsidRDefault="00890671" w:rsidP="00890671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26"/>
          <w:szCs w:val="26"/>
        </w:rPr>
      </w:pPr>
      <w:r>
        <w:rPr>
          <w:rFonts w:cs="Times New Roman"/>
          <w:b/>
          <w:bCs/>
          <w:iCs/>
          <w:kern w:val="24"/>
          <w:sz w:val="26"/>
          <w:szCs w:val="26"/>
        </w:rPr>
        <w:t>BÀI 8: ỨNG DỤNG CỦA ENZYME</w:t>
      </w:r>
    </w:p>
    <w:p w:rsidR="00C42887" w:rsidRDefault="00C5485F" w:rsidP="00C5485F">
      <w:r>
        <w:rPr>
          <w:rFonts w:cs="Times New Roman"/>
          <w:b/>
          <w:bCs/>
          <w:kern w:val="24"/>
          <w:sz w:val="26"/>
          <w:szCs w:val="26"/>
        </w:rPr>
        <w:t xml:space="preserve">I  </w:t>
      </w:r>
      <w:r w:rsidRPr="000B6C0F">
        <w:rPr>
          <w:rFonts w:eastAsia="Times New Roman" w:cs="Times New Roman"/>
          <w:sz w:val="26"/>
          <w:szCs w:val="26"/>
        </w:rPr>
        <w:t>Ứng dụng của enzyme trong các lĩnh vực công nghệ thực phẩm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12"/>
        <w:gridCol w:w="2126"/>
        <w:gridCol w:w="5071"/>
      </w:tblGrid>
      <w:tr w:rsidR="00C5485F" w:rsidRPr="000B6C0F" w:rsidTr="0086428C">
        <w:tc>
          <w:tcPr>
            <w:tcW w:w="2012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Tên enzyme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Ứng dụng</w:t>
            </w:r>
          </w:p>
        </w:tc>
      </w:tr>
      <w:tr w:rsidR="00C5485F" w:rsidRPr="000B6C0F" w:rsidTr="0086428C">
        <w:tc>
          <w:tcPr>
            <w:tcW w:w="2012" w:type="dxa"/>
            <w:vMerge w:val="restart"/>
          </w:tcPr>
          <w:p w:rsidR="00C5485F" w:rsidRPr="000B6C0F" w:rsidRDefault="0086428C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="00C5485F" w:rsidRPr="000B6C0F">
              <w:rPr>
                <w:rFonts w:cs="Times New Roman"/>
                <w:sz w:val="26"/>
                <w:szCs w:val="26"/>
              </w:rPr>
              <w:t>Ngành công nghiệp bánh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α–amylase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Tăng cường hương vị, màu sắc, duy trì độ ẩm, độ mềm của bánh.</w:t>
            </w:r>
          </w:p>
        </w:tc>
      </w:tr>
      <w:tr w:rsidR="00C5485F" w:rsidRPr="000B6C0F" w:rsidTr="0086428C">
        <w:tc>
          <w:tcPr>
            <w:tcW w:w="2012" w:type="dxa"/>
            <w:vMerge/>
          </w:tcPr>
          <w:p w:rsidR="00C5485F" w:rsidRPr="000B6C0F" w:rsidRDefault="00C5485F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Glucoamylase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Cải thiện chất lượng bột.</w:t>
            </w:r>
          </w:p>
        </w:tc>
      </w:tr>
      <w:tr w:rsidR="00C5485F" w:rsidRPr="000B6C0F" w:rsidTr="0086428C">
        <w:tc>
          <w:tcPr>
            <w:tcW w:w="2012" w:type="dxa"/>
            <w:vMerge/>
          </w:tcPr>
          <w:p w:rsidR="00C5485F" w:rsidRPr="000B6C0F" w:rsidRDefault="00C5485F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Protease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Giảm thời gian trộn, giảm độ đặc, cải thiện kết cấu, hương vị của bánh.</w:t>
            </w:r>
          </w:p>
        </w:tc>
      </w:tr>
      <w:tr w:rsidR="00C5485F" w:rsidRPr="000B6C0F" w:rsidTr="0086428C">
        <w:tc>
          <w:tcPr>
            <w:tcW w:w="2012" w:type="dxa"/>
            <w:vMerge/>
          </w:tcPr>
          <w:p w:rsidR="00C5485F" w:rsidRPr="000B6C0F" w:rsidRDefault="00C5485F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Lipase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Cải thiện hương vị bơ, kéo dài hạn sử dụng của bánh.</w:t>
            </w:r>
          </w:p>
        </w:tc>
      </w:tr>
      <w:tr w:rsidR="00C5485F" w:rsidRPr="000B6C0F" w:rsidTr="0086428C">
        <w:tc>
          <w:tcPr>
            <w:tcW w:w="2012" w:type="dxa"/>
            <w:vMerge w:val="restart"/>
          </w:tcPr>
          <w:p w:rsidR="00C5485F" w:rsidRPr="000B6C0F" w:rsidRDefault="0086428C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="00C5485F" w:rsidRPr="000B6C0F">
              <w:rPr>
                <w:rFonts w:cs="Times New Roman"/>
                <w:sz w:val="26"/>
                <w:szCs w:val="26"/>
              </w:rPr>
              <w:t>Ngành công nghiệp bia, nước trái cây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α–amylase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Lên men, cùng với cellulase và pectinase làm trong nước ép trái cây.</w:t>
            </w:r>
          </w:p>
        </w:tc>
      </w:tr>
      <w:tr w:rsidR="00C5485F" w:rsidRPr="000B6C0F" w:rsidTr="0086428C">
        <w:tc>
          <w:tcPr>
            <w:tcW w:w="2012" w:type="dxa"/>
            <w:vMerge/>
          </w:tcPr>
          <w:p w:rsidR="00C5485F" w:rsidRPr="000B6C0F" w:rsidRDefault="00C5485F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Glucoamylase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Tham gia chuyển đổi tinh bột thành đường và đường lên men với giá trị năng lượng và nồng độ cồn giảm.</w:t>
            </w:r>
          </w:p>
        </w:tc>
      </w:tr>
      <w:tr w:rsidR="00C5485F" w:rsidRPr="000B6C0F" w:rsidTr="0086428C">
        <w:tc>
          <w:tcPr>
            <w:tcW w:w="2012" w:type="dxa"/>
            <w:vMerge/>
          </w:tcPr>
          <w:p w:rsidR="00C5485F" w:rsidRPr="000B6C0F" w:rsidRDefault="00C5485F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Protease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Sử dụng sản xuất bia.</w:t>
            </w:r>
          </w:p>
        </w:tc>
      </w:tr>
      <w:tr w:rsidR="00C5485F" w:rsidRPr="000B6C0F" w:rsidTr="0086428C">
        <w:tc>
          <w:tcPr>
            <w:tcW w:w="2012" w:type="dxa"/>
            <w:vMerge/>
          </w:tcPr>
          <w:p w:rsidR="00C5485F" w:rsidRPr="000B6C0F" w:rsidRDefault="00C5485F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Lipase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Điều chỉnh mùi thơm trong thức uống có cồn.</w:t>
            </w:r>
          </w:p>
        </w:tc>
      </w:tr>
      <w:tr w:rsidR="00C5485F" w:rsidRPr="000B6C0F" w:rsidTr="0086428C">
        <w:tc>
          <w:tcPr>
            <w:tcW w:w="2012" w:type="dxa"/>
            <w:vMerge/>
          </w:tcPr>
          <w:p w:rsidR="00C5485F" w:rsidRPr="000B6C0F" w:rsidRDefault="00C5485F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Pectinase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Làm giảm độ đục, tạo khói, cải thiện hương vị, màu sắc của đồ uống.</w:t>
            </w:r>
          </w:p>
        </w:tc>
      </w:tr>
      <w:tr w:rsidR="00C5485F" w:rsidRPr="000B6C0F" w:rsidTr="0086428C">
        <w:tc>
          <w:tcPr>
            <w:tcW w:w="2012" w:type="dxa"/>
            <w:vMerge w:val="restart"/>
          </w:tcPr>
          <w:p w:rsidR="00C5485F" w:rsidRPr="000B6C0F" w:rsidRDefault="0086428C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  <w:r w:rsidR="00C5485F" w:rsidRPr="000B6C0F">
              <w:rPr>
                <w:rFonts w:cs="Times New Roman"/>
                <w:sz w:val="26"/>
                <w:szCs w:val="26"/>
              </w:rPr>
              <w:t>Ngành công nghiệp sữa, phô mai và nước chấm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Protease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Cải thiện hương vị, giá trị dinh dưỡng, thủy phân, làm mềm thịt, đông tụ sữa, hỗ trợ tiêu hóa.</w:t>
            </w:r>
          </w:p>
        </w:tc>
      </w:tr>
      <w:tr w:rsidR="00C5485F" w:rsidRPr="000B6C0F" w:rsidTr="0086428C">
        <w:tc>
          <w:tcPr>
            <w:tcW w:w="2012" w:type="dxa"/>
            <w:vMerge/>
          </w:tcPr>
          <w:p w:rsidR="00C5485F" w:rsidRPr="000B6C0F" w:rsidRDefault="00C5485F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Lipase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Cải thiện hương vị, cải thiện cấu trúc và độ mềm của phô mai.</w:t>
            </w:r>
          </w:p>
        </w:tc>
      </w:tr>
      <w:tr w:rsidR="00C5485F" w:rsidRPr="000B6C0F" w:rsidTr="0086428C">
        <w:tc>
          <w:tcPr>
            <w:tcW w:w="2012" w:type="dxa"/>
          </w:tcPr>
          <w:p w:rsidR="00C5485F" w:rsidRPr="000B6C0F" w:rsidRDefault="0086428C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4. </w:t>
            </w:r>
            <w:r w:rsidR="00C5485F" w:rsidRPr="000B6C0F">
              <w:rPr>
                <w:rFonts w:cs="Times New Roman"/>
                <w:sz w:val="26"/>
                <w:szCs w:val="26"/>
              </w:rPr>
              <w:t>Ngành công nghiệp tinh bột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α–amylase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Chuyển hóa tinh bột thành syrup glucose và fructose.</w:t>
            </w:r>
          </w:p>
        </w:tc>
      </w:tr>
    </w:tbl>
    <w:p w:rsidR="007833D7" w:rsidRDefault="007833D7"/>
    <w:p w:rsidR="00C5485F" w:rsidRPr="00C5485F" w:rsidRDefault="00C5485F">
      <w:pPr>
        <w:rPr>
          <w:b/>
        </w:rPr>
      </w:pPr>
      <w:r w:rsidRPr="00C5485F">
        <w:rPr>
          <w:b/>
        </w:rPr>
        <w:t xml:space="preserve">II. </w:t>
      </w:r>
      <w:r w:rsidRPr="00C5485F">
        <w:rPr>
          <w:rFonts w:eastAsia="Times New Roman" w:cs="Times New Roman"/>
          <w:b/>
          <w:sz w:val="26"/>
          <w:szCs w:val="26"/>
        </w:rPr>
        <w:t>Ứng dụng của enzyme trong y dược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12"/>
        <w:gridCol w:w="2126"/>
        <w:gridCol w:w="5071"/>
      </w:tblGrid>
      <w:tr w:rsidR="00C5485F" w:rsidRPr="000B6C0F" w:rsidTr="00A9372D">
        <w:tc>
          <w:tcPr>
            <w:tcW w:w="2012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Tên enzyme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Tác dụng</w:t>
            </w:r>
          </w:p>
        </w:tc>
      </w:tr>
      <w:tr w:rsidR="00C5485F" w:rsidRPr="000B6C0F" w:rsidTr="00A9372D">
        <w:tc>
          <w:tcPr>
            <w:tcW w:w="2012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Thuốc tăng tiêu hóa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Protease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Chống đông máu, chống tăng huyết áp, chống viêm nhiễm, tiêu mủ vết thương, làm thông đường tiêu hóa</w:t>
            </w:r>
          </w:p>
        </w:tc>
      </w:tr>
      <w:tr w:rsidR="00C5485F" w:rsidRPr="000B6C0F" w:rsidTr="00A9372D">
        <w:tc>
          <w:tcPr>
            <w:tcW w:w="2012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Thuốc điều trị tim mạch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Amylase, bromelain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Chống đông tụ tiểu cầu, làm giảm nguy cơ đột quỵ.</w:t>
            </w:r>
          </w:p>
        </w:tc>
      </w:tr>
      <w:tr w:rsidR="00C5485F" w:rsidRPr="000B6C0F" w:rsidTr="00A9372D">
        <w:tc>
          <w:tcPr>
            <w:tcW w:w="2012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Thuốc chống viêm</w:t>
            </w:r>
          </w:p>
        </w:tc>
        <w:tc>
          <w:tcPr>
            <w:tcW w:w="2126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Trypsin và chymotrypsin</w:t>
            </w:r>
          </w:p>
        </w:tc>
        <w:tc>
          <w:tcPr>
            <w:tcW w:w="5071" w:type="dxa"/>
          </w:tcPr>
          <w:p w:rsidR="00C5485F" w:rsidRPr="000B6C0F" w:rsidRDefault="00C5485F" w:rsidP="00787FE5">
            <w:pPr>
              <w:tabs>
                <w:tab w:val="left" w:pos="10110"/>
                <w:tab w:val="left" w:pos="1275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Làm lành vết thương, vết bỏng, làm giãn và tiêu biến niêm mạc bị hủy hoại.</w:t>
            </w:r>
          </w:p>
        </w:tc>
      </w:tr>
    </w:tbl>
    <w:p w:rsidR="00C5485F" w:rsidRDefault="00C5485F" w:rsidP="00C5485F"/>
    <w:p w:rsidR="00C5485F" w:rsidRDefault="00C5485F" w:rsidP="00C5485F">
      <w:pPr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III. </w:t>
      </w:r>
      <w:r w:rsidRPr="00C5485F">
        <w:rPr>
          <w:rFonts w:eastAsia="Times New Roman" w:cs="Times New Roman"/>
          <w:b/>
          <w:sz w:val="26"/>
          <w:szCs w:val="26"/>
        </w:rPr>
        <w:t>Ứng dụng của enzyme trong kĩ thuật di truyền</w:t>
      </w:r>
    </w:p>
    <w:p w:rsidR="005B75AE" w:rsidRDefault="005B75AE" w:rsidP="005B75AE">
      <w:pPr>
        <w:rPr>
          <w:sz w:val="26"/>
        </w:rPr>
      </w:pPr>
      <w:r w:rsidRPr="005B75AE">
        <w:rPr>
          <w:sz w:val="26"/>
        </w:rPr>
        <w:t>-Đã tạo ra một cuộc cách mạng trong việc phát triển các enzyme có sẵn trên thị trường thành chất xúc tác công nghiệp tốt hơn</w:t>
      </w:r>
    </w:p>
    <w:p w:rsidR="0086428C" w:rsidRPr="005B75AE" w:rsidRDefault="00B031EE" w:rsidP="00C5485F">
      <w:pPr>
        <w:rPr>
          <w:sz w:val="26"/>
        </w:rPr>
      </w:pPr>
      <w:r>
        <w:rPr>
          <w:sz w:val="26"/>
        </w:rPr>
        <w:t>-</w:t>
      </w:r>
      <w:bookmarkStart w:id="0" w:name="_GoBack"/>
      <w:bookmarkEnd w:id="0"/>
      <w:r w:rsidR="001C1F37">
        <w:rPr>
          <w:sz w:val="26"/>
        </w:rPr>
        <w:t>Sản xuất được những chất mà cơ thể sống chỉ tổng hợp được 1 lượng cực nhỏ:</w:t>
      </w:r>
      <w:r w:rsidR="00A926C1" w:rsidRPr="005B75AE">
        <w:rPr>
          <w:sz w:val="26"/>
        </w:rPr>
        <w:t xml:space="preserve"> insulin, hormone, vaccine</w:t>
      </w:r>
      <w:r w:rsidR="001C1F37">
        <w:rPr>
          <w:sz w:val="26"/>
        </w:rPr>
        <w:t>, inteferon</w:t>
      </w:r>
    </w:p>
    <w:sectPr w:rsidR="0086428C" w:rsidRPr="005B75AE" w:rsidSect="00C12B7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48FB"/>
    <w:multiLevelType w:val="hybridMultilevel"/>
    <w:tmpl w:val="263E678C"/>
    <w:lvl w:ilvl="0" w:tplc="799006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71"/>
    <w:rsid w:val="001C1F37"/>
    <w:rsid w:val="005B75AE"/>
    <w:rsid w:val="007833D7"/>
    <w:rsid w:val="0086428C"/>
    <w:rsid w:val="00890671"/>
    <w:rsid w:val="00A926C1"/>
    <w:rsid w:val="00A9372D"/>
    <w:rsid w:val="00B031EE"/>
    <w:rsid w:val="00C12B7E"/>
    <w:rsid w:val="00C42887"/>
    <w:rsid w:val="00C5485F"/>
    <w:rsid w:val="00D334E9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01AB"/>
  <w15:chartTrackingRefBased/>
  <w15:docId w15:val="{B332A8CB-446B-4A81-B93E-07503B02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7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2B7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12B7E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12B7E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12B7E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2B7E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B7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B7E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89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2024-09-23T05:45:00Z</dcterms:created>
  <dcterms:modified xsi:type="dcterms:W3CDTF">2024-09-23T06:14:00Z</dcterms:modified>
</cp:coreProperties>
</file>