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4E86" w14:textId="77777777" w:rsidR="00E677CE" w:rsidRPr="00990164" w:rsidRDefault="00E677CE" w:rsidP="00E677CE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99016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B. BẢN ĐẶC TẢ MA TRẬN ĐỀ KIỂM TRA CUỐI HỌC KÌ 2 TOÁN – LỚP 11</w:t>
      </w:r>
    </w:p>
    <w:p w14:paraId="12FE5ADA" w14:textId="77777777" w:rsidR="00E677CE" w:rsidRPr="00990164" w:rsidRDefault="00E677CE" w:rsidP="00E677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494"/>
        <w:gridCol w:w="1704"/>
        <w:gridCol w:w="3898"/>
        <w:gridCol w:w="1295"/>
        <w:gridCol w:w="1298"/>
        <w:gridCol w:w="1298"/>
        <w:gridCol w:w="1292"/>
      </w:tblGrid>
      <w:tr w:rsidR="00E677CE" w:rsidRPr="00990164" w14:paraId="79947742" w14:textId="77777777" w:rsidTr="007A223D">
        <w:trPr>
          <w:jc w:val="center"/>
        </w:trPr>
        <w:tc>
          <w:tcPr>
            <w:tcW w:w="259" w:type="pct"/>
            <w:vMerge w:val="restart"/>
            <w:vAlign w:val="center"/>
          </w:tcPr>
          <w:p w14:paraId="42F00D73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0E40CDB8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  <w:t>Chương/chủ đề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6720D69F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Nội dung</w:t>
            </w:r>
          </w:p>
        </w:tc>
        <w:tc>
          <w:tcPr>
            <w:tcW w:w="1505" w:type="pct"/>
            <w:vMerge w:val="restart"/>
            <w:shd w:val="clear" w:color="auto" w:fill="auto"/>
            <w:vAlign w:val="center"/>
          </w:tcPr>
          <w:p w14:paraId="71D6763D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Mức độ </w:t>
            </w: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2001" w:type="pct"/>
            <w:gridSpan w:val="4"/>
          </w:tcPr>
          <w:p w14:paraId="4B82F241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E677CE" w:rsidRPr="00990164" w14:paraId="2B1B8D66" w14:textId="77777777" w:rsidTr="007A223D">
        <w:trPr>
          <w:jc w:val="center"/>
        </w:trPr>
        <w:tc>
          <w:tcPr>
            <w:tcW w:w="259" w:type="pct"/>
            <w:vMerge/>
            <w:vAlign w:val="center"/>
          </w:tcPr>
          <w:p w14:paraId="4FB02266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332493F9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D4D8709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05" w:type="pct"/>
            <w:vMerge/>
            <w:shd w:val="clear" w:color="auto" w:fill="auto"/>
            <w:vAlign w:val="center"/>
          </w:tcPr>
          <w:p w14:paraId="42421400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</w:tcPr>
          <w:p w14:paraId="7C061286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501" w:type="pct"/>
          </w:tcPr>
          <w:p w14:paraId="1001864F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501" w:type="pct"/>
          </w:tcPr>
          <w:p w14:paraId="258A4045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499" w:type="pct"/>
          </w:tcPr>
          <w:p w14:paraId="43D05A0D" w14:textId="77777777" w:rsidR="00E677CE" w:rsidRPr="00990164" w:rsidRDefault="00E677CE" w:rsidP="00F22428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90164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E677CE" w:rsidRPr="00990164" w14:paraId="6436B445" w14:textId="77777777" w:rsidTr="007A223D">
        <w:trPr>
          <w:jc w:val="center"/>
        </w:trPr>
        <w:tc>
          <w:tcPr>
            <w:tcW w:w="259" w:type="pct"/>
            <w:vMerge w:val="restart"/>
          </w:tcPr>
          <w:p w14:paraId="5B0C5260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  <w:t>1</w:t>
            </w:r>
          </w:p>
          <w:p w14:paraId="02C1224B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464D3C8F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1C192554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0BB9B6CD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6EA67B2F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03D0BA6E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798CC747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28C5ED46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4C2C6148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5D9CF29A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6913E9EA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3C01AC65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273F783C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48F44B98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5F04F017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5B7B9572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2F211041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22795F4A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25494CE9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081854E0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287CBAC4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  <w:p w14:paraId="5415BD2E" w14:textId="77777777" w:rsidR="00E677CE" w:rsidRPr="00990164" w:rsidRDefault="00E677CE" w:rsidP="00F22428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61076E97" w14:textId="77777777" w:rsidR="00E677CE" w:rsidRPr="00990164" w:rsidRDefault="00E677CE" w:rsidP="00F224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Hàm số mũ và hàm số lôgarit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52A91BC" w14:textId="77777777" w:rsidR="00E677CE" w:rsidRPr="00990164" w:rsidRDefault="00E677CE" w:rsidP="00F2242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 xml:space="preserve">Phép tính luỹ thừa với số mũ nguyên, số mũ hữu </w:t>
            </w: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pacing w:val="-4"/>
                <w:sz w:val="24"/>
                <w:szCs w:val="24"/>
                <w:lang w:val="da-DK"/>
              </w:rPr>
              <w:t>tỉ.</w:t>
            </w:r>
          </w:p>
        </w:tc>
        <w:tc>
          <w:tcPr>
            <w:tcW w:w="1505" w:type="pct"/>
            <w:shd w:val="clear" w:color="auto" w:fill="auto"/>
          </w:tcPr>
          <w:p w14:paraId="7D25D54D" w14:textId="77777777" w:rsidR="00E677CE" w:rsidRPr="00990164" w:rsidRDefault="00E677CE" w:rsidP="00F22428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990164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2F74DC7E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  <w:t xml:space="preserve">– Nhận biết được khái niệm luỹ thừa với số mũ nguyên của một số thực khác 0; luỹ thừa với số mũ hữu tỉ </w:t>
            </w:r>
          </w:p>
        </w:tc>
        <w:tc>
          <w:tcPr>
            <w:tcW w:w="500" w:type="pct"/>
            <w:vAlign w:val="center"/>
          </w:tcPr>
          <w:p w14:paraId="313B8872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2 (TN)</w:t>
            </w:r>
          </w:p>
          <w:p w14:paraId="53EE3981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1, Câu 2</w:t>
            </w:r>
          </w:p>
        </w:tc>
        <w:tc>
          <w:tcPr>
            <w:tcW w:w="501" w:type="pct"/>
            <w:vAlign w:val="center"/>
          </w:tcPr>
          <w:p w14:paraId="7520FDA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DAED552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9" w:type="pct"/>
            <w:vAlign w:val="center"/>
          </w:tcPr>
          <w:p w14:paraId="073A576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E677CE" w:rsidRPr="00990164" w14:paraId="59FDE9A6" w14:textId="77777777" w:rsidTr="007A223D">
        <w:trPr>
          <w:jc w:val="center"/>
        </w:trPr>
        <w:tc>
          <w:tcPr>
            <w:tcW w:w="259" w:type="pct"/>
            <w:vMerge/>
          </w:tcPr>
          <w:p w14:paraId="21AEB653" w14:textId="77777777" w:rsidR="00E677CE" w:rsidRPr="00990164" w:rsidRDefault="00E677CE" w:rsidP="00F22428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46956046" w14:textId="77777777" w:rsidR="00E677CE" w:rsidRPr="00990164" w:rsidRDefault="00E677CE" w:rsidP="00F22428">
            <w:pPr>
              <w:suppressAutoHyphens/>
              <w:spacing w:before="60"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B9B3A43" w14:textId="77777777" w:rsidR="00E677CE" w:rsidRPr="00990164" w:rsidRDefault="00E677CE" w:rsidP="00F2242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>Phép tính lôgarit</w:t>
            </w:r>
            <w:r w:rsidRPr="00990164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  <w:lang w:val="da-DK"/>
              </w:rPr>
              <w:t xml:space="preserve"> .</w:t>
            </w:r>
          </w:p>
        </w:tc>
        <w:tc>
          <w:tcPr>
            <w:tcW w:w="1505" w:type="pct"/>
            <w:shd w:val="clear" w:color="auto" w:fill="auto"/>
          </w:tcPr>
          <w:p w14:paraId="3D171E91" w14:textId="77777777" w:rsidR="00E677CE" w:rsidRPr="00990164" w:rsidRDefault="00E677CE" w:rsidP="00F22428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990164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3AFC6ED4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  <w:lang w:val="da-DK"/>
              </w:rPr>
              <w:t xml:space="preserve">– Nhận biết được khái niệm lôgarit cơ số a (a &gt; 0, a </w:t>
            </w:r>
            <w:r w:rsidRPr="00990164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sym w:font="Symbol" w:char="F0B9"/>
            </w:r>
            <w:r w:rsidRPr="00990164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  <w:lang w:val="da-DK"/>
              </w:rPr>
              <w:t xml:space="preserve"> 1) của một số thực dương.</w:t>
            </w:r>
          </w:p>
          <w:p w14:paraId="01347FCE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  <w:t xml:space="preserve">Thông hiểu: </w:t>
            </w:r>
          </w:p>
          <w:p w14:paraId="5617AB92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da-DK"/>
              </w:rPr>
              <w:t xml:space="preserve">– </w:t>
            </w:r>
            <w:r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da-DK"/>
              </w:rPr>
              <w:t>Tính toán được các biểu thức</w:t>
            </w:r>
            <w:r w:rsidRPr="00990164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da-DK"/>
              </w:rPr>
              <w:t xml:space="preserve"> tính lôgarit nhờ sử dụng định nghĩa hoặc các tính chất đã biết trước đó.</w:t>
            </w:r>
          </w:p>
        </w:tc>
        <w:tc>
          <w:tcPr>
            <w:tcW w:w="500" w:type="pct"/>
            <w:vAlign w:val="center"/>
          </w:tcPr>
          <w:p w14:paraId="651DE08C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2 (TN)</w:t>
            </w:r>
          </w:p>
          <w:p w14:paraId="463C3E5D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3, Câu 4</w:t>
            </w:r>
          </w:p>
        </w:tc>
        <w:tc>
          <w:tcPr>
            <w:tcW w:w="501" w:type="pct"/>
            <w:vAlign w:val="center"/>
          </w:tcPr>
          <w:p w14:paraId="10315805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1(TN)</w:t>
            </w:r>
          </w:p>
          <w:p w14:paraId="500A705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5</w:t>
            </w:r>
          </w:p>
        </w:tc>
        <w:tc>
          <w:tcPr>
            <w:tcW w:w="501" w:type="pct"/>
            <w:vAlign w:val="center"/>
          </w:tcPr>
          <w:p w14:paraId="3B838541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F9BE06F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E677CE" w:rsidRPr="00990164" w14:paraId="07EAAAF9" w14:textId="77777777" w:rsidTr="007A223D">
        <w:trPr>
          <w:jc w:val="center"/>
        </w:trPr>
        <w:tc>
          <w:tcPr>
            <w:tcW w:w="259" w:type="pct"/>
            <w:vMerge/>
          </w:tcPr>
          <w:p w14:paraId="7CF971A6" w14:textId="77777777" w:rsidR="00E677CE" w:rsidRPr="00990164" w:rsidRDefault="00E677CE" w:rsidP="00F22428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0889E02C" w14:textId="77777777" w:rsidR="00E677CE" w:rsidRPr="00990164" w:rsidRDefault="00E677CE" w:rsidP="00F22428">
            <w:pPr>
              <w:suppressAutoHyphens/>
              <w:spacing w:before="60"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C69BCFF" w14:textId="77777777" w:rsidR="00E677CE" w:rsidRPr="00990164" w:rsidRDefault="00E677CE" w:rsidP="00F22428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t>Hàm số mũ. Hàm số lôgarit</w:t>
            </w:r>
          </w:p>
        </w:tc>
        <w:tc>
          <w:tcPr>
            <w:tcW w:w="1505" w:type="pct"/>
            <w:shd w:val="clear" w:color="auto" w:fill="auto"/>
          </w:tcPr>
          <w:p w14:paraId="6F844146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Nhận biết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>:</w:t>
            </w:r>
          </w:p>
          <w:p w14:paraId="3FC914F0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– Nhận biết được hàm số mũ và hàm số lôgarit. </w:t>
            </w:r>
          </w:p>
          <w:p w14:paraId="2035146E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de-DE"/>
              </w:rPr>
            </w:pP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Pr="00990164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de-DE"/>
              </w:rPr>
              <w:t>Thông hiểu:</w:t>
            </w:r>
          </w:p>
          <w:p w14:paraId="2F5D8040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e-DE"/>
              </w:rPr>
              <w:t>– Xác định được tập xác định của hàm số lôgarit đơn giản.</w:t>
            </w:r>
          </w:p>
          <w:p w14:paraId="310DEB3F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e-DE"/>
              </w:rPr>
              <w:t xml:space="preserve">– </w:t>
            </w: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Nhận dạng được đồ thị của các hàm số mũ. </w:t>
            </w: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e-DE"/>
              </w:rPr>
              <w:t xml:space="preserve">Giải thích được các tính chất </w:t>
            </w: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>của hàm số mũ, hàm số lôgarit thông qua đồ thị của chúng</w:t>
            </w:r>
          </w:p>
        </w:tc>
        <w:tc>
          <w:tcPr>
            <w:tcW w:w="500" w:type="pct"/>
            <w:vAlign w:val="center"/>
          </w:tcPr>
          <w:p w14:paraId="7E069B1C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lastRenderedPageBreak/>
              <w:t>1 (TN)</w:t>
            </w:r>
          </w:p>
          <w:p w14:paraId="5E798F76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6</w:t>
            </w:r>
          </w:p>
          <w:p w14:paraId="7881794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A17A491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2(TN)</w:t>
            </w:r>
          </w:p>
          <w:p w14:paraId="181112A3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7,8</w:t>
            </w:r>
          </w:p>
        </w:tc>
        <w:tc>
          <w:tcPr>
            <w:tcW w:w="501" w:type="pct"/>
            <w:vAlign w:val="center"/>
          </w:tcPr>
          <w:p w14:paraId="6204C763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C62087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E677CE" w:rsidRPr="00990164" w14:paraId="19E048F8" w14:textId="77777777" w:rsidTr="007A223D">
        <w:trPr>
          <w:jc w:val="center"/>
        </w:trPr>
        <w:tc>
          <w:tcPr>
            <w:tcW w:w="259" w:type="pct"/>
            <w:vMerge/>
          </w:tcPr>
          <w:p w14:paraId="50ADD6B7" w14:textId="77777777" w:rsidR="00E677CE" w:rsidRPr="00990164" w:rsidRDefault="00E677CE" w:rsidP="00F22428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38131687" w14:textId="77777777" w:rsidR="00E677CE" w:rsidRPr="00990164" w:rsidRDefault="00E677CE" w:rsidP="00F22428">
            <w:pPr>
              <w:suppressAutoHyphens/>
              <w:spacing w:before="60"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F541009" w14:textId="77777777" w:rsidR="00E677CE" w:rsidRPr="00990164" w:rsidRDefault="00E677CE" w:rsidP="00F22428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>Phương trình mũ, bất phương trình  lôgarit</w:t>
            </w:r>
          </w:p>
        </w:tc>
        <w:tc>
          <w:tcPr>
            <w:tcW w:w="1505" w:type="pct"/>
            <w:shd w:val="clear" w:color="auto" w:fill="auto"/>
          </w:tcPr>
          <w:p w14:paraId="66F7FEB0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e-DE"/>
              </w:rPr>
              <w:t>Thông hiểu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>: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e-DE"/>
              </w:rPr>
              <w:t xml:space="preserve"> </w:t>
            </w:r>
          </w:p>
          <w:p w14:paraId="52F28279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  <w:t xml:space="preserve">– Giải được phương trình, bất phương trình mũ, lôgarit ở dạng đơn giản </w:t>
            </w:r>
          </w:p>
          <w:p w14:paraId="3C84424F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>Vận dụng:</w:t>
            </w:r>
          </w:p>
          <w:p w14:paraId="38F0AF2F" w14:textId="77777777" w:rsidR="00E677CE" w:rsidRPr="00990164" w:rsidRDefault="00E677CE" w:rsidP="00F22428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a-DK"/>
              </w:rPr>
              <w:t>– G</w:t>
            </w:r>
            <w:r w:rsidRPr="0099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iải quyết </w:t>
            </w:r>
            <w:r w:rsidRPr="0099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a-DK"/>
              </w:rPr>
              <w:t xml:space="preserve">được </w:t>
            </w:r>
            <w:r w:rsidRPr="0099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một số vấn đề </w:t>
            </w: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  <w:t>có liên quan đến phương trình, bất phương trình mũ, lôgarit.</w:t>
            </w:r>
          </w:p>
        </w:tc>
        <w:tc>
          <w:tcPr>
            <w:tcW w:w="500" w:type="pct"/>
            <w:vAlign w:val="center"/>
          </w:tcPr>
          <w:p w14:paraId="047D79CA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CB5FA72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4C55CCD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1 (TN)</w:t>
            </w:r>
          </w:p>
          <w:p w14:paraId="12A1383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9</w:t>
            </w:r>
          </w:p>
          <w:p w14:paraId="4DF762F6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69C594D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571AA1F5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pacing w:val="-8"/>
                <w:sz w:val="24"/>
                <w:szCs w:val="24"/>
              </w:rPr>
              <w:t>2 (TL)</w:t>
            </w:r>
          </w:p>
          <w:p w14:paraId="33C41CA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pacing w:val="-8"/>
                <w:sz w:val="24"/>
                <w:szCs w:val="24"/>
              </w:rPr>
              <w:t>Bài 1,2</w:t>
            </w:r>
          </w:p>
        </w:tc>
        <w:tc>
          <w:tcPr>
            <w:tcW w:w="499" w:type="pct"/>
            <w:vAlign w:val="center"/>
          </w:tcPr>
          <w:p w14:paraId="058D0F8A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0F99C9D2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E677CE" w:rsidRPr="00990164" w14:paraId="094A8529" w14:textId="77777777" w:rsidTr="007A223D">
        <w:trPr>
          <w:jc w:val="center"/>
        </w:trPr>
        <w:tc>
          <w:tcPr>
            <w:tcW w:w="259" w:type="pct"/>
            <w:vMerge w:val="restart"/>
          </w:tcPr>
          <w:p w14:paraId="4C5C171A" w14:textId="77777777" w:rsidR="00E677CE" w:rsidRPr="00990164" w:rsidRDefault="00E677CE" w:rsidP="00F22428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  <w:t>2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03EF2574" w14:textId="77777777" w:rsidR="00E677CE" w:rsidRPr="00990164" w:rsidRDefault="00E677CE" w:rsidP="00F22428">
            <w:pPr>
              <w:widowControl w:val="0"/>
              <w:autoSpaceDE w:val="0"/>
              <w:autoSpaceDN w:val="0"/>
              <w:spacing w:line="261" w:lineRule="auto"/>
              <w:ind w:left="-103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Quan hệ vuông góc trong không gian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87C80ED" w14:textId="77777777" w:rsidR="00E677CE" w:rsidRPr="00990164" w:rsidRDefault="00E677CE" w:rsidP="00F2242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da-DK"/>
              </w:rPr>
              <w:t>Góc giữa hai đường thẳng.</w:t>
            </w: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 xml:space="preserve"> Hai đường thẳng vuông góc</w:t>
            </w:r>
          </w:p>
        </w:tc>
        <w:tc>
          <w:tcPr>
            <w:tcW w:w="1505" w:type="pct"/>
            <w:shd w:val="clear" w:color="auto" w:fill="auto"/>
          </w:tcPr>
          <w:p w14:paraId="2B6AB6E7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>Nhận biết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>:</w:t>
            </w:r>
          </w:p>
          <w:p w14:paraId="37F7753D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  <w:t xml:space="preserve">–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  <w:t>Nhìn nhận</w:t>
            </w: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  <w:t xml:space="preserve"> được hai đường thẳng vuông góc trong không gian trong một số trường hợp đơn giản.</w:t>
            </w:r>
          </w:p>
        </w:tc>
        <w:tc>
          <w:tcPr>
            <w:tcW w:w="500" w:type="pct"/>
            <w:vAlign w:val="center"/>
          </w:tcPr>
          <w:p w14:paraId="2B597D47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1 (TN)</w:t>
            </w:r>
          </w:p>
          <w:p w14:paraId="2327D7A6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10</w:t>
            </w:r>
          </w:p>
        </w:tc>
        <w:tc>
          <w:tcPr>
            <w:tcW w:w="501" w:type="pct"/>
            <w:vAlign w:val="center"/>
          </w:tcPr>
          <w:p w14:paraId="4A88C063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B4981EF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9" w:type="pct"/>
            <w:vAlign w:val="center"/>
          </w:tcPr>
          <w:p w14:paraId="4E0AA436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E677CE" w:rsidRPr="00990164" w14:paraId="573E4721" w14:textId="77777777" w:rsidTr="007A223D">
        <w:trPr>
          <w:jc w:val="center"/>
        </w:trPr>
        <w:tc>
          <w:tcPr>
            <w:tcW w:w="259" w:type="pct"/>
            <w:vMerge/>
          </w:tcPr>
          <w:p w14:paraId="0AE32BB2" w14:textId="77777777" w:rsidR="00E677CE" w:rsidRPr="00990164" w:rsidRDefault="00E677CE" w:rsidP="00F22428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48100F2D" w14:textId="77777777" w:rsidR="00E677CE" w:rsidRPr="00990164" w:rsidRDefault="00E677CE" w:rsidP="00F22428">
            <w:pPr>
              <w:widowControl w:val="0"/>
              <w:autoSpaceDE w:val="0"/>
              <w:autoSpaceDN w:val="0"/>
              <w:spacing w:line="261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B22FE13" w14:textId="77777777" w:rsidR="00E677CE" w:rsidRPr="00990164" w:rsidRDefault="00E677CE" w:rsidP="00F2242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>Đường thẳng vuông góc với mặt phẳng</w:t>
            </w:r>
          </w:p>
        </w:tc>
        <w:tc>
          <w:tcPr>
            <w:tcW w:w="1505" w:type="pct"/>
            <w:shd w:val="clear" w:color="auto" w:fill="auto"/>
          </w:tcPr>
          <w:p w14:paraId="7879F8BD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t>Thông hiểu:</w:t>
            </w:r>
          </w:p>
          <w:p w14:paraId="7A4862B1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– Xác định được điều kiện để đường thẳng vuông góc với mặt phẳng. </w:t>
            </w:r>
          </w:p>
          <w:p w14:paraId="45FF2034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>– Xác định được hình chiếu vuông góc của một điểm, một đường thẳng, một tam giác.</w:t>
            </w:r>
          </w:p>
        </w:tc>
        <w:tc>
          <w:tcPr>
            <w:tcW w:w="500" w:type="pct"/>
            <w:vAlign w:val="center"/>
          </w:tcPr>
          <w:p w14:paraId="6783472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24C8778" w14:textId="77777777" w:rsidR="00E677CE" w:rsidRPr="00486D0B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</w:pPr>
            <w:r w:rsidRPr="00486D0B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>1 (TN)</w:t>
            </w:r>
          </w:p>
          <w:p w14:paraId="3CF5CF33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486D0B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>Câu 11</w:t>
            </w:r>
          </w:p>
        </w:tc>
        <w:tc>
          <w:tcPr>
            <w:tcW w:w="501" w:type="pct"/>
            <w:vAlign w:val="center"/>
          </w:tcPr>
          <w:p w14:paraId="3D1AB1B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421942C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E677CE" w:rsidRPr="00990164" w14:paraId="3BE2F330" w14:textId="77777777" w:rsidTr="007A223D">
        <w:trPr>
          <w:jc w:val="center"/>
        </w:trPr>
        <w:tc>
          <w:tcPr>
            <w:tcW w:w="259" w:type="pct"/>
            <w:vMerge/>
          </w:tcPr>
          <w:p w14:paraId="0B3BB374" w14:textId="77777777" w:rsidR="00E677CE" w:rsidRPr="00990164" w:rsidRDefault="00E677CE" w:rsidP="00F22428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0C60234A" w14:textId="77777777" w:rsidR="00E677CE" w:rsidRPr="00990164" w:rsidRDefault="00E677CE" w:rsidP="00F22428">
            <w:pPr>
              <w:widowControl w:val="0"/>
              <w:autoSpaceDE w:val="0"/>
              <w:autoSpaceDN w:val="0"/>
              <w:spacing w:line="261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F367F8F" w14:textId="77777777" w:rsidR="00E677CE" w:rsidRPr="00990164" w:rsidRDefault="00E677CE" w:rsidP="00F224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 xml:space="preserve">Hai mặt phẳng </w:t>
            </w: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br/>
              <w:t>vuông góc</w:t>
            </w:r>
            <w:r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>. Góc giữa 2 mặt phẳng</w:t>
            </w:r>
          </w:p>
        </w:tc>
        <w:tc>
          <w:tcPr>
            <w:tcW w:w="1505" w:type="pct"/>
            <w:shd w:val="clear" w:color="auto" w:fill="auto"/>
          </w:tcPr>
          <w:p w14:paraId="48C87B33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Thông hiểu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 xml:space="preserve">: </w:t>
            </w:r>
          </w:p>
          <w:p w14:paraId="4E2B1CBB" w14:textId="77777777" w:rsidR="00E677CE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Xác định được 2 mặt phẳng vuông góc</w:t>
            </w:r>
          </w:p>
          <w:p w14:paraId="66FA1D87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Xác định được góc giữa 2 mặt phẳng trong một số bài tập đơn giản.</w:t>
            </w:r>
          </w:p>
        </w:tc>
        <w:tc>
          <w:tcPr>
            <w:tcW w:w="500" w:type="pct"/>
            <w:vAlign w:val="center"/>
          </w:tcPr>
          <w:p w14:paraId="244BBDF4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8C3016D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2(TN)</w:t>
            </w:r>
          </w:p>
          <w:p w14:paraId="3C1A6686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12,13</w:t>
            </w:r>
          </w:p>
        </w:tc>
        <w:tc>
          <w:tcPr>
            <w:tcW w:w="501" w:type="pct"/>
            <w:vAlign w:val="center"/>
          </w:tcPr>
          <w:p w14:paraId="5BDBF7CC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0BE3423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E677CE" w:rsidRPr="00990164" w14:paraId="07FBDEF8" w14:textId="77777777" w:rsidTr="007A223D">
        <w:trPr>
          <w:jc w:val="center"/>
        </w:trPr>
        <w:tc>
          <w:tcPr>
            <w:tcW w:w="259" w:type="pct"/>
            <w:vMerge/>
          </w:tcPr>
          <w:p w14:paraId="0C98556D" w14:textId="77777777" w:rsidR="00E677CE" w:rsidRPr="00990164" w:rsidRDefault="00E677CE" w:rsidP="00F22428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4B11FA08" w14:textId="77777777" w:rsidR="00E677CE" w:rsidRPr="00990164" w:rsidRDefault="00E677CE" w:rsidP="00F22428">
            <w:pPr>
              <w:widowControl w:val="0"/>
              <w:autoSpaceDE w:val="0"/>
              <w:autoSpaceDN w:val="0"/>
              <w:spacing w:line="261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BB1F108" w14:textId="77777777" w:rsidR="00E677CE" w:rsidRPr="00990164" w:rsidRDefault="00E677CE" w:rsidP="00F224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</w:rPr>
              <w:t>Khoảng cách trong không gian</w:t>
            </w:r>
          </w:p>
        </w:tc>
        <w:tc>
          <w:tcPr>
            <w:tcW w:w="1505" w:type="pct"/>
            <w:shd w:val="clear" w:color="auto" w:fill="auto"/>
          </w:tcPr>
          <w:p w14:paraId="44787781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Thông hiểu:</w:t>
            </w:r>
          </w:p>
          <w:p w14:paraId="5C8D6129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>– Xác định được khoảng cách từ một điểm đến một đường thẳng; khoảng cách từ một điểm đến một mặt phẳng; khoảng cách giữa hai đường thẳng song song; khoảng cách giữa đường thẳng và mặt phẳng song song; khoảng cách giữa hai mặt phẳng song song trong những trường hợp đơn giản.</w:t>
            </w:r>
          </w:p>
          <w:p w14:paraId="36D53ECE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Vận dụng:</w:t>
            </w: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– Tính được khoảng cách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từ một điểm đến mặt phẳng trong trường hợp đơn giản. </w:t>
            </w:r>
          </w:p>
        </w:tc>
        <w:tc>
          <w:tcPr>
            <w:tcW w:w="500" w:type="pct"/>
            <w:vAlign w:val="center"/>
          </w:tcPr>
          <w:p w14:paraId="2DD747AB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36E5350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122F1E97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4B5355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1 TN</w:t>
            </w:r>
          </w:p>
          <w:p w14:paraId="26CB0938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14</w:t>
            </w:r>
          </w:p>
        </w:tc>
        <w:tc>
          <w:tcPr>
            <w:tcW w:w="501" w:type="pct"/>
            <w:vAlign w:val="center"/>
          </w:tcPr>
          <w:p w14:paraId="562D63F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1TL</w:t>
            </w:r>
          </w:p>
          <w:p w14:paraId="265FC9AD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499" w:type="pct"/>
            <w:vAlign w:val="center"/>
          </w:tcPr>
          <w:p w14:paraId="43C8C35F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E677CE" w:rsidRPr="00990164" w14:paraId="62F32005" w14:textId="77777777" w:rsidTr="007A223D">
        <w:trPr>
          <w:jc w:val="center"/>
        </w:trPr>
        <w:tc>
          <w:tcPr>
            <w:tcW w:w="259" w:type="pct"/>
            <w:vMerge/>
          </w:tcPr>
          <w:p w14:paraId="64A58032" w14:textId="77777777" w:rsidR="00E677CE" w:rsidRPr="00990164" w:rsidRDefault="00E677CE" w:rsidP="00F22428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3C33EF88" w14:textId="77777777" w:rsidR="00E677CE" w:rsidRPr="00990164" w:rsidRDefault="00E677CE" w:rsidP="00F22428">
            <w:pPr>
              <w:widowControl w:val="0"/>
              <w:autoSpaceDE w:val="0"/>
              <w:autoSpaceDN w:val="0"/>
              <w:spacing w:line="261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F79076E" w14:textId="77777777" w:rsidR="00E677CE" w:rsidRPr="00990164" w:rsidRDefault="00E677CE" w:rsidP="00F22428">
            <w:pPr>
              <w:jc w:val="both"/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>Góc giữa đường thẳng và mặt phẳng.</w:t>
            </w:r>
          </w:p>
        </w:tc>
        <w:tc>
          <w:tcPr>
            <w:tcW w:w="1505" w:type="pct"/>
            <w:shd w:val="clear" w:color="auto" w:fill="auto"/>
          </w:tcPr>
          <w:p w14:paraId="511EC454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Thông hiểu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 xml:space="preserve">: </w:t>
            </w:r>
          </w:p>
          <w:p w14:paraId="245E9B4A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– Xác định được góc giữa đường thẳng và mặt phẳng trong những trường hợp đơn giản (ví dụ: </w:t>
            </w:r>
            <w:r w:rsidRPr="0099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đã biết hình chiếu vuông góc của đường thẳng lên mặt phẳng)</w:t>
            </w: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. </w:t>
            </w:r>
          </w:p>
          <w:p w14:paraId="5C783861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– Xác định được số đo góc nhị diện, góc phẳng nhị diện trong những trường hợp đơn giản (ví dụ: </w:t>
            </w:r>
            <w:r w:rsidRPr="0099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nhận biết được</w:t>
            </w:r>
            <w:r w:rsidRPr="0099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/>
              </w:rPr>
              <w:t xml:space="preserve"> </w:t>
            </w:r>
            <w:r w:rsidRPr="0099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mặt phẳng vuông góc với cạnh nhị diện)</w:t>
            </w:r>
            <w:r w:rsidRPr="0099016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. </w:t>
            </w:r>
          </w:p>
        </w:tc>
        <w:tc>
          <w:tcPr>
            <w:tcW w:w="500" w:type="pct"/>
            <w:vAlign w:val="center"/>
          </w:tcPr>
          <w:p w14:paraId="0B17BA8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285CA0D8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04934E59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22315193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9133271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5083022D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2 TN câu 15-16</w:t>
            </w:r>
          </w:p>
          <w:p w14:paraId="4CF74C1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62FF796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393A036B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01A1F61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D6B92FF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E677CE" w:rsidRPr="00990164" w14:paraId="1816BF08" w14:textId="77777777" w:rsidTr="007A223D">
        <w:trPr>
          <w:jc w:val="center"/>
        </w:trPr>
        <w:tc>
          <w:tcPr>
            <w:tcW w:w="259" w:type="pct"/>
            <w:vMerge/>
          </w:tcPr>
          <w:p w14:paraId="24204DE3" w14:textId="77777777" w:rsidR="00E677CE" w:rsidRPr="00990164" w:rsidRDefault="00E677CE" w:rsidP="00F22428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14:paraId="0658D0CA" w14:textId="77777777" w:rsidR="00E677CE" w:rsidRPr="00990164" w:rsidRDefault="00E677CE" w:rsidP="00F22428">
            <w:pPr>
              <w:widowControl w:val="0"/>
              <w:autoSpaceDE w:val="0"/>
              <w:autoSpaceDN w:val="0"/>
              <w:spacing w:line="261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84E8843" w14:textId="77777777" w:rsidR="00E677CE" w:rsidRPr="00990164" w:rsidRDefault="00E677CE" w:rsidP="00F22428">
            <w:pPr>
              <w:jc w:val="both"/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da-DK"/>
              </w:rPr>
              <w:t>Thể tích</w:t>
            </w:r>
          </w:p>
        </w:tc>
        <w:tc>
          <w:tcPr>
            <w:tcW w:w="1505" w:type="pct"/>
            <w:shd w:val="clear" w:color="auto" w:fill="auto"/>
          </w:tcPr>
          <w:p w14:paraId="17CE32A2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Nhận biết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 xml:space="preserve">: </w:t>
            </w:r>
          </w:p>
          <w:p w14:paraId="5C791E7B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  <w:t>– Nhận biết được công thức thể tích.</w:t>
            </w:r>
          </w:p>
          <w:p w14:paraId="2D934647" w14:textId="77777777" w:rsidR="00E677CE" w:rsidRPr="007D0DB9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da-DK"/>
              </w:rPr>
            </w:pPr>
            <w:r w:rsidRPr="007D0DB9">
              <w:rPr>
                <w:rFonts w:ascii="Times New Roman" w:eastAsia="MS Mincho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da-DK"/>
              </w:rPr>
              <w:t>Thông hiểu:</w:t>
            </w:r>
          </w:p>
          <w:p w14:paraId="05FBD35C" w14:textId="77777777" w:rsidR="00E677CE" w:rsidRPr="00D54D7A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D54D7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Tính được thể tích một số hình đơn giản</w:t>
            </w:r>
          </w:p>
        </w:tc>
        <w:tc>
          <w:tcPr>
            <w:tcW w:w="500" w:type="pct"/>
            <w:vAlign w:val="center"/>
          </w:tcPr>
          <w:p w14:paraId="28E8216D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6C57247E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1 (TN)</w:t>
            </w:r>
          </w:p>
          <w:p w14:paraId="661FE411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17</w:t>
            </w:r>
          </w:p>
          <w:p w14:paraId="707D4866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14F644C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2TN Câu 18-19</w:t>
            </w:r>
          </w:p>
          <w:p w14:paraId="2DC7792C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58806459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096A297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DE86926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E677CE" w:rsidRPr="00990164" w14:paraId="2CA40313" w14:textId="77777777" w:rsidTr="007A223D">
        <w:trPr>
          <w:trHeight w:val="1064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B62C9" w14:textId="77777777" w:rsidR="00E677CE" w:rsidRPr="00990164" w:rsidRDefault="00E677CE" w:rsidP="00F22428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  <w:lastRenderedPageBreak/>
              <w:t>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7A6F" w14:textId="77777777" w:rsidR="00E677CE" w:rsidRPr="00990164" w:rsidRDefault="00E677CE" w:rsidP="00F22428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  <w:t>Các quy tắc tính xác suất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BDC1" w14:textId="77777777" w:rsidR="00E677CE" w:rsidRPr="00990164" w:rsidRDefault="00E677CE" w:rsidP="00F2242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da-DK"/>
              </w:rPr>
              <w:t>Biến cố hợp, biến cố giao, biến cố độc lập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6F41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Nhận biết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 xml:space="preserve">: </w:t>
            </w:r>
          </w:p>
          <w:p w14:paraId="15EED7CC" w14:textId="77777777" w:rsidR="00E677CE" w:rsidRPr="00990164" w:rsidRDefault="00E677CE" w:rsidP="00F22428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- Nhận biết được biến cố hợp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7605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1 (TN)</w:t>
            </w:r>
          </w:p>
          <w:p w14:paraId="5F91472D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6D60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E886" w14:textId="77777777" w:rsidR="00E677CE" w:rsidRPr="00990164" w:rsidRDefault="00E677CE" w:rsidP="00F22428">
            <w:pPr>
              <w:spacing w:before="6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03191EB2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B471C" w14:textId="77777777" w:rsidR="00E677CE" w:rsidRPr="00990164" w:rsidRDefault="00E677CE" w:rsidP="00F22428">
            <w:pPr>
              <w:spacing w:before="6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E677CE" w:rsidRPr="00990164" w14:paraId="60417339" w14:textId="77777777" w:rsidTr="007A223D">
        <w:trPr>
          <w:trHeight w:val="1095"/>
          <w:jc w:val="center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6AAB9" w14:textId="77777777" w:rsidR="00E677CE" w:rsidRPr="00990164" w:rsidRDefault="00E677CE" w:rsidP="00F22428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453D" w14:textId="77777777" w:rsidR="00E677CE" w:rsidRPr="00990164" w:rsidRDefault="00E677CE" w:rsidP="00F22428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FA51" w14:textId="77777777" w:rsidR="00E677CE" w:rsidRPr="00990164" w:rsidRDefault="00E677CE" w:rsidP="00F2242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da-DK"/>
              </w:rPr>
              <w:t>Công thức cộng xác suất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E85D" w14:textId="77777777" w:rsidR="00E677CE" w:rsidRPr="00990164" w:rsidRDefault="00E677CE" w:rsidP="00F2242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Nhận biết</w:t>
            </w:r>
            <w:r w:rsidRPr="00990164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da-DK"/>
              </w:rPr>
              <w:t xml:space="preserve">: </w:t>
            </w:r>
          </w:p>
          <w:p w14:paraId="27BE2A0D" w14:textId="77777777" w:rsidR="00E677CE" w:rsidRPr="00990164" w:rsidRDefault="00E677CE" w:rsidP="00F22428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- Nhận biết được biến công thức cộng xác suất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0EA3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1 (TN)</w:t>
            </w:r>
          </w:p>
          <w:p w14:paraId="111E5BDC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Câu 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5D3" w14:textId="77777777" w:rsidR="00E677CE" w:rsidRPr="00990164" w:rsidRDefault="00E677CE" w:rsidP="00F22428">
            <w:pPr>
              <w:spacing w:before="6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49F" w14:textId="77777777" w:rsidR="00E677CE" w:rsidRPr="00990164" w:rsidRDefault="00E677CE" w:rsidP="00F22428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CF9A2" w14:textId="77777777" w:rsidR="00E677CE" w:rsidRPr="00990164" w:rsidRDefault="00E677CE" w:rsidP="00F22428">
            <w:pPr>
              <w:spacing w:before="6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14:paraId="3A68C088" w14:textId="77777777" w:rsidR="007A223D" w:rsidRDefault="007A223D" w:rsidP="007A223D">
      <w:pPr>
        <w:pStyle w:val="NormalWeb"/>
        <w:shd w:val="clear" w:color="auto" w:fill="FFFFFF"/>
        <w:jc w:val="both"/>
        <w:textAlignment w:val="baseline"/>
        <w:rPr>
          <w:color w:val="0000FF"/>
        </w:rPr>
      </w:pPr>
      <w:r>
        <w:rPr>
          <w:color w:val="0000FF"/>
        </w:rPr>
        <w:t>http://vnteach.com – Website tài liệu dành cho giáo viên và học sinh Việt Nam</w:t>
      </w:r>
    </w:p>
    <w:p w14:paraId="7F158AAB" w14:textId="77777777" w:rsidR="00E677CE" w:rsidRDefault="00E677CE"/>
    <w:sectPr w:rsidR="00E677CE" w:rsidSect="00E677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CE"/>
    <w:rsid w:val="00767A44"/>
    <w:rsid w:val="007A223D"/>
    <w:rsid w:val="00E677CE"/>
    <w:rsid w:val="00E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408E"/>
  <w15:chartTrackingRefBased/>
  <w15:docId w15:val="{3611201C-A7AC-4B96-B4FF-1608517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7A223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7A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2024-01-17T03:00:00Z</dcterms:created>
  <dcterms:modified xsi:type="dcterms:W3CDTF">2024-04-26T08:09:00Z</dcterms:modified>
</cp:coreProperties>
</file>