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623" w:rsidRDefault="000A3623">
      <w:pPr>
        <w:rPr>
          <w:b/>
        </w:rPr>
      </w:pPr>
      <w:r>
        <w:rPr>
          <w:rFonts w:cs="Times New Roman"/>
          <w:noProof/>
          <w:sz w:val="24"/>
          <w:szCs w:val="24"/>
          <w:lang w:eastAsia="vi-VN"/>
        </w:rPr>
        <mc:AlternateContent>
          <mc:Choice Requires="wps">
            <w:drawing>
              <wp:anchor distT="0" distB="0" distL="114300" distR="114300" simplePos="0" relativeHeight="251659264" behindDoc="0" locked="0" layoutInCell="1" allowOverlap="1" wp14:anchorId="1EF25E55" wp14:editId="5319A078">
                <wp:simplePos x="0" y="0"/>
                <wp:positionH relativeFrom="column">
                  <wp:posOffset>38100</wp:posOffset>
                </wp:positionH>
                <wp:positionV relativeFrom="paragraph">
                  <wp:posOffset>-59055</wp:posOffset>
                </wp:positionV>
                <wp:extent cx="1619250" cy="342900"/>
                <wp:effectExtent l="133350" t="133350" r="114300" b="152400"/>
                <wp:wrapNone/>
                <wp:docPr id="19" name="Pentagon 19"/>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FF00FF"/>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0A3623" w:rsidRDefault="000A3623" w:rsidP="000A3623">
                            <w:pPr>
                              <w:jc w:val="center"/>
                              <w:rPr>
                                <w:lang w:val="en-US"/>
                              </w:rPr>
                            </w:pPr>
                            <w:r>
                              <w:rPr>
                                <w:lang w:val="en-US"/>
                              </w:rPr>
                              <w:t>Câu 1: (2,0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F25E5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9" o:spid="_x0000_s1026" type="#_x0000_t15" style="position:absolute;margin-left:3pt;margin-top:-4.65pt;width:12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" adj="19313" fillcolor="fuchsia" stroked="f" strokeweight=".5pt">
                <v:shadow on="t" color="black" offset="0,1pt"/>
                <v:textbox>
                  <w:txbxContent>
                    <w:p w:rsidR="000A3623" w:rsidRDefault="000A3623" w:rsidP="000A3623">
                      <w:pPr>
                        <w:jc w:val="center"/>
                        <w:rPr>
                          <w:lang w:val="en-US"/>
                        </w:rPr>
                      </w:pPr>
                      <w:r>
                        <w:rPr>
                          <w:lang w:val="en-US"/>
                        </w:rPr>
                        <w:t>Câu 1: (2,0</w:t>
                      </w:r>
                      <w:r>
                        <w:rPr>
                          <w:lang w:val="en-US"/>
                        </w:rPr>
                        <w:t xml:space="preserve"> điểm)</w:t>
                      </w:r>
                    </w:p>
                  </w:txbxContent>
                </v:textbox>
              </v:shape>
            </w:pict>
          </mc:Fallback>
        </mc:AlternateContent>
      </w:r>
    </w:p>
    <w:p w:rsidR="000A3623" w:rsidRDefault="000A3623">
      <w:pPr>
        <w:rPr>
          <w:b/>
        </w:rPr>
      </w:pPr>
    </w:p>
    <w:p w:rsidR="00A462AB" w:rsidRPr="00A462AB" w:rsidRDefault="00A462AB">
      <w:r w:rsidRPr="000A3623">
        <w:rPr>
          <w:b/>
          <w:color w:val="FF00FF"/>
        </w:rPr>
        <w:t>1.</w:t>
      </w:r>
      <w:r w:rsidRPr="00A462AB">
        <w:rPr>
          <w:b/>
        </w:rPr>
        <w:t xml:space="preserve"> </w:t>
      </w:r>
      <w:r w:rsidRPr="00A462AB">
        <w:t>Nguyên tử của nguyên tố R có tổng số hạt proton, notron và electron là 18, trong đó số hạt mang điện gấp đôi số hạt không mang điện.</w:t>
      </w:r>
    </w:p>
    <w:p w:rsidR="00A462AB" w:rsidRPr="00A462AB" w:rsidRDefault="00A462AB">
      <w:r w:rsidRPr="000A3623">
        <w:rPr>
          <w:b/>
          <w:color w:val="FF00FF"/>
        </w:rPr>
        <w:t xml:space="preserve">a. </w:t>
      </w:r>
      <w:r w:rsidRPr="00A462AB">
        <w:t>Xác định tên nguyên tố R.</w:t>
      </w:r>
    </w:p>
    <w:p w:rsidR="00A462AB" w:rsidRPr="00A462AB" w:rsidRDefault="00A462AB">
      <w:r w:rsidRPr="000A3623">
        <w:rPr>
          <w:b/>
          <w:color w:val="FF00FF"/>
        </w:rPr>
        <w:t xml:space="preserve">b. </w:t>
      </w:r>
      <w:r w:rsidRPr="00A462AB">
        <w:t>Sắp xếp các nguyên tố R, oxi, silic theo chiều tăng dần tính phi kim. Giải thích.</w:t>
      </w:r>
    </w:p>
    <w:p w:rsidR="00A462AB" w:rsidRPr="00A462AB" w:rsidRDefault="00A462AB">
      <w:r w:rsidRPr="000A3623">
        <w:rPr>
          <w:b/>
          <w:color w:val="FF00FF"/>
        </w:rPr>
        <w:t>2.</w:t>
      </w:r>
      <w:r w:rsidRPr="00A462AB">
        <w:rPr>
          <w:b/>
        </w:rPr>
        <w:t xml:space="preserve"> </w:t>
      </w:r>
      <w:r w:rsidRPr="00A462AB">
        <w:t>Cho các thông tin sau:</w:t>
      </w:r>
    </w:p>
    <w:p w:rsidR="00A462AB" w:rsidRPr="00A462AB" w:rsidRDefault="00A462AB">
      <w:r w:rsidRPr="00A462AB">
        <w:t>- Chất X độc, hơi nhẹ hơn không khí, sinh ra khi thổi không khí qua lượng lớn than nóng đỏ.</w:t>
      </w:r>
    </w:p>
    <w:p w:rsidR="00A462AB" w:rsidRPr="00A462AB" w:rsidRDefault="00A462AB">
      <w:r w:rsidRPr="00A462AB">
        <w:t>- Chất Y là khí nhẹ nhất trong tự nhiên, thể hiện tính khử mạnh ở nhiệt độ cao.</w:t>
      </w:r>
    </w:p>
    <w:p w:rsidR="00A462AB" w:rsidRPr="00A462AB" w:rsidRDefault="00A462AB">
      <w:r w:rsidRPr="00A462AB">
        <w:t>- Chất Z không màu, không mùi, có nhiều trong khí dầu mỏ, khí thiên nhiên, khí biogas, là tác nhân gây hiệu ứng nhà kính.</w:t>
      </w:r>
    </w:p>
    <w:p w:rsidR="00A462AB" w:rsidRPr="00A462AB" w:rsidRDefault="00A462AB">
      <w:r w:rsidRPr="00A462AB">
        <w:t>- Chất T sinh ra khi cho đất đèn phản ứng với nước, được dùng trong hàn, cắt kim loại.</w:t>
      </w:r>
    </w:p>
    <w:p w:rsidR="00A462AB" w:rsidRPr="00A462AB" w:rsidRDefault="00A462AB">
      <w:r w:rsidRPr="000A3623">
        <w:rPr>
          <w:b/>
          <w:color w:val="FF00FF"/>
        </w:rPr>
        <w:t xml:space="preserve">a. </w:t>
      </w:r>
      <w:r w:rsidRPr="00A462AB">
        <w:t>Viết công thức hóa học của các chất X, Y, Z, T.</w:t>
      </w:r>
    </w:p>
    <w:p w:rsidR="003F04AC" w:rsidRDefault="00A462AB">
      <w:r w:rsidRPr="000A3623">
        <w:rPr>
          <w:b/>
          <w:color w:val="FF00FF"/>
        </w:rPr>
        <w:t xml:space="preserve">b. </w:t>
      </w:r>
      <w:r w:rsidR="005A1EE5">
        <w:t>Trình bày</w:t>
      </w:r>
      <w:bookmarkStart w:id="0" w:name="_GoBack"/>
      <w:bookmarkEnd w:id="0"/>
      <w:r w:rsidRPr="00A462AB">
        <w:t xml:space="preserve"> phương pháp hóa học để phân biệt X, Y, Z, T (không cần viết phương trình minh họa).</w:t>
      </w:r>
    </w:p>
    <w:p w:rsidR="000A3623" w:rsidRDefault="000A3623">
      <w:pPr>
        <w:rPr>
          <w:b/>
        </w:rPr>
      </w:pPr>
      <w:r>
        <w:rPr>
          <w:rFonts w:cs="Times New Roman"/>
          <w:noProof/>
          <w:sz w:val="24"/>
          <w:szCs w:val="24"/>
          <w:lang w:eastAsia="vi-VN"/>
        </w:rPr>
        <mc:AlternateContent>
          <mc:Choice Requires="wps">
            <w:drawing>
              <wp:anchor distT="0" distB="0" distL="114300" distR="114300" simplePos="0" relativeHeight="251661312" behindDoc="0" locked="0" layoutInCell="1" allowOverlap="1" wp14:anchorId="769F99C9" wp14:editId="63DBBD70">
                <wp:simplePos x="0" y="0"/>
                <wp:positionH relativeFrom="column">
                  <wp:posOffset>0</wp:posOffset>
                </wp:positionH>
                <wp:positionV relativeFrom="paragraph">
                  <wp:posOffset>137160</wp:posOffset>
                </wp:positionV>
                <wp:extent cx="1619250" cy="342900"/>
                <wp:effectExtent l="133350" t="133350" r="114300" b="152400"/>
                <wp:wrapNone/>
                <wp:docPr id="4" name="Pentagon 4"/>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FF00FF"/>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0A3623" w:rsidRDefault="000A3623" w:rsidP="000A3623">
                            <w:pPr>
                              <w:jc w:val="center"/>
                              <w:rPr>
                                <w:lang w:val="en-US"/>
                              </w:rPr>
                            </w:pPr>
                            <w:r>
                              <w:rPr>
                                <w:lang w:val="en-US"/>
                              </w:rPr>
                              <w:t>Câu 2: (2,0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9F99C9" id="Pentagon 4" o:spid="_x0000_s1027" type="#_x0000_t15" style="position:absolute;margin-left:0;margin-top:10.8pt;width:12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" adj="19313" fillcolor="fuchsia" stroked="f" strokeweight=".5pt">
                <v:shadow on="t" color="black" offset="0,1pt"/>
                <v:textbox>
                  <w:txbxContent>
                    <w:p w:rsidR="000A3623" w:rsidRDefault="000A3623" w:rsidP="000A3623">
                      <w:pPr>
                        <w:jc w:val="center"/>
                        <w:rPr>
                          <w:lang w:val="en-US"/>
                        </w:rPr>
                      </w:pPr>
                      <w:r>
                        <w:rPr>
                          <w:lang w:val="en-US"/>
                        </w:rPr>
                        <w:t>Câu 2</w:t>
                      </w:r>
                      <w:r>
                        <w:rPr>
                          <w:lang w:val="en-US"/>
                        </w:rPr>
                        <w:t>: (2,0 điểm)</w:t>
                      </w:r>
                    </w:p>
                  </w:txbxContent>
                </v:textbox>
              </v:shape>
            </w:pict>
          </mc:Fallback>
        </mc:AlternateContent>
      </w:r>
    </w:p>
    <w:p w:rsidR="000A3623" w:rsidRDefault="000A3623">
      <w:pPr>
        <w:rPr>
          <w:b/>
        </w:rPr>
      </w:pPr>
    </w:p>
    <w:p w:rsidR="000A3623" w:rsidRDefault="000A3623">
      <w:pPr>
        <w:rPr>
          <w:b/>
        </w:rPr>
      </w:pPr>
    </w:p>
    <w:p w:rsidR="003F04AC" w:rsidRPr="00366BE0" w:rsidRDefault="003F04AC">
      <w:r w:rsidRPr="00366BE0">
        <w:t xml:space="preserve">Để điều chế </w:t>
      </w:r>
      <w:r w:rsidR="00366BE0" w:rsidRPr="00366BE0">
        <w:t>dung dịch chất X, người ta tiến hành thí nghiệm như sau:</w:t>
      </w:r>
    </w:p>
    <w:p w:rsidR="00366BE0" w:rsidRPr="00366BE0" w:rsidRDefault="00366BE0">
      <w:r w:rsidRPr="00366BE0">
        <w:t>- Lấy chính xác V ml dung dịch NaOH aM vào mỗi cốc thủy tinh được đánh số (1), (2).</w:t>
      </w:r>
    </w:p>
    <w:p w:rsidR="00366BE0" w:rsidRDefault="00366BE0">
      <w:pPr>
        <w:rPr>
          <w:lang w:val="en-US"/>
        </w:rPr>
      </w:pPr>
      <w:r>
        <w:rPr>
          <w:lang w:val="en-US"/>
        </w:rPr>
        <w:t>- Sục đến dư khí CO</w:t>
      </w:r>
      <w:r>
        <w:rPr>
          <w:vertAlign w:val="subscript"/>
          <w:lang w:val="en-US"/>
        </w:rPr>
        <w:t>2</w:t>
      </w:r>
      <w:r>
        <w:rPr>
          <w:lang w:val="en-US"/>
        </w:rPr>
        <w:t xml:space="preserve"> vào dung dịch trong cốc (1).</w:t>
      </w:r>
    </w:p>
    <w:p w:rsidR="00366BE0" w:rsidRDefault="00366BE0">
      <w:pPr>
        <w:rPr>
          <w:lang w:val="en-US"/>
        </w:rPr>
      </w:pPr>
      <w:r>
        <w:rPr>
          <w:lang w:val="en-US"/>
        </w:rPr>
        <w:t>- Cho toàn bộ dung dịch trong cốc (2) vào cốc (1), khuấy đều.</w:t>
      </w:r>
    </w:p>
    <w:p w:rsidR="00366BE0" w:rsidRDefault="00366BE0">
      <w:pPr>
        <w:rPr>
          <w:lang w:val="en-US"/>
        </w:rPr>
      </w:pPr>
      <w:r>
        <w:rPr>
          <w:lang w:val="en-US"/>
        </w:rPr>
        <w:t>Cho rằng lượng CO</w:t>
      </w:r>
      <w:r>
        <w:rPr>
          <w:vertAlign w:val="subscript"/>
          <w:lang w:val="en-US"/>
        </w:rPr>
        <w:t>2</w:t>
      </w:r>
      <w:r>
        <w:rPr>
          <w:lang w:val="en-US"/>
        </w:rPr>
        <w:t xml:space="preserve"> tồn tại ở dạng hòa tan trong dung dịch là không đáng kể.</w:t>
      </w:r>
    </w:p>
    <w:p w:rsidR="00366BE0" w:rsidRDefault="00366BE0">
      <w:pPr>
        <w:rPr>
          <w:lang w:val="en-US"/>
        </w:rPr>
      </w:pPr>
      <w:r w:rsidRPr="000A3623">
        <w:rPr>
          <w:b/>
          <w:color w:val="FF00FF"/>
          <w:lang w:val="en-US"/>
        </w:rPr>
        <w:t>a.</w:t>
      </w:r>
      <w:r>
        <w:rPr>
          <w:b/>
          <w:lang w:val="en-US"/>
        </w:rPr>
        <w:t xml:space="preserve"> </w:t>
      </w:r>
      <w:r>
        <w:rPr>
          <w:lang w:val="en-US"/>
        </w:rPr>
        <w:t>Viết công thức của chất X và viết các phương trình hóa học xảy ra trong thí nghiệm trên.</w:t>
      </w:r>
    </w:p>
    <w:p w:rsidR="00366BE0" w:rsidRDefault="00366BE0">
      <w:pPr>
        <w:rPr>
          <w:lang w:val="en-US"/>
        </w:rPr>
      </w:pPr>
      <w:r w:rsidRPr="000A3623">
        <w:rPr>
          <w:b/>
          <w:color w:val="FF00FF"/>
          <w:lang w:val="en-US"/>
        </w:rPr>
        <w:t>b.</w:t>
      </w:r>
      <w:r>
        <w:rPr>
          <w:b/>
          <w:lang w:val="en-US"/>
        </w:rPr>
        <w:t xml:space="preserve"> </w:t>
      </w:r>
      <w:r>
        <w:rPr>
          <w:lang w:val="en-US"/>
        </w:rPr>
        <w:t>Chất X ở trên tham gia vào dãy chuyển hóa dưới đây:</w:t>
      </w:r>
    </w:p>
    <w:p w:rsidR="00366BE0" w:rsidRDefault="00366BE0" w:rsidP="00366BE0">
      <w:pPr>
        <w:jc w:val="center"/>
        <w:rPr>
          <w:lang w:val="en-US"/>
        </w:rPr>
      </w:pPr>
      <w:r w:rsidRPr="00366BE0">
        <w:rPr>
          <w:position w:val="-12"/>
          <w:lang w:val="en-US"/>
        </w:rPr>
        <w:object w:dxaOrig="58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2pt" o:ole="">
            <v:imagedata r:id="rId6" o:title=""/>
          </v:shape>
          <o:OLEObject Type="Embed" ProgID="Equation.DSMT4" ShapeID="_x0000_i1025" DrawAspect="Content" ObjectID="_1622175178" r:id="rId7"/>
        </w:object>
      </w:r>
      <w:r>
        <w:rPr>
          <w:lang w:val="en-US"/>
        </w:rPr>
        <w:t xml:space="preserve"> </w:t>
      </w:r>
    </w:p>
    <w:p w:rsidR="00366BE0" w:rsidRDefault="00366BE0">
      <w:pPr>
        <w:rPr>
          <w:lang w:val="en-US"/>
        </w:rPr>
      </w:pPr>
      <w:r>
        <w:rPr>
          <w:lang w:val="en-US"/>
        </w:rPr>
        <w:t>Biết rằng mỗi mũi tên là một phương trình hóa học, mỗi kí hiệu là một chất khác nhau, V là hợp chất tan được của kẽm. Hãy viết các phương trình hóa học thể hiện dãy chuyển hóa trên.</w:t>
      </w:r>
    </w:p>
    <w:p w:rsidR="000A3623" w:rsidRDefault="000A3623">
      <w:pPr>
        <w:rPr>
          <w:b/>
          <w:lang w:val="en-US"/>
        </w:rPr>
      </w:pPr>
      <w:r>
        <w:rPr>
          <w:rFonts w:cs="Times New Roman"/>
          <w:noProof/>
          <w:sz w:val="24"/>
          <w:szCs w:val="24"/>
          <w:lang w:eastAsia="vi-VN"/>
        </w:rPr>
        <mc:AlternateContent>
          <mc:Choice Requires="wps">
            <w:drawing>
              <wp:anchor distT="0" distB="0" distL="114300" distR="114300" simplePos="0" relativeHeight="251663360" behindDoc="0" locked="0" layoutInCell="1" allowOverlap="1" wp14:anchorId="0E4C5FBE" wp14:editId="2301C382">
                <wp:simplePos x="0" y="0"/>
                <wp:positionH relativeFrom="column">
                  <wp:posOffset>0</wp:posOffset>
                </wp:positionH>
                <wp:positionV relativeFrom="paragraph">
                  <wp:posOffset>137795</wp:posOffset>
                </wp:positionV>
                <wp:extent cx="1619250" cy="342900"/>
                <wp:effectExtent l="133350" t="133350" r="114300" b="152400"/>
                <wp:wrapNone/>
                <wp:docPr id="5" name="Pentagon 5"/>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FF00FF"/>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0A3623" w:rsidRDefault="000A3623" w:rsidP="000A3623">
                            <w:pPr>
                              <w:jc w:val="center"/>
                              <w:rPr>
                                <w:lang w:val="en-US"/>
                              </w:rPr>
                            </w:pPr>
                            <w:r>
                              <w:rPr>
                                <w:lang w:val="en-US"/>
                              </w:rPr>
                              <w:t>Câu 3: (2,0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4C5FBE" id="Pentagon 5" o:spid="_x0000_s1028" type="#_x0000_t15" style="position:absolute;margin-left:0;margin-top:10.85pt;width:127.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" adj="19313" fillcolor="fuchsia" stroked="f" strokeweight=".5pt">
                <v:shadow on="t" color="black" offset="0,1pt"/>
                <v:textbox>
                  <w:txbxContent>
                    <w:p w:rsidR="000A3623" w:rsidRDefault="000A3623" w:rsidP="000A3623">
                      <w:pPr>
                        <w:jc w:val="center"/>
                        <w:rPr>
                          <w:lang w:val="en-US"/>
                        </w:rPr>
                      </w:pPr>
                      <w:r>
                        <w:rPr>
                          <w:lang w:val="en-US"/>
                        </w:rPr>
                        <w:t>Câu 3</w:t>
                      </w:r>
                      <w:r>
                        <w:rPr>
                          <w:lang w:val="en-US"/>
                        </w:rPr>
                        <w:t>: (2,0 điểm)</w:t>
                      </w:r>
                    </w:p>
                  </w:txbxContent>
                </v:textbox>
              </v:shape>
            </w:pict>
          </mc:Fallback>
        </mc:AlternateContent>
      </w:r>
    </w:p>
    <w:p w:rsidR="000A3623" w:rsidRDefault="000A3623">
      <w:pPr>
        <w:rPr>
          <w:b/>
          <w:lang w:val="en-US"/>
        </w:rPr>
      </w:pPr>
    </w:p>
    <w:p w:rsidR="000A3623" w:rsidRDefault="000A3623">
      <w:pPr>
        <w:rPr>
          <w:b/>
          <w:lang w:val="en-US"/>
        </w:rPr>
      </w:pPr>
    </w:p>
    <w:p w:rsidR="00D24F40" w:rsidRDefault="00D24F40">
      <w:pPr>
        <w:rPr>
          <w:lang w:val="en-US"/>
        </w:rPr>
      </w:pPr>
      <w:r w:rsidRPr="000A3623">
        <w:rPr>
          <w:b/>
          <w:color w:val="FF00FF"/>
          <w:lang w:val="en-US"/>
        </w:rPr>
        <w:t xml:space="preserve">1. </w:t>
      </w:r>
      <w:r>
        <w:rPr>
          <w:lang w:val="en-US"/>
        </w:rPr>
        <w:t>Hỗn hợp X gồm một oxit sắt Fe</w:t>
      </w:r>
      <w:r>
        <w:rPr>
          <w:vertAlign w:val="subscript"/>
          <w:lang w:val="en-US"/>
        </w:rPr>
        <w:t>x</w:t>
      </w:r>
      <w:r>
        <w:rPr>
          <w:lang w:val="en-US"/>
        </w:rPr>
        <w:t>O</w:t>
      </w:r>
      <w:r>
        <w:rPr>
          <w:vertAlign w:val="subscript"/>
          <w:lang w:val="en-US"/>
        </w:rPr>
        <w:t>y</w:t>
      </w:r>
      <w:r>
        <w:rPr>
          <w:lang w:val="en-US"/>
        </w:rPr>
        <w:t xml:space="preserve"> và FeCO</w:t>
      </w:r>
      <w:r>
        <w:rPr>
          <w:vertAlign w:val="subscript"/>
          <w:lang w:val="en-US"/>
        </w:rPr>
        <w:t>3</w:t>
      </w:r>
      <w:r>
        <w:rPr>
          <w:lang w:val="en-US"/>
        </w:rPr>
        <w:t>. Nung 37,12 gam X trong không khí đến khối lượng không đổi, thu được 32 gam một oxit sắt duy nhất và khí CO</w:t>
      </w:r>
      <w:r>
        <w:rPr>
          <w:vertAlign w:val="subscript"/>
          <w:lang w:val="en-US"/>
        </w:rPr>
        <w:t>2</w:t>
      </w:r>
      <w:r>
        <w:rPr>
          <w:lang w:val="en-US"/>
        </w:rPr>
        <w:t>. Hấp thụ toàn bộ lượng CO</w:t>
      </w:r>
      <w:r>
        <w:rPr>
          <w:vertAlign w:val="subscript"/>
          <w:lang w:val="en-US"/>
        </w:rPr>
        <w:t>2</w:t>
      </w:r>
      <w:r>
        <w:rPr>
          <w:lang w:val="en-US"/>
        </w:rPr>
        <w:t xml:space="preserve"> sinh ra ở trên vào 800 ml dung dịch Ba(OH)</w:t>
      </w:r>
      <w:r>
        <w:rPr>
          <w:vertAlign w:val="subscript"/>
          <w:lang w:val="en-US"/>
        </w:rPr>
        <w:t>2</w:t>
      </w:r>
      <w:r>
        <w:rPr>
          <w:lang w:val="en-US"/>
        </w:rPr>
        <w:t xml:space="preserve"> 0,15M, thu được 15,76 gam kết tủa. Cho các phản ứng xảy ra hoàn toàn. Xác định công thức của Fe</w:t>
      </w:r>
      <w:r>
        <w:rPr>
          <w:vertAlign w:val="subscript"/>
          <w:lang w:val="en-US"/>
        </w:rPr>
        <w:t>x</w:t>
      </w:r>
      <w:r>
        <w:rPr>
          <w:lang w:val="en-US"/>
        </w:rPr>
        <w:t>O</w:t>
      </w:r>
      <w:r>
        <w:rPr>
          <w:vertAlign w:val="subscript"/>
          <w:lang w:val="en-US"/>
        </w:rPr>
        <w:t>y</w:t>
      </w:r>
      <w:r>
        <w:rPr>
          <w:lang w:val="en-US"/>
        </w:rPr>
        <w:t>.</w:t>
      </w:r>
    </w:p>
    <w:p w:rsidR="00D24F40" w:rsidRDefault="00D24F40">
      <w:pPr>
        <w:rPr>
          <w:lang w:val="en-US"/>
        </w:rPr>
      </w:pPr>
      <w:r w:rsidRPr="000A3623">
        <w:rPr>
          <w:b/>
          <w:color w:val="FF00FF"/>
          <w:lang w:val="en-US"/>
        </w:rPr>
        <w:t>2.</w:t>
      </w:r>
      <w:r>
        <w:rPr>
          <w:b/>
          <w:lang w:val="en-US"/>
        </w:rPr>
        <w:t xml:space="preserve"> </w:t>
      </w:r>
      <w:r>
        <w:rPr>
          <w:lang w:val="en-US"/>
        </w:rPr>
        <w:t>Một trong những phương pháp sản xuất rượu phổ biến là thủy phân rồi lên men tinh bột. Tính thể tích rượu 40</w:t>
      </w:r>
      <w:r>
        <w:rPr>
          <w:vertAlign w:val="superscript"/>
          <w:lang w:val="en-US"/>
        </w:rPr>
        <w:t>0</w:t>
      </w:r>
      <w:r>
        <w:rPr>
          <w:lang w:val="en-US"/>
        </w:rPr>
        <w:t xml:space="preserve"> sản xuất được từ 4kg bột sắn khô (chứa 70% khối lượng là tinh bột, các thành phần khác không tạo ra ancol etylic). Cho hiệu suất của toàn bộ quá trình sản xuất đạt 80%, khối lượng riêng của ancol etylic nguyên chất là 0,8g/ml. </w:t>
      </w:r>
    </w:p>
    <w:p w:rsidR="000A3623" w:rsidRDefault="000A3623">
      <w:pPr>
        <w:rPr>
          <w:b/>
          <w:lang w:val="en-US"/>
        </w:rPr>
      </w:pPr>
    </w:p>
    <w:p w:rsidR="000A3623" w:rsidRDefault="000A3623">
      <w:pPr>
        <w:rPr>
          <w:b/>
          <w:lang w:val="en-US"/>
        </w:rPr>
      </w:pPr>
      <w:r>
        <w:rPr>
          <w:rFonts w:cs="Times New Roman"/>
          <w:noProof/>
          <w:sz w:val="24"/>
          <w:szCs w:val="24"/>
          <w:lang w:eastAsia="vi-VN"/>
        </w:rPr>
        <w:lastRenderedPageBreak/>
        <mc:AlternateContent>
          <mc:Choice Requires="wps">
            <w:drawing>
              <wp:anchor distT="0" distB="0" distL="114300" distR="114300" simplePos="0" relativeHeight="251665408" behindDoc="0" locked="0" layoutInCell="1" allowOverlap="1" wp14:anchorId="4063D212" wp14:editId="507ED9AD">
                <wp:simplePos x="0" y="0"/>
                <wp:positionH relativeFrom="column">
                  <wp:posOffset>12700</wp:posOffset>
                </wp:positionH>
                <wp:positionV relativeFrom="paragraph">
                  <wp:posOffset>-84455</wp:posOffset>
                </wp:positionV>
                <wp:extent cx="1619250" cy="342900"/>
                <wp:effectExtent l="133350" t="133350" r="114300" b="152400"/>
                <wp:wrapNone/>
                <wp:docPr id="6" name="Pentagon 6"/>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FF00FF"/>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0A3623" w:rsidRDefault="000A3623" w:rsidP="000A3623">
                            <w:pPr>
                              <w:jc w:val="center"/>
                              <w:rPr>
                                <w:lang w:val="en-US"/>
                              </w:rPr>
                            </w:pPr>
                            <w:r>
                              <w:rPr>
                                <w:lang w:val="en-US"/>
                              </w:rPr>
                              <w:t>Câu 4: (2,0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63D212" id="Pentagon 6" o:spid="_x0000_s1029" type="#_x0000_t15" style="position:absolute;margin-left:1pt;margin-top:-6.65pt;width:12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" adj="19313" fillcolor="fuchsia" stroked="f" strokeweight=".5pt">
                <v:shadow on="t" color="black" offset="0,1pt"/>
                <v:textbox>
                  <w:txbxContent>
                    <w:p w:rsidR="000A3623" w:rsidRDefault="000A3623" w:rsidP="000A3623">
                      <w:pPr>
                        <w:jc w:val="center"/>
                        <w:rPr>
                          <w:lang w:val="en-US"/>
                        </w:rPr>
                      </w:pPr>
                      <w:r>
                        <w:rPr>
                          <w:lang w:val="en-US"/>
                        </w:rPr>
                        <w:t>Câu 4</w:t>
                      </w:r>
                      <w:r>
                        <w:rPr>
                          <w:lang w:val="en-US"/>
                        </w:rPr>
                        <w:t>: (2,0 điểm)</w:t>
                      </w:r>
                    </w:p>
                  </w:txbxContent>
                </v:textbox>
              </v:shape>
            </w:pict>
          </mc:Fallback>
        </mc:AlternateContent>
      </w:r>
    </w:p>
    <w:p w:rsidR="000A3623" w:rsidRDefault="000A3623">
      <w:pPr>
        <w:rPr>
          <w:b/>
          <w:lang w:val="en-US"/>
        </w:rPr>
      </w:pPr>
    </w:p>
    <w:p w:rsidR="00D24F40" w:rsidRDefault="00D24F40">
      <w:pPr>
        <w:rPr>
          <w:lang w:val="en-US"/>
        </w:rPr>
      </w:pPr>
      <w:r w:rsidRPr="000A3623">
        <w:rPr>
          <w:b/>
          <w:color w:val="FF00FF"/>
          <w:lang w:val="en-US"/>
        </w:rPr>
        <w:t xml:space="preserve">1. </w:t>
      </w:r>
      <w:r>
        <w:rPr>
          <w:lang w:val="en-US"/>
        </w:rPr>
        <w:t>Đốt cháy hoàn toàn 180 ml hỗn hợp khí X gồm hai hidrocacbon, thu được 800 ml hỗn hợp Y gồm oxi dư, khí CO</w:t>
      </w:r>
      <w:r>
        <w:rPr>
          <w:vertAlign w:val="subscript"/>
          <w:lang w:val="en-US"/>
        </w:rPr>
        <w:t>2</w:t>
      </w:r>
      <w:r>
        <w:rPr>
          <w:lang w:val="en-US"/>
        </w:rPr>
        <w:t xml:space="preserve"> và hơi nước. Dẫn toàn bộ Y qua lượng dư dung dịch H</w:t>
      </w:r>
      <w:r>
        <w:rPr>
          <w:vertAlign w:val="subscript"/>
          <w:lang w:val="en-US"/>
        </w:rPr>
        <w:t>2</w:t>
      </w:r>
      <w:r>
        <w:rPr>
          <w:lang w:val="en-US"/>
        </w:rPr>
        <w:t>SO</w:t>
      </w:r>
      <w:r>
        <w:rPr>
          <w:vertAlign w:val="subscript"/>
          <w:lang w:val="en-US"/>
        </w:rPr>
        <w:t>4</w:t>
      </w:r>
      <w:r>
        <w:rPr>
          <w:lang w:val="en-US"/>
        </w:rPr>
        <w:t xml:space="preserve"> đặc, thu được hỗn hợp khí Z có thể tích giảm 41,25% so với Y. Dẫn toàn bộ lượng Z qua dung dịch Ca(OH)</w:t>
      </w:r>
      <w:r>
        <w:rPr>
          <w:vertAlign w:val="subscript"/>
          <w:lang w:val="en-US"/>
        </w:rPr>
        <w:t>2</w:t>
      </w:r>
      <w:r>
        <w:rPr>
          <w:lang w:val="en-US"/>
        </w:rPr>
        <w:t xml:space="preserve"> dư, thể tích khí thoát ra giảm 44,68% so với Z. Các thể tích khí được đo ở cùng điều kiện nhiệt độ, áp suất. Cho các phản ứng xảy ra hoàn toàn. Xác định công thức phân tử của hai hidrocacbon trong X.</w:t>
      </w:r>
    </w:p>
    <w:p w:rsidR="00D24F40" w:rsidRDefault="00D24F40">
      <w:pPr>
        <w:rPr>
          <w:lang w:val="en-US"/>
        </w:rPr>
      </w:pPr>
      <w:r w:rsidRPr="000A3623">
        <w:rPr>
          <w:b/>
          <w:color w:val="FF00FF"/>
          <w:lang w:val="en-US"/>
        </w:rPr>
        <w:t>2.</w:t>
      </w:r>
      <w:r>
        <w:rPr>
          <w:b/>
          <w:lang w:val="en-US"/>
        </w:rPr>
        <w:t xml:space="preserve"> </w:t>
      </w:r>
      <w:r>
        <w:rPr>
          <w:lang w:val="en-US"/>
        </w:rPr>
        <w:t>Geranyl axetat là chất lỏng dạng đăc, có màu vàng đẹp, là thành phần tự nhiên của hơn 60 loại tinh dầu như cỏ chanh, hoa cam, phong lữ, rau mùi…được sử dụng làm hương liệu trong nước hoa, các loại kem, xà phòng. Công thức cấu tạo thu gọn nhất của geranyl axetat như hình dưới đây:</w:t>
      </w:r>
    </w:p>
    <w:p w:rsidR="000A3623" w:rsidRDefault="000A3623" w:rsidP="000A3623">
      <w:pPr>
        <w:jc w:val="center"/>
        <w:rPr>
          <w:lang w:val="en-US"/>
        </w:rPr>
      </w:pPr>
      <w:r>
        <w:rPr>
          <w:noProof/>
          <w:lang w:eastAsia="vi-VN"/>
        </w:rPr>
        <w:drawing>
          <wp:inline distT="0" distB="0" distL="0" distR="0">
            <wp:extent cx="1587500" cy="889000"/>
            <wp:effectExtent l="38100" t="57150" r="88900" b="1206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N1.jpg"/>
                    <pic:cNvPicPr/>
                  </pic:nvPicPr>
                  <pic:blipFill rotWithShape="1">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71927" t="29319" r="2421" b="59908"/>
                    <a:stretch/>
                  </pic:blipFill>
                  <pic:spPr bwMode="auto">
                    <a:xfrm>
                      <a:off x="0" y="0"/>
                      <a:ext cx="1587500" cy="889000"/>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inline>
        </w:drawing>
      </w:r>
    </w:p>
    <w:p w:rsidR="00D24F40" w:rsidRDefault="00D24F40">
      <w:pPr>
        <w:rPr>
          <w:lang w:val="en-US"/>
        </w:rPr>
      </w:pPr>
      <w:r w:rsidRPr="000A3623">
        <w:rPr>
          <w:b/>
          <w:color w:val="FF00FF"/>
          <w:lang w:val="en-US"/>
        </w:rPr>
        <w:t>a.</w:t>
      </w:r>
      <w:r>
        <w:rPr>
          <w:b/>
          <w:lang w:val="en-US"/>
        </w:rPr>
        <w:t xml:space="preserve"> </w:t>
      </w:r>
      <w:r>
        <w:rPr>
          <w:lang w:val="en-US"/>
        </w:rPr>
        <w:t>Viết công thức phân tử của geranyl axetat.</w:t>
      </w:r>
    </w:p>
    <w:p w:rsidR="00D24F40" w:rsidRDefault="00D24F40">
      <w:pPr>
        <w:rPr>
          <w:lang w:val="en-US"/>
        </w:rPr>
      </w:pPr>
      <w:r w:rsidRPr="000A3623">
        <w:rPr>
          <w:b/>
          <w:color w:val="FF00FF"/>
          <w:lang w:val="en-US"/>
        </w:rPr>
        <w:t>b.</w:t>
      </w:r>
      <w:r>
        <w:rPr>
          <w:b/>
          <w:lang w:val="en-US"/>
        </w:rPr>
        <w:t xml:space="preserve"> </w:t>
      </w:r>
      <w:r>
        <w:rPr>
          <w:lang w:val="en-US"/>
        </w:rPr>
        <w:t>Viết phương trình hóa học xảy ra khi cho geranyl axetat lần lượt phản ứng với lượng dư các chất: H</w:t>
      </w:r>
      <w:r>
        <w:rPr>
          <w:vertAlign w:val="subscript"/>
          <w:lang w:val="en-US"/>
        </w:rPr>
        <w:t>2</w:t>
      </w:r>
      <w:r>
        <w:rPr>
          <w:lang w:val="en-US"/>
        </w:rPr>
        <w:t xml:space="preserve"> (xt Ni, t</w:t>
      </w:r>
      <w:r>
        <w:rPr>
          <w:vertAlign w:val="superscript"/>
          <w:lang w:val="en-US"/>
        </w:rPr>
        <w:t>0</w:t>
      </w:r>
      <w:r>
        <w:rPr>
          <w:lang w:val="en-US"/>
        </w:rPr>
        <w:t>), Br</w:t>
      </w:r>
      <w:r>
        <w:rPr>
          <w:vertAlign w:val="subscript"/>
          <w:lang w:val="en-US"/>
        </w:rPr>
        <w:t>2</w:t>
      </w:r>
      <w:r>
        <w:rPr>
          <w:lang w:val="en-US"/>
        </w:rPr>
        <w:t xml:space="preserve"> (dung môi CCl</w:t>
      </w:r>
      <w:r>
        <w:rPr>
          <w:vertAlign w:val="subscript"/>
          <w:lang w:val="en-US"/>
        </w:rPr>
        <w:t>4</w:t>
      </w:r>
      <w:r>
        <w:rPr>
          <w:lang w:val="en-US"/>
        </w:rPr>
        <w:t>), dung dịch NaOH (đun nóng).</w:t>
      </w:r>
    </w:p>
    <w:p w:rsidR="000A3623" w:rsidRDefault="000A3623">
      <w:pPr>
        <w:rPr>
          <w:b/>
          <w:lang w:val="en-US"/>
        </w:rPr>
      </w:pPr>
      <w:r>
        <w:rPr>
          <w:rFonts w:cs="Times New Roman"/>
          <w:noProof/>
          <w:sz w:val="24"/>
          <w:szCs w:val="24"/>
          <w:lang w:eastAsia="vi-VN"/>
        </w:rPr>
        <mc:AlternateContent>
          <mc:Choice Requires="wps">
            <w:drawing>
              <wp:anchor distT="0" distB="0" distL="114300" distR="114300" simplePos="0" relativeHeight="251667456" behindDoc="0" locked="0" layoutInCell="1" allowOverlap="1" wp14:anchorId="482599E4" wp14:editId="658D9B50">
                <wp:simplePos x="0" y="0"/>
                <wp:positionH relativeFrom="column">
                  <wp:posOffset>6350</wp:posOffset>
                </wp:positionH>
                <wp:positionV relativeFrom="paragraph">
                  <wp:posOffset>137160</wp:posOffset>
                </wp:positionV>
                <wp:extent cx="1619250" cy="342900"/>
                <wp:effectExtent l="133350" t="133350" r="114300" b="152400"/>
                <wp:wrapNone/>
                <wp:docPr id="7" name="Pentagon 7"/>
                <wp:cNvGraphicFramePr/>
                <a:graphic xmlns:a="http://schemas.openxmlformats.org/drawingml/2006/main">
                  <a:graphicData uri="http://schemas.microsoft.com/office/word/2010/wordprocessingShape">
                    <wps:wsp>
                      <wps:cNvSpPr/>
                      <wps:spPr>
                        <a:xfrm>
                          <a:off x="0" y="0"/>
                          <a:ext cx="1619250" cy="342900"/>
                        </a:xfrm>
                        <a:prstGeom prst="homePlate">
                          <a:avLst/>
                        </a:prstGeom>
                        <a:solidFill>
                          <a:srgbClr val="FF00FF"/>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5"/>
                        </a:lnRef>
                        <a:fillRef idx="3">
                          <a:schemeClr val="accent5"/>
                        </a:fillRef>
                        <a:effectRef idx="2">
                          <a:schemeClr val="accent5"/>
                        </a:effectRef>
                        <a:fontRef idx="minor">
                          <a:schemeClr val="lt1"/>
                        </a:fontRef>
                      </wps:style>
                      <wps:txbx>
                        <w:txbxContent>
                          <w:p w:rsidR="000A3623" w:rsidRDefault="000A3623" w:rsidP="000A3623">
                            <w:pPr>
                              <w:jc w:val="center"/>
                              <w:rPr>
                                <w:lang w:val="en-US"/>
                              </w:rPr>
                            </w:pPr>
                            <w:r>
                              <w:rPr>
                                <w:lang w:val="en-US"/>
                              </w:rPr>
                              <w:t>Câu 5: (2,0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2599E4" id="Pentagon 7" o:spid="_x0000_s1030" type="#_x0000_t15" style="position:absolute;margin-left:.5pt;margin-top:10.8pt;width:12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" adj="19313" fillcolor="fuchsia" stroked="f" strokeweight=".5pt">
                <v:shadow on="t" color="black" offset="0,1pt"/>
                <v:textbox>
                  <w:txbxContent>
                    <w:p w:rsidR="000A3623" w:rsidRDefault="000A3623" w:rsidP="000A3623">
                      <w:pPr>
                        <w:jc w:val="center"/>
                        <w:rPr>
                          <w:lang w:val="en-US"/>
                        </w:rPr>
                      </w:pPr>
                      <w:r>
                        <w:rPr>
                          <w:lang w:val="en-US"/>
                        </w:rPr>
                        <w:t>Câu 5</w:t>
                      </w:r>
                      <w:r>
                        <w:rPr>
                          <w:lang w:val="en-US"/>
                        </w:rPr>
                        <w:t>: (2,0 điểm)</w:t>
                      </w:r>
                    </w:p>
                  </w:txbxContent>
                </v:textbox>
              </v:shape>
            </w:pict>
          </mc:Fallback>
        </mc:AlternateContent>
      </w:r>
    </w:p>
    <w:p w:rsidR="000A3623" w:rsidRDefault="000A3623">
      <w:pPr>
        <w:rPr>
          <w:b/>
          <w:lang w:val="en-US"/>
        </w:rPr>
      </w:pPr>
    </w:p>
    <w:p w:rsidR="000A3623" w:rsidRDefault="000A3623">
      <w:pPr>
        <w:rPr>
          <w:b/>
          <w:lang w:val="en-US"/>
        </w:rPr>
      </w:pPr>
    </w:p>
    <w:p w:rsidR="000A3623" w:rsidRDefault="00DF1F22">
      <w:pPr>
        <w:rPr>
          <w:lang w:val="en-US"/>
        </w:rPr>
      </w:pPr>
      <w:r w:rsidRPr="000A3623">
        <w:rPr>
          <w:b/>
          <w:color w:val="FF00FF"/>
          <w:lang w:val="en-US"/>
        </w:rPr>
        <w:t xml:space="preserve">1. </w:t>
      </w:r>
      <w:r>
        <w:rPr>
          <w:lang w:val="en-US"/>
        </w:rPr>
        <w:t>Thêm từ từ đến hết V</w:t>
      </w:r>
      <w:r>
        <w:rPr>
          <w:vertAlign w:val="subscript"/>
          <w:lang w:val="en-US"/>
        </w:rPr>
        <w:t>1</w:t>
      </w:r>
      <w:r>
        <w:rPr>
          <w:lang w:val="en-US"/>
        </w:rPr>
        <w:t xml:space="preserve"> lít dung dịch NaOH 0,1M vào 100 ml dung dịch 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 xml:space="preserve"> aM, sau đó thêm từ từ đến hết V</w:t>
      </w:r>
      <w:r>
        <w:rPr>
          <w:vertAlign w:val="subscript"/>
          <w:lang w:val="en-US"/>
        </w:rPr>
        <w:t>2</w:t>
      </w:r>
      <w:r>
        <w:rPr>
          <w:lang w:val="en-US"/>
        </w:rPr>
        <w:t xml:space="preserve"> lít dung dịch HCl 0,1M vào hệ. Gọi V là tổng của V</w:t>
      </w:r>
      <w:r>
        <w:rPr>
          <w:vertAlign w:val="subscript"/>
          <w:lang w:val="en-US"/>
        </w:rPr>
        <w:t>1</w:t>
      </w:r>
      <w:r>
        <w:rPr>
          <w:lang w:val="en-US"/>
        </w:rPr>
        <w:t xml:space="preserve"> và V</w:t>
      </w:r>
      <w:r>
        <w:rPr>
          <w:vertAlign w:val="subscript"/>
          <w:lang w:val="en-US"/>
        </w:rPr>
        <w:t>2</w:t>
      </w:r>
      <w:r>
        <w:rPr>
          <w:lang w:val="en-US"/>
        </w:rPr>
        <w:t xml:space="preserve">. Khối lượng kết tủa trong hệ biến đổi theo V như đồ thị bên. </w:t>
      </w:r>
    </w:p>
    <w:p w:rsidR="000A3623" w:rsidRDefault="000A3623" w:rsidP="000A3623">
      <w:pPr>
        <w:jc w:val="center"/>
        <w:rPr>
          <w:lang w:val="en-US"/>
        </w:rPr>
      </w:pPr>
      <w:r>
        <w:rPr>
          <w:noProof/>
          <w:lang w:eastAsia="vi-VN"/>
        </w:rPr>
        <w:drawing>
          <wp:inline distT="0" distB="0" distL="0" distR="0" wp14:anchorId="3705315A" wp14:editId="5D431632">
            <wp:extent cx="3065379" cy="1708150"/>
            <wp:effectExtent l="38100" t="57150" r="97155" b="1206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N1.jpg"/>
                    <pic:cNvPicPr/>
                  </pic:nvPicPr>
                  <pic:blipFill rotWithShape="1">
                    <a:blip r:embed="rId10">
                      <a:grayscl/>
                      <a:extLst>
                        <a:ext uri="{BEBA8EAE-BF5A-486C-A8C5-ECC9F3942E4B}">
                          <a14:imgProps xmlns:a14="http://schemas.microsoft.com/office/drawing/2010/main">
                            <a14:imgLayer r:embed="rId9">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l="43924" t="52250" b="24314"/>
                    <a:stretch/>
                  </pic:blipFill>
                  <pic:spPr bwMode="auto">
                    <a:xfrm>
                      <a:off x="0" y="0"/>
                      <a:ext cx="3077782" cy="1715061"/>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inline>
        </w:drawing>
      </w:r>
    </w:p>
    <w:p w:rsidR="00DF1F22" w:rsidRDefault="00DF1F22">
      <w:pPr>
        <w:rPr>
          <w:lang w:val="en-US"/>
        </w:rPr>
      </w:pPr>
      <w:r>
        <w:rPr>
          <w:lang w:val="en-US"/>
        </w:rPr>
        <w:t>Cho các phản ứng xảy ra hoàn toàn. Xác định giá trị của a, V</w:t>
      </w:r>
      <w:r>
        <w:rPr>
          <w:vertAlign w:val="subscript"/>
          <w:lang w:val="en-US"/>
        </w:rPr>
        <w:t>1</w:t>
      </w:r>
      <w:r>
        <w:rPr>
          <w:lang w:val="en-US"/>
        </w:rPr>
        <w:t xml:space="preserve"> và V</w:t>
      </w:r>
      <w:r>
        <w:rPr>
          <w:vertAlign w:val="subscript"/>
          <w:lang w:val="en-US"/>
        </w:rPr>
        <w:t>2</w:t>
      </w:r>
      <w:r>
        <w:rPr>
          <w:lang w:val="en-US"/>
        </w:rPr>
        <w:t>.</w:t>
      </w:r>
    </w:p>
    <w:p w:rsidR="00A462AB" w:rsidRPr="000A3623" w:rsidRDefault="00DF1F22">
      <w:pPr>
        <w:rPr>
          <w:lang w:val="en-US"/>
        </w:rPr>
      </w:pPr>
      <w:r w:rsidRPr="000A3623">
        <w:rPr>
          <w:b/>
          <w:color w:val="FF00FF"/>
          <w:lang w:val="en-US"/>
        </w:rPr>
        <w:t xml:space="preserve">2. </w:t>
      </w:r>
      <w:r>
        <w:rPr>
          <w:lang w:val="en-US"/>
        </w:rPr>
        <w:t>Trong chất béo thường có lẫn một ít axit béo, để đánh giá lượng axit béo tự do có trong chất béo, người ta thường dùng chỉ số</w:t>
      </w:r>
      <w:r w:rsidR="000A3623">
        <w:rPr>
          <w:lang w:val="en-US"/>
        </w:rPr>
        <w:t xml:space="preserve"> axit, đó là miligam KOH cần dùng để trung hòa axit béo tự do có trong một gam chất béo. Tính chỉ số axit của một loại chất béo, biết rằng để trung hòa lượng axit béo tự do có trong 28 gam chất béo đó cần dùng 0,12 gam NaOH.</w:t>
      </w:r>
    </w:p>
    <w:sectPr w:rsidR="00A462AB" w:rsidRPr="000A3623" w:rsidSect="000A3623">
      <w:headerReference w:type="default" r:id="rId11"/>
      <w:footerReference w:type="default" r:id="rId12"/>
      <w:pgSz w:w="11906" w:h="16838"/>
      <w:pgMar w:top="1440" w:right="1080" w:bottom="1440" w:left="1080" w:header="708" w:footer="708" w:gutter="0"/>
      <w:pgBorders w:offsetFrom="page">
        <w:top w:val="double" w:sz="6" w:space="24" w:color="FF00FF"/>
        <w:left w:val="double" w:sz="6" w:space="24" w:color="FF00FF"/>
        <w:bottom w:val="double" w:sz="6" w:space="24" w:color="FF00FF"/>
        <w:right w:val="double" w:sz="6" w:space="24" w:color="FF00F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B8C" w:rsidRDefault="00EC1B8C" w:rsidP="000A3623">
      <w:r>
        <w:separator/>
      </w:r>
    </w:p>
  </w:endnote>
  <w:endnote w:type="continuationSeparator" w:id="0">
    <w:p w:rsidR="00EC1B8C" w:rsidRDefault="00EC1B8C" w:rsidP="000A3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9259"/>
      <w:gridCol w:w="487"/>
    </w:tblGrid>
    <w:tr w:rsidR="000A3623" w:rsidRPr="000A3623" w:rsidTr="000A3623">
      <w:trPr>
        <w:jc w:val="right"/>
      </w:trPr>
      <w:tc>
        <w:tcPr>
          <w:tcW w:w="4795" w:type="dxa"/>
          <w:vAlign w:val="center"/>
        </w:tcPr>
        <w:sdt>
          <w:sdtPr>
            <w:rPr>
              <w:caps/>
              <w:color w:val="FF00FF"/>
              <w:sz w:val="24"/>
              <w:szCs w:val="24"/>
            </w:rPr>
            <w:alias w:val="Author"/>
            <w:tag w:val=""/>
            <w:id w:val="-1827274566"/>
            <w:placeholder>
              <w:docPart w:val="D2FF3F70EBFA4AD9B04E3DDF14CFE437"/>
            </w:placeholder>
            <w:dataBinding w:prefixMappings="xmlns:ns0='http://purl.org/dc/elements/1.1/' xmlns:ns1='http://schemas.openxmlformats.org/package/2006/metadata/core-properties' " w:xpath="/ns1:coreProperties[1]/ns0:creator[1]" w:storeItemID="{6C3C8BC8-F283-45AE-878A-BAB7291924A1}"/>
            <w:text/>
          </w:sdtPr>
          <w:sdtEndPr/>
          <w:sdtContent>
            <w:p w:rsidR="000A3623" w:rsidRPr="000A3623" w:rsidRDefault="000A3623" w:rsidP="000A3623">
              <w:pPr>
                <w:pStyle w:val="Header"/>
                <w:jc w:val="right"/>
                <w:rPr>
                  <w:caps/>
                  <w:color w:val="FF00FF"/>
                  <w:sz w:val="24"/>
                  <w:szCs w:val="24"/>
                </w:rPr>
              </w:pPr>
              <w:r>
                <w:rPr>
                  <w:caps/>
                  <w:color w:val="FF00FF"/>
                  <w:sz w:val="24"/>
                  <w:szCs w:val="24"/>
                </w:rPr>
                <w:t xml:space="preserve">[thầy đỗ kiên – gv </w:t>
              </w:r>
              <w:r>
                <w:rPr>
                  <w:caps/>
                  <w:color w:val="FF00FF"/>
                  <w:sz w:val="24"/>
                  <w:szCs w:val="24"/>
                  <w:lang w:val="en-US"/>
                </w:rPr>
                <w:t>luyện thi 10 chuyên hóa]</w:t>
              </w:r>
            </w:p>
          </w:sdtContent>
        </w:sdt>
      </w:tc>
      <w:tc>
        <w:tcPr>
          <w:tcW w:w="250" w:type="pct"/>
          <w:shd w:val="clear" w:color="auto" w:fill="FF00FF"/>
          <w:vAlign w:val="center"/>
        </w:tcPr>
        <w:p w:rsidR="000A3623" w:rsidRPr="000A3623" w:rsidRDefault="000A3623" w:rsidP="000A3623">
          <w:pPr>
            <w:pStyle w:val="Footer"/>
            <w:jc w:val="center"/>
            <w:rPr>
              <w:color w:val="FF00FF"/>
              <w:sz w:val="24"/>
              <w:szCs w:val="24"/>
            </w:rPr>
          </w:pPr>
          <w:r w:rsidRPr="000A3623">
            <w:rPr>
              <w:color w:val="FFFFFF" w:themeColor="background1"/>
              <w:sz w:val="24"/>
              <w:szCs w:val="24"/>
            </w:rPr>
            <w:fldChar w:fldCharType="begin"/>
          </w:r>
          <w:r w:rsidRPr="000A3623">
            <w:rPr>
              <w:color w:val="FFFFFF" w:themeColor="background1"/>
              <w:sz w:val="24"/>
              <w:szCs w:val="24"/>
            </w:rPr>
            <w:instrText xml:space="preserve"> PAGE   \* MERGEFORMAT </w:instrText>
          </w:r>
          <w:r w:rsidRPr="000A3623">
            <w:rPr>
              <w:color w:val="FFFFFF" w:themeColor="background1"/>
              <w:sz w:val="24"/>
              <w:szCs w:val="24"/>
            </w:rPr>
            <w:fldChar w:fldCharType="separate"/>
          </w:r>
          <w:r w:rsidR="000733B5">
            <w:rPr>
              <w:noProof/>
              <w:color w:val="FFFFFF" w:themeColor="background1"/>
              <w:sz w:val="24"/>
              <w:szCs w:val="24"/>
            </w:rPr>
            <w:t>1</w:t>
          </w:r>
          <w:r w:rsidRPr="000A3623">
            <w:rPr>
              <w:noProof/>
              <w:color w:val="FFFFFF" w:themeColor="background1"/>
              <w:sz w:val="24"/>
              <w:szCs w:val="24"/>
            </w:rPr>
            <w:fldChar w:fldCharType="end"/>
          </w:r>
        </w:p>
      </w:tc>
    </w:tr>
  </w:tbl>
  <w:p w:rsidR="000A3623" w:rsidRPr="000A3623" w:rsidRDefault="000A3623" w:rsidP="000A3623">
    <w:pPr>
      <w:pStyle w:val="Footer"/>
      <w:rPr>
        <w:i/>
        <w:color w:val="FF00FF"/>
        <w:sz w:val="22"/>
      </w:rPr>
    </w:pPr>
    <w:r w:rsidRPr="000A3623">
      <w:rPr>
        <w:i/>
        <w:color w:val="FF00FF"/>
        <w:sz w:val="22"/>
      </w:rPr>
      <w:t>Đăng kí học với thầy Đỗ Kiên: 0948.20.6996 – Địa chỉ lớp học: N6E Trung Hòa Nhân Chính, Hà Nội.</w:t>
    </w:r>
  </w:p>
  <w:p w:rsidR="000A3623" w:rsidRPr="000A3623" w:rsidRDefault="000A3623">
    <w:pPr>
      <w:pStyle w:val="Footer"/>
      <w:rPr>
        <w:i/>
        <w:color w:val="FF00FF"/>
        <w:sz w:val="22"/>
      </w:rPr>
    </w:pPr>
    <w:r w:rsidRPr="000A3623">
      <w:rPr>
        <w:i/>
        <w:color w:val="FF00FF"/>
        <w:sz w:val="22"/>
      </w:rPr>
      <w:t>Giáo viên ôn thi 10 chuyên hóa: dày dặn kinh nghiệm và làm việc nghiêm khắc.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B8C" w:rsidRDefault="00EC1B8C" w:rsidP="000A3623">
      <w:r>
        <w:separator/>
      </w:r>
    </w:p>
  </w:footnote>
  <w:footnote w:type="continuationSeparator" w:id="0">
    <w:p w:rsidR="00EC1B8C" w:rsidRDefault="00EC1B8C" w:rsidP="000A36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427"/>
      <w:gridCol w:w="9319"/>
    </w:tblGrid>
    <w:tr w:rsidR="000A3623" w:rsidTr="000A3623">
      <w:trPr>
        <w:jc w:val="right"/>
      </w:trPr>
      <w:tc>
        <w:tcPr>
          <w:tcW w:w="0" w:type="auto"/>
          <w:shd w:val="clear" w:color="auto" w:fill="FF00FF"/>
          <w:vAlign w:val="center"/>
        </w:tcPr>
        <w:p w:rsidR="000A3623" w:rsidRDefault="000A3623">
          <w:pPr>
            <w:pStyle w:val="Header"/>
            <w:rPr>
              <w:caps/>
              <w:color w:val="FFFFFF" w:themeColor="background1"/>
            </w:rPr>
          </w:pPr>
        </w:p>
      </w:tc>
      <w:tc>
        <w:tcPr>
          <w:tcW w:w="0" w:type="auto"/>
          <w:shd w:val="clear" w:color="auto" w:fill="FF00FF"/>
          <w:vAlign w:val="center"/>
        </w:tcPr>
        <w:p w:rsidR="000A3623" w:rsidRDefault="00EC1B8C" w:rsidP="000A3623">
          <w:pPr>
            <w:pStyle w:val="Header"/>
            <w:jc w:val="center"/>
            <w:rPr>
              <w:caps/>
              <w:color w:val="FFFFFF" w:themeColor="background1"/>
            </w:rPr>
          </w:pPr>
          <w:sdt>
            <w:sdtPr>
              <w:rPr>
                <w:caps/>
                <w:color w:val="FFFFFF" w:themeColor="background1"/>
              </w:rPr>
              <w:alias w:val="Title"/>
              <w:tag w:val=""/>
              <w:id w:val="-1410763998"/>
              <w:placeholder>
                <w:docPart w:val="CC98882904A6437DA13D2F7404F12761"/>
              </w:placeholder>
              <w:dataBinding w:prefixMappings="xmlns:ns0='http://purl.org/dc/elements/1.1/' xmlns:ns1='http://schemas.openxmlformats.org/package/2006/metadata/core-properties' " w:xpath="/ns1:coreProperties[1]/ns0:title[1]" w:storeItemID="{6C3C8BC8-F283-45AE-878A-BAB7291924A1}"/>
              <w:text/>
            </w:sdtPr>
            <w:sdtEndPr/>
            <w:sdtContent>
              <w:r w:rsidR="000A3623">
                <w:rPr>
                  <w:caps/>
                  <w:color w:val="FFFFFF" w:themeColor="background1"/>
                  <w:lang w:val="en-US"/>
                </w:rPr>
                <w:t>[đề thi 10 chuyên quảng nam 2019]</w:t>
              </w:r>
            </w:sdtContent>
          </w:sdt>
        </w:p>
      </w:tc>
    </w:tr>
  </w:tbl>
  <w:p w:rsidR="000A3623" w:rsidRDefault="000A3623">
    <w:pPr>
      <w:pStyle w:val="Header"/>
    </w:pPr>
  </w:p>
  <w:p w:rsidR="000A3623" w:rsidRDefault="000A36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172"/>
    <w:rsid w:val="000733B5"/>
    <w:rsid w:val="000A3623"/>
    <w:rsid w:val="00366BE0"/>
    <w:rsid w:val="003F04AC"/>
    <w:rsid w:val="004442B2"/>
    <w:rsid w:val="005A1EE5"/>
    <w:rsid w:val="005C6586"/>
    <w:rsid w:val="00A462AB"/>
    <w:rsid w:val="00AA5DA4"/>
    <w:rsid w:val="00C3115F"/>
    <w:rsid w:val="00CC4172"/>
    <w:rsid w:val="00D24F40"/>
    <w:rsid w:val="00DF1F22"/>
    <w:rsid w:val="00EC1B8C"/>
    <w:rsid w:val="00EE1EFE"/>
    <w:rsid w:val="00F637AD"/>
    <w:rsid w:val="00F726E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C8D9A"/>
  <w15:chartTrackingRefBased/>
  <w15:docId w15:val="{011CA5E2-D0AE-4D43-B034-F719184BC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pacing w:val="5"/>
        <w:sz w:val="26"/>
        <w:szCs w:val="28"/>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623"/>
    <w:pPr>
      <w:tabs>
        <w:tab w:val="center" w:pos="4513"/>
        <w:tab w:val="right" w:pos="9026"/>
      </w:tabs>
    </w:pPr>
  </w:style>
  <w:style w:type="character" w:customStyle="1" w:styleId="HeaderChar">
    <w:name w:val="Header Char"/>
    <w:basedOn w:val="DefaultParagraphFont"/>
    <w:link w:val="Header"/>
    <w:uiPriority w:val="99"/>
    <w:rsid w:val="000A3623"/>
  </w:style>
  <w:style w:type="paragraph" w:styleId="Footer">
    <w:name w:val="footer"/>
    <w:basedOn w:val="Normal"/>
    <w:link w:val="FooterChar"/>
    <w:uiPriority w:val="99"/>
    <w:unhideWhenUsed/>
    <w:rsid w:val="000A3623"/>
    <w:pPr>
      <w:tabs>
        <w:tab w:val="center" w:pos="4513"/>
        <w:tab w:val="right" w:pos="9026"/>
      </w:tabs>
    </w:pPr>
  </w:style>
  <w:style w:type="character" w:customStyle="1" w:styleId="FooterChar">
    <w:name w:val="Footer Char"/>
    <w:basedOn w:val="DefaultParagraphFont"/>
    <w:link w:val="Footer"/>
    <w:uiPriority w:val="99"/>
    <w:rsid w:val="000A3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98882904A6437DA13D2F7404F12761"/>
        <w:category>
          <w:name w:val="General"/>
          <w:gallery w:val="placeholder"/>
        </w:category>
        <w:types>
          <w:type w:val="bbPlcHdr"/>
        </w:types>
        <w:behaviors>
          <w:behavior w:val="content"/>
        </w:behaviors>
        <w:guid w:val="{44B972C5-5218-4ED2-8139-E9E3D4313810}"/>
      </w:docPartPr>
      <w:docPartBody>
        <w:p w:rsidR="003A5BA6" w:rsidRDefault="00277366" w:rsidP="00277366">
          <w:pPr>
            <w:pStyle w:val="CC98882904A6437DA13D2F7404F12761"/>
          </w:pPr>
          <w:r>
            <w:rPr>
              <w:caps/>
              <w:color w:val="FFFFFF" w:themeColor="background1"/>
            </w:rPr>
            <w:t>[Document title]</w:t>
          </w:r>
        </w:p>
      </w:docPartBody>
    </w:docPart>
    <w:docPart>
      <w:docPartPr>
        <w:name w:val="D2FF3F70EBFA4AD9B04E3DDF14CFE437"/>
        <w:category>
          <w:name w:val="General"/>
          <w:gallery w:val="placeholder"/>
        </w:category>
        <w:types>
          <w:type w:val="bbPlcHdr"/>
        </w:types>
        <w:behaviors>
          <w:behavior w:val="content"/>
        </w:behaviors>
        <w:guid w:val="{3A9915B4-EE45-4537-ACD1-F1283EE4F795}"/>
      </w:docPartPr>
      <w:docPartBody>
        <w:p w:rsidR="003A5BA6" w:rsidRDefault="00277366" w:rsidP="00277366">
          <w:pPr>
            <w:pStyle w:val="D2FF3F70EBFA4AD9B04E3DDF14CFE43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366"/>
    <w:rsid w:val="001F63ED"/>
    <w:rsid w:val="00277366"/>
    <w:rsid w:val="003A5BA6"/>
    <w:rsid w:val="00992CD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98882904A6437DA13D2F7404F12761">
    <w:name w:val="CC98882904A6437DA13D2F7404F12761"/>
    <w:rsid w:val="00277366"/>
  </w:style>
  <w:style w:type="paragraph" w:customStyle="1" w:styleId="D2FF3F70EBFA4AD9B04E3DDF14CFE437">
    <w:name w:val="D2FF3F70EBFA4AD9B04E3DDF14CFE437"/>
    <w:rsid w:val="002773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568</Words>
  <Characters>3242</Characters>
  <DocSecurity>0</DocSecurity>
  <Lines>27</Lines>
  <Paragraphs>7</Paragraphs>
  <ScaleCrop>false</ScaleCrop>
  <HeadingPairs>
    <vt:vector size="2" baseType="variant">
      <vt:variant>
        <vt:lpstr>Title</vt:lpstr>
      </vt:variant>
      <vt:variant>
        <vt:i4>1</vt:i4>
      </vt:variant>
    </vt:vector>
  </HeadingPairs>
  <TitlesOfParts>
    <vt:vector size="1" baseType="lpstr">
      <vt:lpstr>[đề thi 10 chuyên quảng nam 2019]</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2019-06-13T04:45:00Z</dcterms:created>
  <dcterms:modified xsi:type="dcterms:W3CDTF">2019-06-16T00:26:00Z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