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3436"/>
        <w:gridCol w:w="7053"/>
      </w:tblGrid>
      <w:tr w:rsidR="0014743E" w:rsidRPr="007B548D" w14:paraId="7D444412" w14:textId="77777777" w:rsidTr="00D8498F">
        <w:trPr>
          <w:trHeight w:val="1336"/>
        </w:trPr>
        <w:tc>
          <w:tcPr>
            <w:tcW w:w="1638" w:type="pct"/>
            <w:tcBorders>
              <w:top w:val="nil"/>
              <w:left w:val="nil"/>
              <w:bottom w:val="nil"/>
              <w:right w:val="nil"/>
            </w:tcBorders>
            <w:tcMar>
              <w:top w:w="0" w:type="dxa"/>
              <w:left w:w="108" w:type="dxa"/>
              <w:bottom w:w="0" w:type="dxa"/>
              <w:right w:w="108" w:type="dxa"/>
            </w:tcMar>
          </w:tcPr>
          <w:p w14:paraId="717DAC87" w14:textId="77777777" w:rsidR="0014743E" w:rsidRPr="00D233EE" w:rsidRDefault="0014743E" w:rsidP="00456E09">
            <w:pPr>
              <w:jc w:val="center"/>
              <w:rPr>
                <w:b/>
                <w:bCs/>
              </w:rPr>
            </w:pPr>
            <w:r w:rsidRPr="00D233EE">
              <w:rPr>
                <w:b/>
                <w:bCs/>
              </w:rPr>
              <w:t>TRƯỜNG TH-THCS-THPT</w:t>
            </w:r>
          </w:p>
          <w:p w14:paraId="7D509AB2" w14:textId="77777777" w:rsidR="0014743E" w:rsidRPr="00D233EE" w:rsidRDefault="0014743E" w:rsidP="00456E09">
            <w:pPr>
              <w:jc w:val="center"/>
            </w:pPr>
            <w:r w:rsidRPr="00D233EE">
              <w:rPr>
                <w:b/>
                <w:bCs/>
              </w:rPr>
              <w:t>SONG NGỮ LẠC HỒNG</w:t>
            </w:r>
          </w:p>
          <w:p w14:paraId="184B8EFC" w14:textId="77777777" w:rsidR="0014743E" w:rsidRDefault="0014743E" w:rsidP="00456E09">
            <w:r>
              <w:rPr>
                <w:noProof/>
              </w:rPr>
              <mc:AlternateContent>
                <mc:Choice Requires="wps">
                  <w:drawing>
                    <wp:anchor distT="0" distB="0" distL="114300" distR="114300" simplePos="0" relativeHeight="251659264" behindDoc="0" locked="0" layoutInCell="1" allowOverlap="1" wp14:anchorId="4D2E84E7" wp14:editId="0CAD810A">
                      <wp:simplePos x="0" y="0"/>
                      <wp:positionH relativeFrom="column">
                        <wp:posOffset>419100</wp:posOffset>
                      </wp:positionH>
                      <wp:positionV relativeFrom="paragraph">
                        <wp:posOffset>19050</wp:posOffset>
                      </wp:positionV>
                      <wp:extent cx="1143000" cy="0"/>
                      <wp:effectExtent l="12700" t="10795" r="635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F0F1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5pt" to="12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"/>
                  </w:pict>
                </mc:Fallback>
              </mc:AlternateContent>
            </w:r>
          </w:p>
          <w:p w14:paraId="25B917D0" w14:textId="77777777" w:rsidR="0014743E" w:rsidRPr="00D927DC" w:rsidRDefault="0014743E" w:rsidP="00456E09">
            <w:pPr>
              <w:jc w:val="center"/>
              <w:rPr>
                <w:b/>
              </w:rPr>
            </w:pPr>
            <w:r>
              <w:rPr>
                <w:b/>
              </w:rPr>
              <w:t>ĐỀ CHÍNH THỨC</w:t>
            </w:r>
          </w:p>
        </w:tc>
        <w:tc>
          <w:tcPr>
            <w:tcW w:w="3362" w:type="pct"/>
            <w:tcBorders>
              <w:top w:val="nil"/>
              <w:left w:val="nil"/>
              <w:bottom w:val="nil"/>
              <w:right w:val="nil"/>
            </w:tcBorders>
            <w:tcMar>
              <w:top w:w="0" w:type="dxa"/>
              <w:left w:w="108" w:type="dxa"/>
              <w:bottom w:w="0" w:type="dxa"/>
              <w:right w:w="108" w:type="dxa"/>
            </w:tcMar>
          </w:tcPr>
          <w:p w14:paraId="48D35E3A" w14:textId="3262527E" w:rsidR="0014743E" w:rsidRPr="007B548D" w:rsidRDefault="0014743E" w:rsidP="00456E09">
            <w:pPr>
              <w:ind w:left="-103"/>
              <w:jc w:val="center"/>
              <w:rPr>
                <w:b/>
                <w:bCs/>
              </w:rPr>
            </w:pPr>
            <w:r w:rsidRPr="007B548D">
              <w:rPr>
                <w:b/>
                <w:bCs/>
              </w:rPr>
              <w:t xml:space="preserve">KIỂM TRA </w:t>
            </w:r>
            <w:r>
              <w:rPr>
                <w:b/>
                <w:bCs/>
              </w:rPr>
              <w:t>GIỮA</w:t>
            </w:r>
            <w:r>
              <w:rPr>
                <w:b/>
                <w:bCs/>
              </w:rPr>
              <w:t xml:space="preserve"> </w:t>
            </w:r>
            <w:r w:rsidRPr="007B548D">
              <w:rPr>
                <w:b/>
                <w:bCs/>
              </w:rPr>
              <w:t>HỌC KÌ I</w:t>
            </w:r>
            <w:r>
              <w:rPr>
                <w:b/>
                <w:bCs/>
              </w:rPr>
              <w:t>I</w:t>
            </w:r>
            <w:r>
              <w:rPr>
                <w:b/>
                <w:bCs/>
              </w:rPr>
              <w:t xml:space="preserve"> – NH 2022-2023</w:t>
            </w:r>
          </w:p>
          <w:p w14:paraId="6FD2C4D6" w14:textId="77777777" w:rsidR="0014743E" w:rsidRPr="007B548D" w:rsidRDefault="0014743E" w:rsidP="00456E09">
            <w:pPr>
              <w:ind w:left="-103"/>
              <w:jc w:val="center"/>
              <w:rPr>
                <w:b/>
                <w:bCs/>
              </w:rPr>
            </w:pPr>
            <w:r w:rsidRPr="007B548D">
              <w:rPr>
                <w:b/>
                <w:bCs/>
              </w:rPr>
              <w:t>M</w:t>
            </w:r>
            <w:r>
              <w:rPr>
                <w:b/>
                <w:bCs/>
              </w:rPr>
              <w:t>ÔN VẬT LÍ 10</w:t>
            </w:r>
          </w:p>
          <w:p w14:paraId="03D649EB" w14:textId="77777777" w:rsidR="0014743E" w:rsidRPr="007B548D" w:rsidRDefault="0014743E" w:rsidP="00456E09">
            <w:pPr>
              <w:ind w:left="-103"/>
              <w:jc w:val="center"/>
              <w:rPr>
                <w:i/>
                <w:iCs/>
                <w:sz w:val="26"/>
                <w:szCs w:val="26"/>
              </w:rPr>
            </w:pPr>
            <w:r w:rsidRPr="007B548D">
              <w:rPr>
                <w:i/>
                <w:iCs/>
                <w:sz w:val="26"/>
                <w:szCs w:val="26"/>
              </w:rPr>
              <w:t xml:space="preserve">Thời gian làm bài: </w:t>
            </w:r>
            <w:r>
              <w:rPr>
                <w:i/>
                <w:iCs/>
                <w:sz w:val="26"/>
                <w:szCs w:val="26"/>
              </w:rPr>
              <w:t>20</w:t>
            </w:r>
            <w:r w:rsidRPr="007B548D">
              <w:rPr>
                <w:i/>
                <w:iCs/>
                <w:sz w:val="26"/>
                <w:szCs w:val="26"/>
              </w:rPr>
              <w:t xml:space="preserve"> phút( không kể thời gian phát đề)</w:t>
            </w:r>
          </w:p>
          <w:p w14:paraId="4EDE7FBB" w14:textId="7CFEE2AA" w:rsidR="0014743E" w:rsidRPr="004971E3" w:rsidRDefault="0014743E" w:rsidP="00456E09">
            <w:pPr>
              <w:ind w:left="-103"/>
              <w:jc w:val="center"/>
              <w:rPr>
                <w:i/>
                <w:iCs/>
                <w:sz w:val="26"/>
                <w:szCs w:val="26"/>
                <w:lang w:val="vi-VN"/>
              </w:rPr>
            </w:pPr>
            <w:r>
              <w:rPr>
                <w:i/>
                <w:iCs/>
                <w:sz w:val="26"/>
                <w:szCs w:val="26"/>
              </w:rPr>
              <w:t>Đề gồm 0</w:t>
            </w:r>
            <w:r>
              <w:rPr>
                <w:i/>
                <w:iCs/>
                <w:sz w:val="26"/>
                <w:szCs w:val="26"/>
              </w:rPr>
              <w:t>2</w:t>
            </w:r>
            <w:r>
              <w:rPr>
                <w:i/>
                <w:iCs/>
                <w:sz w:val="26"/>
                <w:szCs w:val="26"/>
              </w:rPr>
              <w:t xml:space="preserve"> câu tự luận  </w:t>
            </w:r>
          </w:p>
          <w:p w14:paraId="48D70E16" w14:textId="77777777" w:rsidR="0014743E" w:rsidRPr="007B548D" w:rsidRDefault="0014743E" w:rsidP="00456E09">
            <w:pPr>
              <w:jc w:val="center"/>
              <w:rPr>
                <w:b/>
                <w:bCs/>
                <w:sz w:val="6"/>
                <w:szCs w:val="6"/>
              </w:rPr>
            </w:pPr>
          </w:p>
        </w:tc>
      </w:tr>
    </w:tbl>
    <w:p w14:paraId="3EF45DD3" w14:textId="77777777" w:rsidR="0014743E" w:rsidRDefault="0014743E" w:rsidP="0014743E">
      <w:pPr>
        <w:jc w:val="center"/>
        <w:rPr>
          <w:sz w:val="26"/>
          <w:szCs w:val="26"/>
        </w:rPr>
      </w:pPr>
      <w:r>
        <w:rPr>
          <w:i/>
          <w:iCs/>
          <w:sz w:val="26"/>
          <w:szCs w:val="26"/>
        </w:rPr>
        <w:t>(Thí sinh không được sử dụng tài liệu)</w:t>
      </w:r>
    </w:p>
    <w:p w14:paraId="3FC04816" w14:textId="77777777" w:rsidR="0014743E" w:rsidRDefault="0014743E" w:rsidP="0014743E">
      <w:pPr>
        <w:spacing w:before="200"/>
      </w:pPr>
      <w:r>
        <w:rPr>
          <w:sz w:val="26"/>
          <w:szCs w:val="26"/>
        </w:rPr>
        <w:t>Họ, tên thí sinh:..................................................................... Mã số: .............................</w:t>
      </w:r>
    </w:p>
    <w:p w14:paraId="4E9A4510" w14:textId="77777777" w:rsidR="0014743E" w:rsidRDefault="0014743E" w:rsidP="0014743E"/>
    <w:p w14:paraId="0F58652F" w14:textId="77777777" w:rsidR="0014743E" w:rsidRDefault="0014743E" w:rsidP="0014743E">
      <w:pPr>
        <w:rPr>
          <w:i/>
        </w:rPr>
      </w:pPr>
      <w:r w:rsidRPr="007C5D9C">
        <w:rPr>
          <w:b/>
          <w:color w:val="0000FF"/>
        </w:rPr>
        <w:t>PHẦN II – TỰ LUẬN</w:t>
      </w:r>
      <w:r w:rsidRPr="007C5D9C">
        <w:rPr>
          <w:color w:val="0000FF"/>
        </w:rPr>
        <w:t xml:space="preserve"> </w:t>
      </w:r>
      <w:r w:rsidRPr="007C5D9C">
        <w:rPr>
          <w:i/>
        </w:rPr>
        <w:t>(3,0 điểm)</w:t>
      </w:r>
    </w:p>
    <w:p w14:paraId="52B73592" w14:textId="77777777" w:rsidR="0014743E" w:rsidRPr="00C36369" w:rsidRDefault="0014743E" w:rsidP="0014743E">
      <w:pPr>
        <w:spacing w:line="288" w:lineRule="auto"/>
        <w:jc w:val="both"/>
      </w:pPr>
      <w:r w:rsidRPr="00E05B11">
        <w:rPr>
          <w:b/>
          <w:bCs/>
        </w:rPr>
        <w:t>Câu 1:</w:t>
      </w:r>
      <w:r>
        <w:rPr>
          <w:b/>
          <w:bCs/>
        </w:rPr>
        <w:t xml:space="preserve"> </w:t>
      </w:r>
      <w:r w:rsidRPr="00A27251">
        <w:rPr>
          <w:i/>
          <w:iCs/>
        </w:rPr>
        <w:t>(2,0 điểm)</w:t>
      </w:r>
      <w:r w:rsidRPr="00E05B11">
        <w:t xml:space="preserve"> </w:t>
      </w:r>
      <w:r>
        <w:t>Một cần cẩu nâng một vật khối lượng 500 kg lên cao với gia tốc 0,2 m/s</w:t>
      </w:r>
      <w:r>
        <w:rPr>
          <w:vertAlign w:val="superscript"/>
        </w:rPr>
        <w:t>2</w:t>
      </w:r>
      <w:r>
        <w:t xml:space="preserve"> trong khoảng thời gian 5 s. Lấy g = 9,8 m/s</w:t>
      </w:r>
      <w:r>
        <w:rPr>
          <w:vertAlign w:val="superscript"/>
        </w:rPr>
        <w:t>2</w:t>
      </w:r>
      <w:r>
        <w:t>. Xác định công và công suất của lực nâng do cần cẩu thực hiện trong khoảng thời gian này. Bỏ qua sức cản của không khí.</w:t>
      </w:r>
    </w:p>
    <w:p w14:paraId="598F05FE" w14:textId="77777777" w:rsidR="0014743E" w:rsidRDefault="0014743E" w:rsidP="0014743E">
      <w:pPr>
        <w:spacing w:line="288" w:lineRule="auto"/>
        <w:jc w:val="both"/>
      </w:pPr>
      <w:r w:rsidRPr="00E05B11">
        <w:rPr>
          <w:b/>
          <w:bCs/>
        </w:rPr>
        <w:t>Câu 2:</w:t>
      </w:r>
      <w:r>
        <w:rPr>
          <w:b/>
          <w:bCs/>
        </w:rPr>
        <w:t xml:space="preserve"> </w:t>
      </w:r>
      <w:r w:rsidRPr="00A27251">
        <w:rPr>
          <w:i/>
          <w:iCs/>
        </w:rPr>
        <w:t>(1,0 điểm)</w:t>
      </w:r>
      <w:r w:rsidRPr="00E05B11">
        <w:t xml:space="preserve"> Một người nâng một tấm gỗ nặng 30 kg dài 1,5 m, lực nâng vuông góc với tấm gỗ và giữ cho nó hợp với mặt đất nằm ngang một góc</w:t>
      </w:r>
      <w:r>
        <w:t xml:space="preserve"> 30</w:t>
      </w:r>
      <w:r>
        <w:rPr>
          <w:vertAlign w:val="superscript"/>
        </w:rPr>
        <w:t>0</w:t>
      </w:r>
      <w:r w:rsidRPr="00E05B11">
        <w:t>. Biết trọng tâm của tấm gỗ cách đầu mà người đó nâng 120 cm. Tính lực nâng của người đó.</w:t>
      </w:r>
      <w:r>
        <w:t xml:space="preserve"> Lấy g = 10 m/s</w:t>
      </w:r>
      <w:r>
        <w:rPr>
          <w:vertAlign w:val="superscript"/>
        </w:rPr>
        <w:t>2</w:t>
      </w:r>
      <w:r>
        <w:t xml:space="preserve"> </w:t>
      </w:r>
      <w:r w:rsidRPr="004E252B">
        <w:rPr>
          <w:i/>
          <w:iCs/>
        </w:rPr>
        <w:t>(yêu cầu vẽ hình minh họa)</w:t>
      </w:r>
    </w:p>
    <w:p w14:paraId="5EE5C6F3" w14:textId="77777777" w:rsidR="0014743E" w:rsidRDefault="0014743E" w:rsidP="0014743E">
      <w:pPr>
        <w:tabs>
          <w:tab w:val="left" w:pos="3969"/>
        </w:tabs>
        <w:spacing w:line="276" w:lineRule="auto"/>
        <w:ind w:right="22"/>
        <w:jc w:val="center"/>
        <w:rPr>
          <w:bCs/>
          <w:i/>
          <w:iCs/>
          <w:sz w:val="26"/>
          <w:szCs w:val="26"/>
          <w:lang w:val="vi-VN"/>
        </w:rPr>
      </w:pPr>
      <w:r w:rsidRPr="00D40159">
        <w:rPr>
          <w:bCs/>
          <w:i/>
          <w:iCs/>
          <w:sz w:val="26"/>
          <w:szCs w:val="26"/>
          <w:lang w:val="vi-VN"/>
        </w:rPr>
        <w:t>-----HẾT-----</w:t>
      </w:r>
    </w:p>
    <w:p w14:paraId="5368A96A" w14:textId="77777777" w:rsidR="00122EB2" w:rsidRDefault="00122EB2"/>
    <w:sectPr w:rsidR="00122EB2" w:rsidSect="00840B40">
      <w:pgSz w:w="11907" w:h="16840" w:code="9"/>
      <w:pgMar w:top="851" w:right="567"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3E"/>
    <w:rsid w:val="00122EB2"/>
    <w:rsid w:val="0014743E"/>
    <w:rsid w:val="00840B40"/>
    <w:rsid w:val="00C22EE2"/>
    <w:rsid w:val="00D8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2992A"/>
  <w15:chartTrackingRefBased/>
  <w15:docId w15:val="{A58E7F79-8E68-4DA6-8EA0-6C80E573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43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793</Characters>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2023-03-06T22:08:00Z</dcterms:created>
  <dcterms:modified xsi:type="dcterms:W3CDTF">2023-03-06T22:11:00Z</dcterms:modified>
</cp:coreProperties>
</file>