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14" w:rsidRPr="008E5F2D" w:rsidRDefault="001F3214" w:rsidP="001F3214">
      <w:pPr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8E5F2D">
        <w:rPr>
          <w:color w:val="000000"/>
          <w:sz w:val="24"/>
          <w:szCs w:val="24"/>
        </w:rPr>
        <w:t>UBND TỈNH HÀ NAM</w:t>
      </w:r>
    </w:p>
    <w:p w:rsidR="001F3214" w:rsidRPr="008E5F2D" w:rsidRDefault="001F3214" w:rsidP="001F3214">
      <w:pPr>
        <w:tabs>
          <w:tab w:val="left" w:pos="284"/>
        </w:tabs>
        <w:rPr>
          <w:b/>
          <w:color w:val="000000"/>
          <w:sz w:val="24"/>
          <w:szCs w:val="24"/>
        </w:rPr>
      </w:pPr>
      <w:r w:rsidRPr="008E5F2D">
        <w:rPr>
          <w:b/>
          <w:color w:val="000000"/>
          <w:sz w:val="24"/>
          <w:szCs w:val="24"/>
        </w:rPr>
        <w:t xml:space="preserve"> SỞ GIÁO DỤC VÀ ĐÀO TẠO</w:t>
      </w:r>
    </w:p>
    <w:p w:rsidR="001F3214" w:rsidRPr="008E5F2D" w:rsidRDefault="001F3214" w:rsidP="001F3214">
      <w:pPr>
        <w:tabs>
          <w:tab w:val="left" w:pos="284"/>
        </w:tabs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19050</wp:posOffset>
                </wp:positionV>
                <wp:extent cx="622300" cy="0"/>
                <wp:effectExtent l="5715" t="9525" r="1016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1.5pt" to="92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HdHAIAADU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Znef6UgoP0dpSQ4nbPWOc/cN2jMCmxFCqoRgpyfHEemEPp&#10;rSRsK70RUkbnpUJDiRfTfBovOC0FC4ehzNl2X0mLjiRkJ/6CDAD2UGb1QbEI1nHC1te5J0Je5lAv&#10;VcCDToDOdXYJx7dFuljP1/PJaJLP1qNJWtej95tqMpptsnfT+qmuqjr7Hqhlk6ITjHEV2N2Cmk3+&#10;LgjXJ3OJ2D2qdxmSR/TYIpC9/UfS0crg3iUHe83OWxvUCK5CNmPx9R2F8P+6jlU/X/vqBwAAAP//&#10;AwBQSwMEFAAGAAgAAAAhANd+Vj7ZAAAABgEAAA8AAABkcnMvZG93bnJldi54bWxMj0FPwkAQhe8m&#10;/ofNmHghsBUIaUq3xKi9eRE0Xofu2DZ2Z0t3geqvd/Cixy/v5c03+WZ0nTrREFrPBu5mCSjiytuW&#10;awOvu3KaggoR2WLnmQx8UYBNcX2VY2b9mV/otI21khEOGRpoYuwzrUPVkMMw8z2xZB9+cBgFh1rb&#10;Ac8y7jo9T5KVdtiyXGiwp4eGqs/t0RkI5Rsdyu9JNUneF7Wn+eHx+QmNub0Z79egIo3xrwwXfVGH&#10;Qpz2/sg2qM5AulpK08BCPrrE6VJ4/8u6yPV//eIHAAD//wMAUEsBAi0AFAAGAAgAAAAhALaDOJL+&#10;AAAA4QEAABMAAAAAAAAAAAAAAAAAAAAAAFtDb250ZW50X1R5cGVzXS54bWxQSwECLQAUAAYACAAA&#10;ACEAOP0h/9YAAACUAQAACwAAAAAAAAAAAAAAAAAvAQAAX3JlbHMvLnJlbHNQSwECLQAUAAYACAAA&#10;ACEAE0rR3RwCAAA1BAAADgAAAAAAAAAAAAAAAAAuAgAAZHJzL2Uyb0RvYy54bWxQSwECLQAUAAYA&#10;CAAAACEA135WPtkAAAAGAQAADwAAAAAAAAAAAAAAAAB2BAAAZHJzL2Rvd25yZXYueG1sUEsFBgAA&#10;AAAEAAQA8wAAAHwFAAAAAA==&#10;"/>
            </w:pict>
          </mc:Fallback>
        </mc:AlternateContent>
      </w:r>
    </w:p>
    <w:p w:rsidR="001F3214" w:rsidRDefault="001F3214" w:rsidP="001F3214">
      <w:pPr>
        <w:ind w:left="840"/>
        <w:jc w:val="center"/>
        <w:rPr>
          <w:b/>
          <w:sz w:val="24"/>
          <w:szCs w:val="24"/>
          <w:lang w:val="it-IT"/>
        </w:rPr>
      </w:pPr>
      <w:r w:rsidRPr="008E5F2D">
        <w:rPr>
          <w:b/>
          <w:sz w:val="24"/>
          <w:szCs w:val="24"/>
          <w:lang w:val="it-IT"/>
        </w:rPr>
        <w:t xml:space="preserve">MA TRẬN ĐỀ THI </w:t>
      </w:r>
      <w:r>
        <w:rPr>
          <w:b/>
          <w:sz w:val="24"/>
          <w:szCs w:val="24"/>
          <w:lang w:val="it-IT"/>
        </w:rPr>
        <w:t xml:space="preserve">TUYỂN SINH LỚP 10 THPT </w:t>
      </w:r>
    </w:p>
    <w:p w:rsidR="001F3214" w:rsidRDefault="001F3214" w:rsidP="001F3214">
      <w:pPr>
        <w:ind w:left="84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NĂM HỌC 2022- 2023</w:t>
      </w:r>
    </w:p>
    <w:p w:rsidR="001F3214" w:rsidRDefault="001F3214" w:rsidP="001F3214">
      <w:pPr>
        <w:ind w:left="840"/>
        <w:jc w:val="center"/>
        <w:rPr>
          <w:b/>
          <w:sz w:val="24"/>
          <w:szCs w:val="24"/>
          <w:lang w:val="it-IT"/>
        </w:rPr>
      </w:pPr>
      <w:r w:rsidRPr="008E5F2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MÔN NGỮ VĂN  – ĐỀ CHÍNH THỨC</w:t>
      </w:r>
    </w:p>
    <w:p w:rsidR="001F3214" w:rsidRPr="008E5F2D" w:rsidRDefault="001F3214" w:rsidP="001F3214">
      <w:pPr>
        <w:ind w:left="840"/>
        <w:rPr>
          <w:b/>
          <w:sz w:val="24"/>
          <w:szCs w:val="24"/>
          <w:lang w:val="it-IT"/>
        </w:rPr>
      </w:pPr>
    </w:p>
    <w:p w:rsidR="001F3214" w:rsidRPr="008E5F2D" w:rsidRDefault="001F3214" w:rsidP="001F3214">
      <w:pPr>
        <w:spacing w:line="320" w:lineRule="exact"/>
        <w:ind w:left="-180" w:firstLine="180"/>
        <w:rPr>
          <w:b/>
          <w:color w:val="000000"/>
          <w:sz w:val="24"/>
          <w:szCs w:val="24"/>
        </w:rPr>
      </w:pPr>
    </w:p>
    <w:tbl>
      <w:tblPr>
        <w:tblW w:w="9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672"/>
        <w:gridCol w:w="1820"/>
        <w:gridCol w:w="1767"/>
        <w:gridCol w:w="1733"/>
        <w:gridCol w:w="870"/>
      </w:tblGrid>
      <w:tr w:rsidR="001F3214" w:rsidRPr="008E5F2D" w:rsidTr="008C12A7">
        <w:trPr>
          <w:trHeight w:val="45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Chủ đề  - mức độ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Nhận biết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Thông hiểu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C55AB4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Vận dụ</w:t>
            </w:r>
            <w:r w:rsidR="00C55AB4">
              <w:rPr>
                <w:b/>
                <w:color w:val="000000"/>
                <w:sz w:val="24"/>
                <w:szCs w:val="24"/>
                <w:lang w:val="vi-VN" w:eastAsia="vi-VN"/>
              </w:rPr>
              <w:t>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Vận dụng cao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Cộng</w:t>
            </w:r>
          </w:p>
        </w:tc>
      </w:tr>
      <w:tr w:rsidR="001F3214" w:rsidRPr="008E5F2D" w:rsidTr="008C12A7">
        <w:trPr>
          <w:trHeight w:val="45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I. ĐỌC HIỂU</w:t>
            </w:r>
          </w:p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3" w:rsidRDefault="00987220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- </w:t>
            </w:r>
            <w:r w:rsidR="001F3214">
              <w:rPr>
                <w:color w:val="000000"/>
                <w:sz w:val="24"/>
                <w:szCs w:val="24"/>
                <w:lang w:val="vi-VN" w:eastAsia="vi-VN"/>
              </w:rPr>
              <w:t xml:space="preserve">Nhận </w:t>
            </w:r>
            <w:proofErr w:type="spellStart"/>
            <w:r w:rsidR="001F3214">
              <w:rPr>
                <w:color w:val="000000"/>
                <w:sz w:val="24"/>
                <w:szCs w:val="24"/>
                <w:lang w:eastAsia="vi-VN"/>
              </w:rPr>
              <w:t>biết</w:t>
            </w:r>
            <w:proofErr w:type="spellEnd"/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proofErr w:type="spellStart"/>
            <w:r w:rsidR="001F3214">
              <w:rPr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="001F3214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1F3214">
              <w:rPr>
                <w:color w:val="000000"/>
                <w:sz w:val="24"/>
                <w:szCs w:val="24"/>
                <w:lang w:eastAsia="vi-VN"/>
              </w:rPr>
              <w:t>tên</w:t>
            </w:r>
            <w:proofErr w:type="spellEnd"/>
            <w:r w:rsidR="001F3214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1F3214">
              <w:rPr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="001F3214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1F3214">
              <w:rPr>
                <w:color w:val="000000"/>
                <w:sz w:val="24"/>
                <w:szCs w:val="24"/>
                <w:lang w:eastAsia="vi-VN"/>
              </w:rPr>
              <w:t>giả</w:t>
            </w:r>
            <w:proofErr w:type="spellEnd"/>
            <w:r w:rsidR="009A5658">
              <w:rPr>
                <w:color w:val="000000"/>
                <w:sz w:val="24"/>
                <w:szCs w:val="24"/>
                <w:lang w:eastAsia="vi-VN"/>
              </w:rPr>
              <w:t>.</w:t>
            </w:r>
          </w:p>
          <w:p w:rsidR="001F3214" w:rsidRPr="00D01DC6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những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ảnh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trích</w:t>
            </w:r>
            <w:proofErr w:type="spellEnd"/>
            <w:r w:rsidR="00B946A3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ra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p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hân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Viết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đoạn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yêu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cầu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: </w:t>
            </w:r>
          </w:p>
          <w:p w:rsidR="001F3214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Quy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nạp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diễn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</w:p>
          <w:p w:rsidR="001F3214" w:rsidRPr="00071ED7" w:rsidRDefault="001F3214" w:rsidP="00B946A3">
            <w:pPr>
              <w:tabs>
                <w:tab w:val="center" w:pos="775"/>
              </w:tabs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liên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EB0AD3" w:rsidRDefault="001F3214" w:rsidP="00663140">
            <w:pPr>
              <w:spacing w:line="320" w:lineRule="exact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câu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eastAsia="vi-VN"/>
              </w:rPr>
              <w:t>1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câu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câu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4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câu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9A5658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1,0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điểm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9A5658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1,0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điểm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1,0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điểm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A7117" w:rsidRDefault="001F3214" w:rsidP="00F7019F">
            <w:pPr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val="vi-VN" w:eastAsia="vi-VN"/>
              </w:rPr>
              <w:t>3</w:t>
            </w:r>
            <w:r>
              <w:rPr>
                <w:color w:val="000000"/>
                <w:sz w:val="24"/>
                <w:szCs w:val="24"/>
                <w:lang w:eastAsia="vi-VN"/>
              </w:rPr>
              <w:t>,</w:t>
            </w:r>
            <w:r>
              <w:rPr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Tỉ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9A5658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10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9A5658" w:rsidP="001B48AB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10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 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10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30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II. LÀM VĂN</w:t>
            </w:r>
          </w:p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1.</w:t>
            </w:r>
            <w:r w:rsidR="00987220">
              <w:rPr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Nghị luận xã hội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hd w:val="clear" w:color="auto" w:fill="FFFFFF"/>
              <w:spacing w:line="320" w:lineRule="exac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8E5F2D">
              <w:rPr>
                <w:sz w:val="24"/>
                <w:szCs w:val="24"/>
              </w:rPr>
              <w:t>Xác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định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được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kiểu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bài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nghị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XH</w:t>
            </w:r>
            <w:r w:rsidRPr="008E5F2D">
              <w:rPr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sz w:val="24"/>
                <w:szCs w:val="24"/>
              </w:rPr>
              <w:t>vấn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đề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cần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nghị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đoạn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F3214" w:rsidRPr="008E5F2D" w:rsidRDefault="001F3214" w:rsidP="00663140">
            <w:pPr>
              <w:spacing w:line="320" w:lineRule="exact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8E5F2D">
              <w:rPr>
                <w:sz w:val="24"/>
                <w:szCs w:val="24"/>
              </w:rPr>
              <w:t xml:space="preserve">- </w:t>
            </w:r>
            <w:proofErr w:type="spellStart"/>
            <w:r w:rsidRPr="008E5F2D">
              <w:rPr>
                <w:sz w:val="24"/>
                <w:szCs w:val="24"/>
              </w:rPr>
              <w:t>Hiểu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được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các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thao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tác</w:t>
            </w:r>
            <w:proofErr w:type="spellEnd"/>
            <w:r w:rsidRPr="008E5F2D">
              <w:rPr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sz w:val="24"/>
                <w:szCs w:val="24"/>
              </w:rPr>
              <w:t>các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nội</w:t>
            </w:r>
            <w:proofErr w:type="spellEnd"/>
            <w:r w:rsidRPr="008E5F2D">
              <w:rPr>
                <w:sz w:val="24"/>
                <w:szCs w:val="24"/>
              </w:rPr>
              <w:t xml:space="preserve"> dung </w:t>
            </w:r>
            <w:proofErr w:type="spellStart"/>
            <w:r w:rsidRPr="008E5F2D">
              <w:rPr>
                <w:sz w:val="24"/>
                <w:szCs w:val="24"/>
              </w:rPr>
              <w:t>có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liên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quan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đến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vấn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đề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cần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nghị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sz w:val="24"/>
                <w:szCs w:val="24"/>
              </w:rPr>
              <w:t>.</w:t>
            </w:r>
          </w:p>
          <w:p w:rsidR="001F3214" w:rsidRPr="008E5F2D" w:rsidRDefault="00B24C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Giải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thích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 w:rsidRPr="008E5F2D">
              <w:rPr>
                <w:iCs/>
                <w:color w:val="000000"/>
                <w:sz w:val="24"/>
                <w:szCs w:val="24"/>
              </w:rPr>
              <w:t>được</w:t>
            </w:r>
            <w:proofErr w:type="spellEnd"/>
            <w:r w:rsidR="001F3214"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 w:rsidRPr="008E5F2D">
              <w:rPr>
                <w:iCs/>
                <w:color w:val="000000"/>
                <w:sz w:val="24"/>
                <w:szCs w:val="24"/>
              </w:rPr>
              <w:t>vấn</w:t>
            </w:r>
            <w:proofErr w:type="spellEnd"/>
            <w:r w:rsidR="001F3214"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 w:rsidRPr="008E5F2D">
              <w:rPr>
                <w:iCs/>
                <w:color w:val="000000"/>
                <w:sz w:val="24"/>
                <w:szCs w:val="24"/>
              </w:rPr>
              <w:t>đề</w:t>
            </w:r>
            <w:proofErr w:type="spellEnd"/>
            <w:r w:rsidR="001F3214" w:rsidRPr="008E5F2D">
              <w:rPr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1F3214" w:rsidRPr="008E5F2D">
              <w:rPr>
                <w:iCs/>
                <w:color w:val="000000"/>
                <w:sz w:val="24"/>
                <w:szCs w:val="24"/>
              </w:rPr>
              <w:t>p</w:t>
            </w:r>
            <w:r w:rsidR="001F3214">
              <w:rPr>
                <w:iCs/>
                <w:color w:val="000000"/>
                <w:sz w:val="24"/>
                <w:szCs w:val="24"/>
              </w:rPr>
              <w:t>hân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tích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lí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giải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vấn</w:t>
            </w:r>
            <w:proofErr w:type="spellEnd"/>
            <w:r w:rsidR="001F321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3214">
              <w:rPr>
                <w:iCs/>
                <w:color w:val="000000"/>
                <w:sz w:val="24"/>
                <w:szCs w:val="24"/>
              </w:rPr>
              <w:t>đề</w:t>
            </w:r>
            <w:proofErr w:type="spellEnd"/>
            <w:r w:rsidR="001F3214" w:rsidRPr="008E5F2D">
              <w:rPr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F058AA" w:rsidRDefault="001F3214" w:rsidP="00F058AA">
            <w:pPr>
              <w:spacing w:line="288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văn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nghị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tư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tưởng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đạo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lí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và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kĩ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năng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tạo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lập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văn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bản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để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viết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một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đoạn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văn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có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kết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cấu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chặt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chẽ</w:t>
            </w:r>
            <w:proofErr w:type="spellEnd"/>
            <w:r w:rsidRPr="008E5F2D">
              <w:rPr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sz w:val="24"/>
                <w:szCs w:val="24"/>
              </w:rPr>
              <w:t>nội</w:t>
            </w:r>
            <w:proofErr w:type="spellEnd"/>
            <w:r w:rsidRPr="008E5F2D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ung </w:t>
            </w:r>
            <w:proofErr w:type="spellStart"/>
            <w:r>
              <w:rPr>
                <w:sz w:val="24"/>
                <w:szCs w:val="24"/>
              </w:rPr>
              <w:t>phù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dẫn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đáng</w:t>
            </w:r>
            <w:proofErr w:type="spellEnd"/>
            <w:r w:rsidRPr="008E5F2D">
              <w:rPr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sz w:val="24"/>
                <w:szCs w:val="24"/>
              </w:rPr>
              <w:t>lập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chặt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chẽ</w:t>
            </w:r>
            <w:proofErr w:type="spellEnd"/>
            <w:r w:rsidRPr="008E5F2D">
              <w:rPr>
                <w:sz w:val="24"/>
                <w:szCs w:val="24"/>
              </w:rPr>
              <w:t>…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những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quan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điểm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đúng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đắn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rút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ra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những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suy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nghĩ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sâu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sắc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liên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hệ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vận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dụng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vào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thực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2D">
              <w:rPr>
                <w:iCs/>
                <w:color w:val="000000"/>
                <w:sz w:val="24"/>
                <w:szCs w:val="24"/>
              </w:rPr>
              <w:t>tiễn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xã</w:t>
            </w:r>
            <w:proofErr w:type="spellEnd"/>
            <w:proofErr w:type="gram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hội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diễn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đạt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sáng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iCs/>
                <w:color w:val="000000"/>
                <w:sz w:val="24"/>
                <w:szCs w:val="24"/>
              </w:rPr>
              <w:t>tạo</w:t>
            </w:r>
            <w:proofErr w:type="spellEnd"/>
            <w:r w:rsidRPr="008E5F2D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1 câu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0,2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5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1,25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0,2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5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0,25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,0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Tỉ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12,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5%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,5%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20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%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2. Nghị luận văn học.</w:t>
            </w:r>
          </w:p>
          <w:p w:rsidR="001F3214" w:rsidRPr="008E5F2D" w:rsidRDefault="001F3214" w:rsidP="00663140">
            <w:pPr>
              <w:spacing w:line="320" w:lineRule="exact"/>
              <w:rPr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Xác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định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vấn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đề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cần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bàn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sz w:val="24"/>
                <w:szCs w:val="24"/>
              </w:rPr>
              <w:t xml:space="preserve">, </w:t>
            </w:r>
            <w:proofErr w:type="spellStart"/>
            <w:r w:rsidRPr="008E5F2D">
              <w:rPr>
                <w:sz w:val="24"/>
                <w:szCs w:val="24"/>
              </w:rPr>
              <w:t>các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thao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tác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lập</w:t>
            </w:r>
            <w:proofErr w:type="spellEnd"/>
            <w:r w:rsidRPr="008E5F2D">
              <w:rPr>
                <w:sz w:val="24"/>
                <w:szCs w:val="24"/>
              </w:rPr>
              <w:t xml:space="preserve"> </w:t>
            </w:r>
            <w:proofErr w:type="spellStart"/>
            <w:r w:rsidRPr="008E5F2D">
              <w:rPr>
                <w:sz w:val="24"/>
                <w:szCs w:val="24"/>
              </w:rPr>
              <w:t>luận</w:t>
            </w:r>
            <w:proofErr w:type="spellEnd"/>
            <w:r w:rsidRPr="008E5F2D">
              <w:rPr>
                <w:color w:val="000000"/>
                <w:sz w:val="24"/>
                <w:szCs w:val="24"/>
                <w:lang w:val="vi-VN" w:eastAsia="vi-VN"/>
              </w:rPr>
              <w:t>.</w:t>
            </w:r>
          </w:p>
          <w:p w:rsidR="001F3214" w:rsidRPr="008E5F2D" w:rsidRDefault="00B946A3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val="vi-VN" w:eastAsia="vi-VN"/>
              </w:rPr>
              <w:t>-</w:t>
            </w:r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F3214">
              <w:rPr>
                <w:color w:val="000000"/>
                <w:sz w:val="24"/>
                <w:szCs w:val="24"/>
                <w:lang w:val="vi-VN" w:eastAsia="vi-VN"/>
              </w:rPr>
              <w:t>Xác định được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, phạm vi </w:t>
            </w:r>
            <w:r w:rsidR="001F3214" w:rsidRPr="008E5F2D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dẫn chứng.</w:t>
            </w:r>
          </w:p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- Đảm bảo cấu trúc bài NLVH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- Vận dụng kiến thức</w:t>
            </w:r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chương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8E5F2D">
              <w:rPr>
                <w:color w:val="000000"/>
                <w:sz w:val="24"/>
                <w:szCs w:val="24"/>
                <w:lang w:val="vi-VN" w:eastAsia="vi-VN"/>
              </w:rPr>
              <w:t>, khả năng cảm thụ văn học, để</w:t>
            </w:r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 xml:space="preserve">cảm 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nhận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về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đoạn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thơ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yêu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cầu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đ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vi-VN"/>
              </w:rPr>
              <w:t>ề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6976DF" w:rsidRDefault="001F3214" w:rsidP="00B946A3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8E5F2D">
              <w:rPr>
                <w:noProof/>
                <w:sz w:val="24"/>
                <w:szCs w:val="24"/>
              </w:rPr>
              <w:lastRenderedPageBreak/>
              <w:t xml:space="preserve">- Vận dụng các kĩ năng dùng từ, viết câu, các phép liên kết, các phương thức biểu đạt, các thao tác lập </w:t>
            </w:r>
            <w:r w:rsidRPr="008E5F2D">
              <w:rPr>
                <w:noProof/>
                <w:sz w:val="24"/>
                <w:szCs w:val="24"/>
              </w:rPr>
              <w:lastRenderedPageBreak/>
              <w:t>luận</w:t>
            </w:r>
            <w:r>
              <w:rPr>
                <w:noProof/>
                <w:sz w:val="24"/>
                <w:szCs w:val="24"/>
              </w:rPr>
              <w:t>…để đánh giá, nhận xét vấn đề nghị luận.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B946A3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8E5F2D">
              <w:rPr>
                <w:noProof/>
                <w:sz w:val="24"/>
                <w:szCs w:val="24"/>
              </w:rPr>
              <w:lastRenderedPageBreak/>
              <w:t xml:space="preserve">- So sánh với các tác phẩm khác, liên hệ với thực tiễn; vận dụng kiến thức lí luận văn học để đánh </w:t>
            </w:r>
            <w:r w:rsidRPr="008E5F2D">
              <w:rPr>
                <w:noProof/>
                <w:sz w:val="24"/>
                <w:szCs w:val="24"/>
              </w:rPr>
              <w:lastRenderedPageBreak/>
              <w:t>giá, làm nổi bật vấn đề nghị luận.</w:t>
            </w:r>
          </w:p>
          <w:p w:rsidR="001F3214" w:rsidRPr="008E5F2D" w:rsidRDefault="001F3214" w:rsidP="00B946A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4"/>
                <w:szCs w:val="24"/>
              </w:rPr>
            </w:pPr>
            <w:r w:rsidRPr="008E5F2D">
              <w:rPr>
                <w:noProof/>
                <w:sz w:val="24"/>
                <w:szCs w:val="24"/>
              </w:rPr>
              <w:t xml:space="preserve">- Có </w:t>
            </w:r>
            <w:r>
              <w:rPr>
                <w:noProof/>
                <w:sz w:val="24"/>
                <w:szCs w:val="24"/>
              </w:rPr>
              <w:t xml:space="preserve">sự </w:t>
            </w:r>
            <w:r w:rsidRPr="008E5F2D">
              <w:rPr>
                <w:noProof/>
                <w:sz w:val="24"/>
                <w:szCs w:val="24"/>
              </w:rPr>
              <w:t>sáng tạo trong diễn đạt, lập luận làm cho lời văn có giọng điệu</w:t>
            </w:r>
            <w:r>
              <w:rPr>
                <w:noProof/>
                <w:sz w:val="24"/>
                <w:szCs w:val="24"/>
              </w:rPr>
              <w:t xml:space="preserve"> riêng</w:t>
            </w:r>
            <w:r w:rsidRPr="008E5F2D">
              <w:rPr>
                <w:noProof/>
                <w:sz w:val="24"/>
                <w:szCs w:val="24"/>
              </w:rPr>
              <w:t>, giàu sức thuyết phục.</w:t>
            </w:r>
          </w:p>
          <w:p w:rsidR="001F3214" w:rsidRPr="008E5F2D" w:rsidRDefault="001F3214" w:rsidP="00B946A3">
            <w:pPr>
              <w:spacing w:line="320" w:lineRule="exact"/>
              <w:jc w:val="both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6976DF" w:rsidRDefault="001F3214" w:rsidP="00663140">
            <w:pPr>
              <w:spacing w:line="320" w:lineRule="exact"/>
              <w:rPr>
                <w:color w:val="000000"/>
                <w:sz w:val="24"/>
                <w:szCs w:val="24"/>
                <w:lang w:eastAsia="vi-VN"/>
              </w:rPr>
            </w:pP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Số câu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1 câu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 w:rsidRPr="008E5F2D">
              <w:rPr>
                <w:color w:val="000000"/>
                <w:sz w:val="24"/>
                <w:szCs w:val="24"/>
                <w:lang w:eastAsia="vi-VN"/>
              </w:rPr>
              <w:t>0,</w:t>
            </w:r>
            <w:r>
              <w:rPr>
                <w:color w:val="000000"/>
                <w:sz w:val="24"/>
                <w:szCs w:val="24"/>
                <w:lang w:eastAsia="vi-VN"/>
              </w:rPr>
              <w:t>7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5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2,75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1,25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0,2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5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5,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Tỉ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5F2D">
              <w:rPr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5F2D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7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,5%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27,5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12,5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</w:t>
            </w:r>
            <w:r w:rsidRPr="008E5F2D">
              <w:rPr>
                <w:color w:val="000000"/>
                <w:sz w:val="24"/>
                <w:szCs w:val="24"/>
                <w:lang w:eastAsia="vi-VN"/>
              </w:rPr>
              <w:t>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color w:val="000000"/>
                <w:sz w:val="24"/>
                <w:szCs w:val="24"/>
                <w:lang w:eastAsia="vi-VN"/>
              </w:rPr>
              <w:t>50</w:t>
            </w:r>
            <w:r w:rsidRPr="008E5F2D">
              <w:rPr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8E5F2D" w:rsidRDefault="001F3214" w:rsidP="00663140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Tổng điểm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C257F6" w:rsidRDefault="009A5658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600DD7" w:rsidRDefault="009A5658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5,0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600DD7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10,0</w:t>
            </w:r>
          </w:p>
        </w:tc>
      </w:tr>
      <w:tr w:rsidR="001F3214" w:rsidRPr="008E5F2D" w:rsidTr="008C12A7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4" w:rsidRPr="004F18B6" w:rsidRDefault="001F3214" w:rsidP="00663140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proofErr w:type="spellStart"/>
            <w:r w:rsidRPr="004F18B6">
              <w:rPr>
                <w:b/>
                <w:color w:val="000000"/>
                <w:sz w:val="24"/>
                <w:szCs w:val="24"/>
                <w:lang w:eastAsia="vi-VN"/>
              </w:rPr>
              <w:t>Tỉ</w:t>
            </w:r>
            <w:proofErr w:type="spellEnd"/>
            <w:r w:rsidRPr="004F18B6">
              <w:rPr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F18B6">
              <w:rPr>
                <w:b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4F18B6">
              <w:rPr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4F18B6">
              <w:rPr>
                <w:b/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C257F6" w:rsidRDefault="009A5658" w:rsidP="00F7019F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b/>
                <w:color w:val="000000"/>
                <w:sz w:val="24"/>
                <w:szCs w:val="24"/>
                <w:lang w:eastAsia="vi-VN"/>
              </w:rPr>
              <w:t>20</w:t>
            </w:r>
            <w:r w:rsidR="001F3214">
              <w:rPr>
                <w:b/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C257F6" w:rsidRDefault="009A5658" w:rsidP="00F7019F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b/>
                <w:color w:val="000000"/>
                <w:sz w:val="24"/>
                <w:szCs w:val="24"/>
                <w:lang w:eastAsia="vi-VN"/>
              </w:rPr>
              <w:t>50</w:t>
            </w:r>
            <w:r w:rsidR="001F3214">
              <w:rPr>
                <w:b/>
                <w:color w:val="000000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C257F6" w:rsidRDefault="001F3214" w:rsidP="00F7019F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b/>
                <w:color w:val="000000"/>
                <w:sz w:val="24"/>
                <w:szCs w:val="24"/>
                <w:lang w:eastAsia="vi-VN"/>
              </w:rPr>
              <w:t>25%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600DD7" w:rsidRDefault="001F3214" w:rsidP="00F7019F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b/>
                <w:color w:val="000000"/>
                <w:sz w:val="24"/>
                <w:szCs w:val="24"/>
                <w:lang w:eastAsia="vi-VN"/>
              </w:rPr>
              <w:t>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14" w:rsidRPr="008E5F2D" w:rsidRDefault="001F3214" w:rsidP="00F7019F">
            <w:pPr>
              <w:shd w:val="clear" w:color="auto" w:fill="FFFFFF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val="vi-VN" w:eastAsia="vi-VN"/>
              </w:rPr>
            </w:pPr>
            <w:r w:rsidRPr="008E5F2D">
              <w:rPr>
                <w:b/>
                <w:color w:val="000000"/>
                <w:sz w:val="24"/>
                <w:szCs w:val="24"/>
                <w:lang w:val="vi-VN" w:eastAsia="vi-VN"/>
              </w:rPr>
              <w:t>100%</w:t>
            </w:r>
          </w:p>
        </w:tc>
      </w:tr>
    </w:tbl>
    <w:p w:rsidR="001F3214" w:rsidRPr="008E5F2D" w:rsidRDefault="001F3214" w:rsidP="001F3214">
      <w:pPr>
        <w:rPr>
          <w:sz w:val="24"/>
          <w:szCs w:val="24"/>
        </w:rPr>
      </w:pPr>
    </w:p>
    <w:p w:rsidR="00273CFB" w:rsidRDefault="00273CFB"/>
    <w:sectPr w:rsidR="00273CFB" w:rsidSect="001A7AB6">
      <w:pgSz w:w="11907" w:h="16840" w:code="9"/>
      <w:pgMar w:top="761" w:right="1134" w:bottom="1418" w:left="14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14"/>
    <w:rsid w:val="001B48AB"/>
    <w:rsid w:val="001F3214"/>
    <w:rsid w:val="00273CFB"/>
    <w:rsid w:val="004458A8"/>
    <w:rsid w:val="008C12A7"/>
    <w:rsid w:val="00987220"/>
    <w:rsid w:val="009A5658"/>
    <w:rsid w:val="00A614D4"/>
    <w:rsid w:val="00B0678E"/>
    <w:rsid w:val="00B24C14"/>
    <w:rsid w:val="00B946A3"/>
    <w:rsid w:val="00C55AB4"/>
    <w:rsid w:val="00F058AA"/>
    <w:rsid w:val="00F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2022-06-11T00:45:00Z</dcterms:created>
  <dcterms:modified xsi:type="dcterms:W3CDTF">2022-06-18T01:54:00Z</dcterms:modified>
</cp:coreProperties>
</file>