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216E" w14:textId="4AD3C185" w:rsidR="00E40506" w:rsidRPr="000224C6" w:rsidRDefault="00D44943" w:rsidP="00F93EBD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bookmarkEnd w:id="0"/>
      <w:r w:rsidR="00E40506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E40506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E40506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BÀI DẠY</w:t>
      </w:r>
    </w:p>
    <w:p w14:paraId="6C583739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F4B83BD" w14:textId="38B3E801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PHÉP TRỪ</w:t>
      </w:r>
      <w:r w:rsidRPr="001B31BA">
        <w:rPr>
          <w:rFonts w:ascii="Times New Roman" w:eastAsia="Calibri" w:hAnsi="Times New Roman" w:cs="Times New Roman"/>
          <w:b/>
        </w:rPr>
        <w:t xml:space="preserve"> CÁC SỐ TRONG PHẠM VI 100 000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3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5F09B137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1E076BB" w14:textId="77777777" w:rsidR="00E40506" w:rsidRPr="000224C6" w:rsidRDefault="00E40506" w:rsidP="00E4050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B379F0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A2D11F5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Biết trừ các số trong phạm vi 100 000 (đặt tính và tính đúng).</w:t>
      </w:r>
    </w:p>
    <w:p w14:paraId="4E16B154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bài toán  có phép trừ gắn với mối  quan hệ km và m.</w:t>
      </w:r>
    </w:p>
    <w:p w14:paraId="2457FA0F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E20E5AB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17B141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F7E62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4624D6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45001370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F68688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293D6E3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A7A73E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EB45094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GV: Phấn màu, bảng phụ</w:t>
      </w:r>
    </w:p>
    <w:p w14:paraId="76840E9C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HS: Bảng con</w:t>
      </w:r>
    </w:p>
    <w:p w14:paraId="555FF6BA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D892040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E40506" w:rsidRPr="000224C6" w14:paraId="00DCB0A8" w14:textId="77777777" w:rsidTr="00CD7340">
        <w:tc>
          <w:tcPr>
            <w:tcW w:w="5807" w:type="dxa"/>
            <w:shd w:val="clear" w:color="auto" w:fill="D9E2F3" w:themeFill="accent5" w:themeFillTint="33"/>
            <w:vAlign w:val="center"/>
          </w:tcPr>
          <w:p w14:paraId="70A7198E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558C426A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40506" w:rsidRPr="000224C6" w14:paraId="7B7C4876" w14:textId="77777777" w:rsidTr="00CD7340">
        <w:tc>
          <w:tcPr>
            <w:tcW w:w="10525" w:type="dxa"/>
            <w:gridSpan w:val="2"/>
          </w:tcPr>
          <w:p w14:paraId="2D71CFD6" w14:textId="7777777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23EFE11" w14:textId="77777777" w:rsidR="00E40506" w:rsidRPr="000224C6" w:rsidRDefault="00E40506" w:rsidP="00CD734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A58F6E" w14:textId="77777777" w:rsidR="00E40506" w:rsidRPr="000A4054" w:rsidRDefault="00E40506" w:rsidP="00CD73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40506" w:rsidRPr="000224C6" w14:paraId="73081F1F" w14:textId="77777777" w:rsidTr="00CD7340">
        <w:tc>
          <w:tcPr>
            <w:tcW w:w="5807" w:type="dxa"/>
          </w:tcPr>
          <w:p w14:paraId="0D8F5DA7" w14:textId="113DBD5E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T/C </w:t>
            </w:r>
            <w:r w:rsidR="00EF598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Ai nhanh Ai đúng</w:t>
            </w:r>
          </w:p>
          <w:p w14:paraId="500893C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+TBHT điều hành</w:t>
            </w:r>
          </w:p>
          <w:p w14:paraId="59FF9796" w14:textId="77777777" w:rsidR="00EF5983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Nội dung về</w:t>
            </w:r>
            <w:r w:rsidRPr="00E40506">
              <w:rPr>
                <w:rFonts w:ascii="Times New Roman" w:eastAsia="Times New Roman" w:hAnsi="Times New Roman" w:cs="Times New Roman"/>
                <w:color w:val="auto"/>
                <w:lang w:val="nl-NL"/>
              </w:rPr>
              <w:t xml:space="preserve"> </w:t>
            </w:r>
            <w:r w:rsidR="00EF5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phép trừ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các số trong phạm vi </w:t>
            </w:r>
          </w:p>
          <w:p w14:paraId="741A1766" w14:textId="3D673CBE" w:rsidR="00E40506" w:rsidRPr="00E40506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100 000: Tính</w:t>
            </w:r>
          </w:p>
          <w:p w14:paraId="2800A9A7" w14:textId="1975C38C" w:rsidR="00E40506" w:rsidRPr="00E40506" w:rsidRDefault="00EF5983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74514 - 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1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421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83571 -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3092</w:t>
            </w:r>
          </w:p>
          <w:p w14:paraId="12A8E6B2" w14:textId="70439676" w:rsidR="00E40506" w:rsidRPr="00E40506" w:rsidRDefault="00EF5983" w:rsidP="00E40506">
            <w:pPr>
              <w:tabs>
                <w:tab w:val="left" w:pos="-109"/>
                <w:tab w:val="left" w:pos="5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-GV nhận xét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52FDF0EA" w14:textId="60C2FE09" w:rsidR="00E40506" w:rsidRPr="000224C6" w:rsidRDefault="00E40506" w:rsidP="00E4050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3D66C4A7" w14:textId="6FC7C53E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-HS </w:t>
            </w:r>
            <w:r w:rsidR="00EF5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đặt tính và tính vào bảng nhóm của GV đã chuẩn bị sẵn, ai làm nhanh và đúng trước sẽ thắng.</w:t>
            </w:r>
            <w:bookmarkStart w:id="1" w:name="_GoBack"/>
            <w:bookmarkEnd w:id="1"/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2A9321C5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9835A01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BE613C5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59728E1" w14:textId="33987A15" w:rsidR="00E40506" w:rsidRPr="000224C6" w:rsidRDefault="00E40506" w:rsidP="00EF5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06" w:rsidRPr="000224C6" w14:paraId="7BD981FC" w14:textId="77777777" w:rsidTr="00CD7340">
        <w:tc>
          <w:tcPr>
            <w:tcW w:w="10525" w:type="dxa"/>
            <w:gridSpan w:val="2"/>
          </w:tcPr>
          <w:p w14:paraId="199ECADF" w14:textId="3FC34D97" w:rsidR="00E40506" w:rsidRPr="000224C6" w:rsidRDefault="00E40506" w:rsidP="00F93EB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93E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="00F93E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93E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 w:rsidR="00F93E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E40506" w:rsidRPr="000224C6" w14:paraId="0B00807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9E061D" w14:textId="311EA90F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3</w:t>
            </w: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Cá nhân</w:t>
            </w:r>
            <w:r w:rsidR="002B5E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– Cả lớp</w:t>
            </w:r>
          </w:p>
          <w:p w14:paraId="295D7BBA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02604559" w14:textId="69DB509E" w:rsidR="00E40506" w:rsidRPr="00CC1834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Yêu cầu HS 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cách làm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42511257" w14:textId="77F78BA6" w:rsidR="00E40506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trình bày kết quả</w:t>
            </w:r>
          </w:p>
          <w:p w14:paraId="293B315F" w14:textId="0BC7166E" w:rsidR="00E40506" w:rsidRPr="004A1138" w:rsidRDefault="00E40506" w:rsidP="002B5E1A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5EE1C83A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2F346F0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45456A40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1309FFE8" w14:textId="44E3D29A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làm cá nhân,</w:t>
            </w:r>
          </w:p>
          <w:p w14:paraId="5156D399" w14:textId="6D349F62" w:rsidR="00E40506" w:rsidRPr="004A1138" w:rsidRDefault="00E40506" w:rsidP="002B5E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 Rút kinh nghiệm, chữa bài ( nếu sai)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</w:tc>
      </w:tr>
      <w:tr w:rsidR="002B5E1A" w:rsidRPr="000224C6" w14:paraId="6794FD79" w14:textId="77777777" w:rsidTr="0042550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51F3EC8" w14:textId="76FCBA89" w:rsidR="002B5E1A" w:rsidRPr="00CC1834" w:rsidRDefault="00F93EBD" w:rsidP="002B5E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</w:t>
            </w:r>
            <w:r w:rsidR="002B5E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ử</w:t>
            </w:r>
            <w:proofErr w:type="spellEnd"/>
            <w:r w:rsidR="002B5E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B5E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thách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10E222B1" w14:textId="41637338" w:rsidR="002B5E1A" w:rsidRDefault="002B5E1A" w:rsidP="002B5E1A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A13A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kiến thức để điền dấu thích hợp.</w:t>
            </w:r>
          </w:p>
          <w:p w14:paraId="25BD3B34" w14:textId="37C4CC8C" w:rsidR="002B5E1A" w:rsidRDefault="002B5E1A" w:rsidP="00A13A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đáp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2B5E1A" w:rsidRPr="000224C6" w14:paraId="2252EDEA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890AA1B" w14:textId="77777777" w:rsidR="002B5E1A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A13A40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>- Yêu cầu HS thảo luận nhóm đôi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 xml:space="preserve"> tìm cách làm rồi nêu kết quả.</w:t>
            </w:r>
          </w:p>
          <w:p w14:paraId="2340B91B" w14:textId="7C0C7C86" w:rsidR="00A13A40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>- Yêu</w:t>
            </w:r>
            <w:r w:rsidR="00817372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 xml:space="preserve"> cầu các nhóm trình bày kết quả và nêu cách làm.</w:t>
            </w:r>
          </w:p>
          <w:p w14:paraId="0718AA09" w14:textId="1413EE43" w:rsidR="00817372" w:rsidRPr="00A13A40" w:rsidRDefault="00817372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5EAAEF85" w14:textId="77777777" w:rsidR="002B5E1A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thảo luận nhóm đôi.</w:t>
            </w:r>
          </w:p>
          <w:p w14:paraId="5EB3B4A1" w14:textId="77777777" w:rsidR="00A13A40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37C8A8D" w14:textId="77777777" w:rsidR="00A13A40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Các nhóm trình bày kết quả.</w:t>
            </w:r>
          </w:p>
          <w:p w14:paraId="4B25E9EA" w14:textId="77777777" w:rsidR="00817372" w:rsidRPr="00CC1834" w:rsidRDefault="00817372" w:rsidP="008173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thống nhất KQ chung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27B0D729" w14:textId="77777777" w:rsidR="00817372" w:rsidRDefault="00817372" w:rsidP="00CD734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7372">
              <w:rPr>
                <w:rFonts w:ascii="Times New Roman" w:hAnsi="Times New Roman" w:cs="Times New Roman"/>
              </w:rPr>
              <w:t>a) 50000 – 20000 = 30000</w:t>
            </w:r>
          </w:p>
          <w:p w14:paraId="60E60A9B" w14:textId="088BA235" w:rsidR="00817372" w:rsidRDefault="00817372" w:rsidP="00CD734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7372">
              <w:rPr>
                <w:rFonts w:ascii="Times New Roman" w:hAnsi="Times New Roman" w:cs="Times New Roman"/>
              </w:rPr>
              <w:t xml:space="preserve">b) 50000 + 30000 = 80000 </w:t>
            </w:r>
          </w:p>
          <w:p w14:paraId="34842631" w14:textId="77777777" w:rsidR="00817372" w:rsidRDefault="00817372" w:rsidP="00CD734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7372">
              <w:rPr>
                <w:rFonts w:ascii="Times New Roman" w:hAnsi="Times New Roman" w:cs="Times New Roman"/>
              </w:rPr>
              <w:t xml:space="preserve">c) 400 × 5 = 2000 </w:t>
            </w:r>
          </w:p>
          <w:p w14:paraId="583FCAC6" w14:textId="4CB9E5B7" w:rsidR="00817372" w:rsidRPr="00817372" w:rsidRDefault="00817372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17372">
              <w:rPr>
                <w:rFonts w:ascii="Times New Roman" w:hAnsi="Times New Roman" w:cs="Times New Roman"/>
              </w:rPr>
              <w:t>d) (2000 + 6000) : 4 = 2000</w:t>
            </w:r>
          </w:p>
        </w:tc>
      </w:tr>
      <w:tr w:rsidR="00352AEC" w:rsidRPr="000224C6" w14:paraId="2AEBE6FC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AC2E20E" w14:textId="7045AF17" w:rsidR="00352AEC" w:rsidRPr="00CC1834" w:rsidRDefault="00352AEC" w:rsidP="00352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4</w:t>
            </w:r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="00F93E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em</w:t>
            </w:r>
            <w:proofErr w:type="spellEnd"/>
            <w:r w:rsidR="00F93E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 </w:t>
            </w:r>
            <w:proofErr w:type="spellStart"/>
            <w:r w:rsidR="00F93E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="00F93E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6DEF36CA" w14:textId="77777777" w:rsidR="00352AEC" w:rsidRPr="00352AEC" w:rsidRDefault="00352AEC" w:rsidP="00352AE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352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hiếm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, …</w:t>
            </w:r>
            <w:proofErr w:type="gramEnd"/>
            <w:r w:rsidRPr="00352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3ABCA4A" w14:textId="0D15E324" w:rsidR="00352AEC" w:rsidRPr="00A13A40" w:rsidRDefault="00352AEC" w:rsidP="00352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shd w:val="clear" w:color="auto" w:fill="FFFFFF" w:themeFill="background1"/>
          </w:tcPr>
          <w:p w14:paraId="307C483C" w14:textId="77777777" w:rsidR="00352AEC" w:rsidRDefault="00352AEC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352AEC" w:rsidRPr="000224C6" w14:paraId="01F43690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B5F0823" w14:textId="77777777" w:rsidR="00352AEC" w:rsidRDefault="00352AEC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– HS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quan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sát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một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số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hình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ảnh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GV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giới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thiệu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Rừng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 Minh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tỉnh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Mau. </w:t>
            </w:r>
          </w:p>
          <w:p w14:paraId="26C67F13" w14:textId="7AEE3418" w:rsidR="00352AEC" w:rsidRPr="00A13A40" w:rsidRDefault="00352AEC" w:rsidP="00352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– GV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giới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thiệu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Vườn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quốc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 Minh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thuộc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tỉnh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Mau,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nằm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 Minh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</w:t>
            </w:r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ời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</w:t>
            </w:r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ực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vật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ở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đây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loài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: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tràm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móp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trảng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năn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,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sậy</w:t>
            </w:r>
            <w:proofErr w:type="spellEnd"/>
            <w:proofErr w:type="gram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, ...</w:t>
            </w:r>
            <w:proofErr w:type="gram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Động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vật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đặc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trưng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: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rái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lông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mũi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,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tê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tê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nai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khỉ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đuôi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dài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lợn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rừng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rùa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rắn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trăn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loại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nước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ngọt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chim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côn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trùng</w:t>
            </w:r>
            <w:proofErr w:type="spellEnd"/>
            <w:proofErr w:type="gram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, ...</w:t>
            </w:r>
            <w:proofErr w:type="gram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Đây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một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trong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hai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vườn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quốc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tại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tỉnh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Mau,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Việt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Nam.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Ngày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26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tháng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5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năm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2009,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vườn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quốc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 Minh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được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UNESCO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đưa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vào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danh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sách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khu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dự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trữ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sinh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quyển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của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thế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giới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.</w:t>
            </w:r>
          </w:p>
        </w:tc>
        <w:tc>
          <w:tcPr>
            <w:tcW w:w="4718" w:type="dxa"/>
            <w:shd w:val="clear" w:color="auto" w:fill="FFFFFF" w:themeFill="background1"/>
          </w:tcPr>
          <w:p w14:paraId="2805CF73" w14:textId="4BB07050" w:rsidR="00352AEC" w:rsidRDefault="00352AEC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quan sát tranh – Lắng nghe.</w:t>
            </w:r>
          </w:p>
        </w:tc>
      </w:tr>
      <w:tr w:rsidR="00E40506" w:rsidRPr="000224C6" w14:paraId="2906A8CD" w14:textId="77777777" w:rsidTr="00CD734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2D4DB7BD" w14:textId="08227108" w:rsidR="00E40506" w:rsidRPr="000224C6" w:rsidRDefault="00F93EBD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E405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="00E4050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ng </w:t>
            </w:r>
            <w:r w:rsidR="000806F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thực tế</w:t>
            </w:r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114F4494" w14:textId="48B2A635" w:rsidR="00E40506" w:rsidRPr="000806FE" w:rsidRDefault="000806FE" w:rsidP="00CD734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Mau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88)</w:t>
            </w:r>
          </w:p>
        </w:tc>
      </w:tr>
      <w:tr w:rsidR="00E40506" w:rsidRPr="000224C6" w14:paraId="0A07974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C58928" w14:textId="26417C87" w:rsidR="00E40506" w:rsidRPr="001F339E" w:rsidRDefault="00F93EBD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6</w:t>
            </w:r>
            <w:r w:rsidR="00E40506"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4A5FDC36" w14:textId="3C7E9FBE" w:rsidR="00E40506" w:rsidRPr="00EF5983" w:rsidRDefault="00E40506" w:rsidP="00EF598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</w:tc>
        <w:tc>
          <w:tcPr>
            <w:tcW w:w="4718" w:type="dxa"/>
            <w:shd w:val="clear" w:color="auto" w:fill="FFFFFF" w:themeFill="background1"/>
          </w:tcPr>
          <w:p w14:paraId="5A8FDD9B" w14:textId="77777777" w:rsidR="00E40506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C3562EA" w14:textId="77777777" w:rsidR="00E40506" w:rsidRPr="001F339E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0720A286" w14:textId="77777777" w:rsidR="00E40506" w:rsidRPr="008973AF" w:rsidRDefault="00E40506" w:rsidP="00CD734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3DCF4" w14:textId="77777777" w:rsidR="00E40506" w:rsidRPr="000224C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6806C23" w14:textId="77777777" w:rsidR="00E4050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27C138FB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B3CCDA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EC68E9B" w14:textId="77777777" w:rsidR="00E40506" w:rsidRPr="000224C6" w:rsidRDefault="00E40506" w:rsidP="00E4050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50F0" w14:textId="77777777" w:rsidR="003D6CD3" w:rsidRDefault="003D6CD3">
      <w:pPr>
        <w:spacing w:after="0" w:line="240" w:lineRule="auto"/>
      </w:pPr>
      <w:r>
        <w:separator/>
      </w:r>
    </w:p>
  </w:endnote>
  <w:endnote w:type="continuationSeparator" w:id="0">
    <w:p w14:paraId="1CC0A8B9" w14:textId="77777777" w:rsidR="003D6CD3" w:rsidRDefault="003D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3D6CD3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3D6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FB9CE" w14:textId="77777777" w:rsidR="003D6CD3" w:rsidRDefault="003D6CD3">
      <w:pPr>
        <w:spacing w:after="0" w:line="240" w:lineRule="auto"/>
      </w:pPr>
      <w:r>
        <w:separator/>
      </w:r>
    </w:p>
  </w:footnote>
  <w:footnote w:type="continuationSeparator" w:id="0">
    <w:p w14:paraId="7F1E2642" w14:textId="77777777" w:rsidR="003D6CD3" w:rsidRDefault="003D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EF5983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3D6CD3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D6CD3"/>
    <w:rsid w:val="003F573C"/>
    <w:rsid w:val="004066AA"/>
    <w:rsid w:val="00420C26"/>
    <w:rsid w:val="00447E35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EF5983"/>
    <w:rsid w:val="00F07B45"/>
    <w:rsid w:val="00F603BD"/>
    <w:rsid w:val="00F92CB4"/>
    <w:rsid w:val="00F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40</cp:revision>
  <dcterms:created xsi:type="dcterms:W3CDTF">2021-08-05T08:20:00Z</dcterms:created>
  <dcterms:modified xsi:type="dcterms:W3CDTF">2022-06-08T15:45:00Z</dcterms:modified>
</cp:coreProperties>
</file>