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61DA7" w14:textId="77777777" w:rsidR="002944B4" w:rsidRPr="007D687D" w:rsidRDefault="002944B4" w:rsidP="00F40612">
      <w:pPr>
        <w:pStyle w:val="Heading1"/>
        <w:spacing w:before="0" w:line="240" w:lineRule="auto"/>
        <w:jc w:val="both"/>
        <w:rPr>
          <w:rFonts w:ascii="Times New Roman" w:hAnsi="Times New Roman" w:cs="Times New Roman"/>
          <w:sz w:val="26"/>
          <w:szCs w:val="26"/>
          <w:lang w:val="en-US"/>
        </w:rPr>
      </w:pPr>
    </w:p>
    <w:p w14:paraId="529C7FE9" w14:textId="5C9F9952" w:rsidR="002944B4" w:rsidRPr="007D687D" w:rsidRDefault="002944B4" w:rsidP="007D687D">
      <w:pPr>
        <w:pStyle w:val="Heading1"/>
        <w:spacing w:before="0" w:line="240" w:lineRule="auto"/>
        <w:rPr>
          <w:rFonts w:ascii="Times New Roman" w:hAnsi="Times New Roman" w:cs="Times New Roman"/>
          <w:caps w:val="0"/>
          <w:sz w:val="26"/>
          <w:szCs w:val="26"/>
        </w:rPr>
      </w:pPr>
      <w:r w:rsidRPr="007D687D">
        <w:rPr>
          <w:rFonts w:ascii="Times New Roman" w:hAnsi="Times New Roman" w:cs="Times New Roman"/>
          <w:sz w:val="26"/>
          <w:szCs w:val="26"/>
        </w:rPr>
        <w:t xml:space="preserve">BÀI </w:t>
      </w:r>
      <w:r w:rsidR="00E72EE2" w:rsidRPr="007D687D">
        <w:rPr>
          <w:rFonts w:ascii="Times New Roman" w:hAnsi="Times New Roman" w:cs="Times New Roman"/>
          <w:sz w:val="26"/>
          <w:szCs w:val="26"/>
          <w:lang w:val="en-US"/>
        </w:rPr>
        <w:t>3</w:t>
      </w:r>
      <w:r w:rsidRPr="007D687D">
        <w:rPr>
          <w:rFonts w:ascii="Times New Roman" w:hAnsi="Times New Roman" w:cs="Times New Roman"/>
          <w:sz w:val="26"/>
          <w:szCs w:val="26"/>
        </w:rPr>
        <w:t xml:space="preserve">. </w:t>
      </w:r>
      <w:r w:rsidR="006125C0" w:rsidRPr="007D687D">
        <w:rPr>
          <w:rFonts w:ascii="Times New Roman" w:hAnsi="Times New Roman" w:cs="Times New Roman"/>
          <w:sz w:val="26"/>
          <w:szCs w:val="26"/>
          <w:lang w:val="en-US"/>
        </w:rPr>
        <w:t>phân tích và xử lý dữ liệu thu được ở dạng bảng, biểu đồ.</w:t>
      </w:r>
      <w:r w:rsidRPr="007D687D">
        <w:rPr>
          <w:rFonts w:ascii="Times New Roman" w:hAnsi="Times New Roman" w:cs="Times New Roman"/>
          <w:sz w:val="26"/>
          <w:szCs w:val="26"/>
        </w:rPr>
        <w:t xml:space="preserve"> </w:t>
      </w:r>
      <w:r w:rsidRPr="007D687D">
        <w:rPr>
          <w:rFonts w:ascii="Times New Roman" w:hAnsi="Times New Roman" w:cs="Times New Roman"/>
          <w:caps w:val="0"/>
          <w:sz w:val="26"/>
          <w:szCs w:val="26"/>
        </w:rPr>
        <w:t xml:space="preserve"> </w:t>
      </w:r>
    </w:p>
    <w:p w14:paraId="58E3EB3B" w14:textId="6BB44999" w:rsidR="002944B4" w:rsidRPr="007D687D" w:rsidRDefault="002944B4" w:rsidP="007D687D">
      <w:pPr>
        <w:spacing w:after="0" w:line="240" w:lineRule="auto"/>
        <w:jc w:val="center"/>
        <w:rPr>
          <w:b/>
          <w:sz w:val="26"/>
          <w:szCs w:val="26"/>
        </w:rPr>
      </w:pPr>
      <w:r w:rsidRPr="007D687D">
        <w:rPr>
          <w:b/>
          <w:sz w:val="26"/>
          <w:szCs w:val="26"/>
        </w:rPr>
        <w:t xml:space="preserve">Môn học: Toán </w:t>
      </w:r>
      <w:r w:rsidR="006125C0" w:rsidRPr="007D687D">
        <w:rPr>
          <w:b/>
          <w:sz w:val="26"/>
          <w:szCs w:val="26"/>
        </w:rPr>
        <w:t>8</w:t>
      </w:r>
      <w:r w:rsidRPr="007D687D">
        <w:rPr>
          <w:b/>
          <w:sz w:val="26"/>
          <w:szCs w:val="26"/>
        </w:rPr>
        <w:t xml:space="preserve"> – T</w:t>
      </w:r>
      <w:r w:rsidR="006125C0" w:rsidRPr="007D687D">
        <w:rPr>
          <w:b/>
          <w:sz w:val="26"/>
          <w:szCs w:val="26"/>
        </w:rPr>
        <w:t>iết 4</w:t>
      </w:r>
      <w:r w:rsidRPr="007D687D">
        <w:rPr>
          <w:b/>
          <w:sz w:val="26"/>
          <w:szCs w:val="26"/>
        </w:rPr>
        <w:t>)</w:t>
      </w:r>
    </w:p>
    <w:p w14:paraId="3AC40B41" w14:textId="77777777" w:rsidR="002944B4" w:rsidRPr="007D687D" w:rsidRDefault="002944B4" w:rsidP="007D687D">
      <w:pPr>
        <w:spacing w:after="0" w:line="240" w:lineRule="auto"/>
        <w:rPr>
          <w:bCs/>
          <w:sz w:val="26"/>
          <w:szCs w:val="26"/>
        </w:rPr>
      </w:pPr>
    </w:p>
    <w:p w14:paraId="0DF087C5" w14:textId="77777777" w:rsidR="002944B4" w:rsidRPr="007D687D" w:rsidRDefault="002944B4" w:rsidP="007D687D">
      <w:pPr>
        <w:tabs>
          <w:tab w:val="center" w:pos="5400"/>
          <w:tab w:val="left" w:pos="7169"/>
        </w:tabs>
        <w:spacing w:after="0" w:line="240" w:lineRule="auto"/>
        <w:rPr>
          <w:b/>
          <w:sz w:val="26"/>
          <w:szCs w:val="26"/>
        </w:rPr>
      </w:pPr>
      <w:r w:rsidRPr="007D687D">
        <w:rPr>
          <w:b/>
          <w:sz w:val="26"/>
          <w:szCs w:val="26"/>
        </w:rPr>
        <w:t>I. MỤC TIÊU:</w:t>
      </w:r>
    </w:p>
    <w:p w14:paraId="5F954B29" w14:textId="2CFFD913" w:rsidR="002944B4" w:rsidRPr="007D687D" w:rsidRDefault="002944B4" w:rsidP="007D687D">
      <w:pPr>
        <w:tabs>
          <w:tab w:val="center" w:pos="5400"/>
          <w:tab w:val="left" w:pos="7169"/>
        </w:tabs>
        <w:spacing w:after="0" w:line="240" w:lineRule="auto"/>
        <w:rPr>
          <w:bCs/>
          <w:sz w:val="26"/>
          <w:szCs w:val="26"/>
        </w:rPr>
      </w:pPr>
      <w:r w:rsidRPr="007D687D">
        <w:rPr>
          <w:b/>
          <w:sz w:val="26"/>
          <w:szCs w:val="26"/>
        </w:rPr>
        <w:t>1. Kiến thức:</w:t>
      </w:r>
      <w:r w:rsidRPr="007D687D">
        <w:rPr>
          <w:bCs/>
          <w:i/>
          <w:sz w:val="26"/>
          <w:szCs w:val="26"/>
        </w:rPr>
        <w:t xml:space="preserve">  </w:t>
      </w:r>
      <w:r w:rsidRPr="007D687D">
        <w:rPr>
          <w:bCs/>
          <w:sz w:val="26"/>
          <w:szCs w:val="26"/>
        </w:rPr>
        <w:t>Học xong bài này, HS đạt các yêu cầu sau:</w:t>
      </w:r>
    </w:p>
    <w:p w14:paraId="7D713F61" w14:textId="20D29D00" w:rsidR="002944B4" w:rsidRPr="007D687D" w:rsidRDefault="002944B4" w:rsidP="007D687D">
      <w:pPr>
        <w:pStyle w:val="NoSpacing"/>
        <w:spacing w:line="240" w:lineRule="auto"/>
        <w:rPr>
          <w:bCs/>
          <w:sz w:val="26"/>
          <w:szCs w:val="26"/>
          <w:lang w:val="vi-VN"/>
        </w:rPr>
      </w:pPr>
      <w:r w:rsidRPr="007D687D">
        <w:rPr>
          <w:bCs/>
          <w:sz w:val="26"/>
          <w:szCs w:val="26"/>
          <w:lang w:val="vi-VN"/>
        </w:rPr>
        <w:t xml:space="preserve">- </w:t>
      </w:r>
      <w:r w:rsidR="006125C0" w:rsidRPr="007D687D">
        <w:rPr>
          <w:bCs/>
          <w:sz w:val="26"/>
          <w:szCs w:val="26"/>
          <w:lang w:val="vi-VN"/>
        </w:rPr>
        <w:t>Nhận biết được vấn đề dựa vào bảng, phân tích và xử lý dữ liệu</w:t>
      </w:r>
      <w:r w:rsidRPr="007D687D">
        <w:rPr>
          <w:bCs/>
          <w:sz w:val="26"/>
          <w:szCs w:val="26"/>
          <w:lang w:val="vi-VN"/>
        </w:rPr>
        <w:t xml:space="preserve">. </w:t>
      </w:r>
    </w:p>
    <w:p w14:paraId="7C99641F" w14:textId="4A74D87E" w:rsidR="002944B4" w:rsidRPr="007D687D" w:rsidRDefault="002944B4" w:rsidP="007D687D">
      <w:pPr>
        <w:pStyle w:val="NoSpacing"/>
        <w:spacing w:line="240" w:lineRule="auto"/>
        <w:rPr>
          <w:bCs/>
          <w:sz w:val="26"/>
          <w:szCs w:val="26"/>
          <w:lang w:val="vi-VN"/>
        </w:rPr>
      </w:pPr>
      <w:r w:rsidRPr="007D687D">
        <w:rPr>
          <w:bCs/>
          <w:sz w:val="26"/>
          <w:szCs w:val="26"/>
          <w:lang w:val="vi-VN"/>
        </w:rPr>
        <w:t xml:space="preserve">- Nhận biết được </w:t>
      </w:r>
      <w:r w:rsidR="006125C0" w:rsidRPr="007D687D">
        <w:rPr>
          <w:bCs/>
          <w:sz w:val="26"/>
          <w:szCs w:val="26"/>
          <w:lang w:val="vi-VN"/>
        </w:rPr>
        <w:t xml:space="preserve">mối liên hệ toán học đơn giảngiữa các số liệu đã được biểu diễn </w:t>
      </w:r>
    </w:p>
    <w:p w14:paraId="23A2EB14" w14:textId="224DFBA1" w:rsidR="002944B4" w:rsidRPr="007D687D" w:rsidRDefault="002944B4" w:rsidP="007D687D">
      <w:pPr>
        <w:pStyle w:val="NoSpacing"/>
        <w:spacing w:line="240" w:lineRule="auto"/>
        <w:rPr>
          <w:bCs/>
          <w:sz w:val="26"/>
          <w:szCs w:val="26"/>
          <w:lang w:val="vi-VN"/>
        </w:rPr>
      </w:pPr>
      <w:r w:rsidRPr="007D687D">
        <w:rPr>
          <w:bCs/>
          <w:sz w:val="26"/>
          <w:szCs w:val="26"/>
          <w:lang w:val="vi-VN"/>
        </w:rPr>
        <w:t xml:space="preserve">- </w:t>
      </w:r>
      <w:r w:rsidR="006125C0" w:rsidRPr="007D687D">
        <w:rPr>
          <w:bCs/>
          <w:sz w:val="26"/>
          <w:szCs w:val="26"/>
          <w:lang w:val="vi-VN"/>
        </w:rPr>
        <w:t>Thực hiện được tính toán và suy luận toán học</w:t>
      </w:r>
      <w:r w:rsidRPr="007D687D">
        <w:rPr>
          <w:bCs/>
          <w:sz w:val="26"/>
          <w:szCs w:val="26"/>
          <w:lang w:val="vi-VN"/>
        </w:rPr>
        <w:t>.</w:t>
      </w:r>
    </w:p>
    <w:p w14:paraId="3C2134CF" w14:textId="5417BA90" w:rsidR="002944B4" w:rsidRPr="007D687D" w:rsidRDefault="002944B4" w:rsidP="007D687D">
      <w:pPr>
        <w:pStyle w:val="NoSpacing"/>
        <w:spacing w:line="240" w:lineRule="auto"/>
        <w:rPr>
          <w:bCs/>
          <w:sz w:val="26"/>
          <w:szCs w:val="26"/>
          <w:lang w:val="vi-VN"/>
        </w:rPr>
      </w:pPr>
      <w:r w:rsidRPr="007D687D">
        <w:rPr>
          <w:bCs/>
          <w:sz w:val="26"/>
          <w:szCs w:val="26"/>
          <w:lang w:val="vi-VN"/>
        </w:rPr>
        <w:t xml:space="preserve">- </w:t>
      </w:r>
      <w:r w:rsidR="006125C0" w:rsidRPr="007D687D">
        <w:rPr>
          <w:bCs/>
          <w:sz w:val="26"/>
          <w:szCs w:val="26"/>
          <w:lang w:val="vi-VN"/>
        </w:rPr>
        <w:t>Giải quyết được vấn đề đã được phát hiện.</w:t>
      </w:r>
    </w:p>
    <w:p w14:paraId="60F3BB2B" w14:textId="77777777" w:rsidR="002944B4" w:rsidRPr="007D687D" w:rsidRDefault="002944B4" w:rsidP="007D687D">
      <w:pPr>
        <w:tabs>
          <w:tab w:val="center" w:pos="5400"/>
          <w:tab w:val="left" w:pos="7169"/>
        </w:tabs>
        <w:spacing w:after="0" w:line="240" w:lineRule="auto"/>
        <w:rPr>
          <w:b/>
          <w:sz w:val="26"/>
          <w:szCs w:val="26"/>
        </w:rPr>
      </w:pPr>
      <w:r w:rsidRPr="007D687D">
        <w:rPr>
          <w:b/>
          <w:sz w:val="26"/>
          <w:szCs w:val="26"/>
        </w:rPr>
        <w:t xml:space="preserve">2. Năng lực </w:t>
      </w:r>
    </w:p>
    <w:p w14:paraId="016055E3" w14:textId="77777777" w:rsidR="002944B4" w:rsidRPr="007D687D" w:rsidRDefault="002944B4" w:rsidP="007D687D">
      <w:pPr>
        <w:pStyle w:val="Header"/>
        <w:tabs>
          <w:tab w:val="clear" w:pos="4320"/>
          <w:tab w:val="clear" w:pos="8640"/>
          <w:tab w:val="left" w:pos="7169"/>
        </w:tabs>
        <w:rPr>
          <w:rFonts w:ascii="Times New Roman" w:hAnsi="Times New Roman"/>
          <w:bCs/>
          <w:szCs w:val="26"/>
        </w:rPr>
      </w:pPr>
      <w:r w:rsidRPr="007D687D">
        <w:rPr>
          <w:rFonts w:ascii="Times New Roman" w:hAnsi="Times New Roman"/>
          <w:bCs/>
          <w:szCs w:val="26"/>
        </w:rPr>
        <w:t>Năng lực chung: Góp phần tạo cơ hội để HS phát triển một số năng lực toán học như: Năng lực tư duy và lập luận toán học; năng lực giao tiếp toán học.</w:t>
      </w:r>
    </w:p>
    <w:p w14:paraId="67CBA334" w14:textId="77777777" w:rsidR="002944B4" w:rsidRPr="007D687D" w:rsidRDefault="002944B4" w:rsidP="007D687D">
      <w:pPr>
        <w:pStyle w:val="Header"/>
        <w:tabs>
          <w:tab w:val="clear" w:pos="4320"/>
          <w:tab w:val="clear" w:pos="8640"/>
          <w:tab w:val="left" w:pos="7169"/>
        </w:tabs>
        <w:rPr>
          <w:rFonts w:ascii="Times New Roman" w:hAnsi="Times New Roman"/>
          <w:bCs/>
          <w:szCs w:val="26"/>
        </w:rPr>
      </w:pPr>
      <w:r w:rsidRPr="007D687D">
        <w:rPr>
          <w:rFonts w:ascii="Times New Roman" w:hAnsi="Times New Roman"/>
          <w:bCs/>
          <w:szCs w:val="26"/>
        </w:rPr>
        <w:t>Năng lực riêng:</w:t>
      </w:r>
    </w:p>
    <w:p w14:paraId="0A40F582" w14:textId="77777777" w:rsidR="002944B4" w:rsidRPr="007D687D" w:rsidRDefault="002944B4" w:rsidP="007D687D">
      <w:pPr>
        <w:spacing w:after="0" w:line="240" w:lineRule="auto"/>
        <w:rPr>
          <w:bCs/>
          <w:sz w:val="26"/>
          <w:szCs w:val="26"/>
        </w:rPr>
      </w:pPr>
      <w:r w:rsidRPr="007D687D">
        <w:rPr>
          <w:bCs/>
          <w:sz w:val="26"/>
          <w:szCs w:val="26"/>
        </w:rPr>
        <w:t>- Nhận ra và giải quyết được những vấn đề đơn giản hoặc nhận biết những quy luật đơn giản dựa trên phân tích các số liệu thu được ở dạng: bảng thống kê; biểu đồ tranh; biểu đồ cột đơn.</w:t>
      </w:r>
    </w:p>
    <w:p w14:paraId="79174594" w14:textId="77777777" w:rsidR="002944B4" w:rsidRPr="007D687D" w:rsidRDefault="002944B4" w:rsidP="007D687D">
      <w:pPr>
        <w:spacing w:after="0" w:line="240" w:lineRule="auto"/>
        <w:rPr>
          <w:bCs/>
          <w:sz w:val="26"/>
          <w:szCs w:val="26"/>
        </w:rPr>
      </w:pPr>
      <w:r w:rsidRPr="007D687D">
        <w:rPr>
          <w:bCs/>
          <w:sz w:val="26"/>
          <w:szCs w:val="26"/>
        </w:rPr>
        <w:t>- Nhận biết được mối liên hệ giữa thống kê với những kiến thức trong các môn học ở chương trình lớp 6.</w:t>
      </w:r>
    </w:p>
    <w:p w14:paraId="0CD5384E" w14:textId="77777777" w:rsidR="002944B4" w:rsidRPr="007D687D" w:rsidRDefault="002944B4" w:rsidP="007D687D">
      <w:pPr>
        <w:pStyle w:val="Header"/>
        <w:tabs>
          <w:tab w:val="clear" w:pos="4320"/>
          <w:tab w:val="clear" w:pos="8640"/>
          <w:tab w:val="left" w:pos="7169"/>
        </w:tabs>
        <w:rPr>
          <w:rFonts w:ascii="Times New Roman" w:hAnsi="Times New Roman"/>
          <w:b/>
          <w:szCs w:val="26"/>
        </w:rPr>
      </w:pPr>
      <w:r w:rsidRPr="007D687D">
        <w:rPr>
          <w:rFonts w:ascii="Times New Roman" w:hAnsi="Times New Roman"/>
          <w:b/>
          <w:szCs w:val="26"/>
        </w:rPr>
        <w:t>3. Phẩm chất</w:t>
      </w:r>
    </w:p>
    <w:p w14:paraId="6ADDAD6C" w14:textId="77777777" w:rsidR="002944B4" w:rsidRPr="007D687D" w:rsidRDefault="002944B4" w:rsidP="007D687D">
      <w:pPr>
        <w:spacing w:after="0" w:line="240" w:lineRule="auto"/>
        <w:rPr>
          <w:bCs/>
          <w:sz w:val="26"/>
          <w:szCs w:val="26"/>
        </w:rPr>
      </w:pPr>
      <w:r w:rsidRPr="007D687D">
        <w:rPr>
          <w:bCs/>
          <w:sz w:val="26"/>
          <w:szCs w:val="26"/>
        </w:rPr>
        <w:t>- Rèn luyện tính cẩn thận, chính xác. Tư duy các vấn đề toán học một cách lôgic và hệ thống.</w:t>
      </w:r>
    </w:p>
    <w:p w14:paraId="55530510" w14:textId="77777777" w:rsidR="002944B4" w:rsidRPr="007D687D" w:rsidRDefault="002944B4" w:rsidP="007D687D">
      <w:pPr>
        <w:spacing w:after="0" w:line="240" w:lineRule="auto"/>
        <w:rPr>
          <w:bCs/>
          <w:sz w:val="26"/>
          <w:szCs w:val="26"/>
        </w:rPr>
      </w:pPr>
      <w:r w:rsidRPr="007D687D">
        <w:rPr>
          <w:bCs/>
          <w:sz w:val="26"/>
          <w:szCs w:val="26"/>
        </w:rPr>
        <w:t>- Biết quy lạ về quen, có tinh thần trách nhiệm hợp tác xây dựng cao.</w:t>
      </w:r>
    </w:p>
    <w:p w14:paraId="6CF62854" w14:textId="77777777" w:rsidR="002944B4" w:rsidRPr="007D687D" w:rsidRDefault="002944B4" w:rsidP="007D687D">
      <w:pPr>
        <w:spacing w:after="0" w:line="240" w:lineRule="auto"/>
        <w:rPr>
          <w:bCs/>
          <w:sz w:val="26"/>
          <w:szCs w:val="26"/>
        </w:rPr>
      </w:pPr>
      <w:r w:rsidRPr="007D687D">
        <w:rPr>
          <w:bCs/>
          <w:sz w:val="26"/>
          <w:szCs w:val="26"/>
        </w:rPr>
        <w:t>- Chăm chỉ tích cực xây dựng bài.</w:t>
      </w:r>
    </w:p>
    <w:p w14:paraId="3A75FF79" w14:textId="77777777" w:rsidR="002944B4" w:rsidRPr="007D687D" w:rsidRDefault="002944B4" w:rsidP="007D687D">
      <w:pPr>
        <w:spacing w:after="0" w:line="240" w:lineRule="auto"/>
        <w:rPr>
          <w:bCs/>
          <w:sz w:val="26"/>
          <w:szCs w:val="26"/>
        </w:rPr>
      </w:pPr>
      <w:r w:rsidRPr="007D687D">
        <w:rPr>
          <w:bCs/>
          <w:sz w:val="26"/>
          <w:szCs w:val="26"/>
        </w:rPr>
        <w:t>- Hình thành tư duy logic, lập luận chặt chẽ, và linh hoạt trong quá trình suy nghĩ.</w:t>
      </w:r>
    </w:p>
    <w:p w14:paraId="5BD6A098" w14:textId="77777777" w:rsidR="002944B4" w:rsidRPr="007D687D" w:rsidRDefault="002944B4" w:rsidP="007D687D">
      <w:pPr>
        <w:tabs>
          <w:tab w:val="left" w:pos="7169"/>
        </w:tabs>
        <w:spacing w:after="0" w:line="240" w:lineRule="auto"/>
        <w:rPr>
          <w:b/>
          <w:sz w:val="26"/>
          <w:szCs w:val="26"/>
        </w:rPr>
      </w:pPr>
      <w:r w:rsidRPr="007D687D">
        <w:rPr>
          <w:b/>
          <w:sz w:val="26"/>
          <w:szCs w:val="26"/>
        </w:rPr>
        <w:t xml:space="preserve">II. THIẾT BỊ DẠY HỌC VÀ HỌC LIỆU </w:t>
      </w:r>
    </w:p>
    <w:p w14:paraId="53DBC6AD" w14:textId="77777777" w:rsidR="002944B4" w:rsidRPr="007D687D" w:rsidRDefault="002944B4" w:rsidP="007D687D">
      <w:pPr>
        <w:pStyle w:val="NoSpacing"/>
        <w:spacing w:line="240" w:lineRule="auto"/>
        <w:rPr>
          <w:bCs/>
          <w:sz w:val="26"/>
          <w:szCs w:val="26"/>
          <w:lang w:val="vi-VN"/>
        </w:rPr>
      </w:pPr>
      <w:r w:rsidRPr="007D687D">
        <w:rPr>
          <w:bCs/>
          <w:sz w:val="26"/>
          <w:szCs w:val="26"/>
          <w:lang w:val="vi-VN"/>
        </w:rPr>
        <w:t>1 – GV: hình ảnh hoặc video liên quan đến biểu đồ cột đơn để minh họa cho bài học được sinh động.</w:t>
      </w:r>
    </w:p>
    <w:p w14:paraId="3161C46C" w14:textId="77777777" w:rsidR="002944B4" w:rsidRPr="007D687D" w:rsidRDefault="002944B4" w:rsidP="007D687D">
      <w:pPr>
        <w:tabs>
          <w:tab w:val="left" w:pos="7169"/>
        </w:tabs>
        <w:spacing w:after="0" w:line="240" w:lineRule="auto"/>
        <w:rPr>
          <w:bCs/>
          <w:sz w:val="26"/>
          <w:szCs w:val="26"/>
        </w:rPr>
      </w:pPr>
      <w:r w:rsidRPr="007D687D">
        <w:rPr>
          <w:bCs/>
          <w:sz w:val="26"/>
          <w:szCs w:val="26"/>
        </w:rPr>
        <w:t xml:space="preserve">2 - HS :đồ dùng học tập </w:t>
      </w:r>
    </w:p>
    <w:p w14:paraId="0EB93A74" w14:textId="77777777" w:rsidR="002944B4" w:rsidRPr="007D687D" w:rsidRDefault="002944B4" w:rsidP="007D687D">
      <w:pPr>
        <w:tabs>
          <w:tab w:val="left" w:pos="567"/>
          <w:tab w:val="left" w:pos="1134"/>
        </w:tabs>
        <w:spacing w:after="0" w:line="240" w:lineRule="auto"/>
        <w:rPr>
          <w:b/>
          <w:sz w:val="26"/>
          <w:szCs w:val="26"/>
        </w:rPr>
      </w:pPr>
      <w:r w:rsidRPr="007D687D">
        <w:rPr>
          <w:b/>
          <w:sz w:val="26"/>
          <w:szCs w:val="26"/>
        </w:rPr>
        <w:t>III. TIẾN TRÌNH DẠY HỌC</w:t>
      </w:r>
    </w:p>
    <w:p w14:paraId="0FDE9636" w14:textId="77777777" w:rsidR="00F35E1D" w:rsidRPr="007D687D" w:rsidRDefault="00F35E1D" w:rsidP="007D687D">
      <w:pPr>
        <w:spacing w:after="0" w:line="240" w:lineRule="auto"/>
        <w:rPr>
          <w:bCs/>
          <w:sz w:val="26"/>
          <w:szCs w:val="26"/>
        </w:rPr>
      </w:pPr>
    </w:p>
    <w:p w14:paraId="69355F58" w14:textId="63882C53" w:rsidR="00F35E1D" w:rsidRPr="007D687D" w:rsidRDefault="00F35E1D" w:rsidP="007D687D">
      <w:pPr>
        <w:spacing w:after="0" w:line="240" w:lineRule="auto"/>
        <w:jc w:val="center"/>
        <w:rPr>
          <w:bCs/>
          <w:sz w:val="26"/>
          <w:szCs w:val="26"/>
          <w:u w:val="single"/>
        </w:rPr>
      </w:pPr>
      <w:r w:rsidRPr="007D687D">
        <w:rPr>
          <w:bCs/>
          <w:sz w:val="26"/>
          <w:szCs w:val="26"/>
          <w:u w:val="single"/>
        </w:rPr>
        <w:t xml:space="preserve">Tiết </w:t>
      </w:r>
      <w:r w:rsidR="006125C0" w:rsidRPr="007D687D">
        <w:rPr>
          <w:bCs/>
          <w:sz w:val="26"/>
          <w:szCs w:val="26"/>
          <w:u w:val="single"/>
        </w:rPr>
        <w:t>4</w:t>
      </w:r>
    </w:p>
    <w:p w14:paraId="3F97A8FB" w14:textId="77777777" w:rsidR="002944B4" w:rsidRPr="007D687D" w:rsidRDefault="00F35E1D" w:rsidP="007D687D">
      <w:pPr>
        <w:spacing w:after="0" w:line="240" w:lineRule="auto"/>
        <w:rPr>
          <w:b/>
          <w:sz w:val="26"/>
          <w:szCs w:val="26"/>
        </w:rPr>
      </w:pPr>
      <w:r w:rsidRPr="007D687D">
        <w:rPr>
          <w:b/>
          <w:sz w:val="26"/>
          <w:szCs w:val="26"/>
        </w:rPr>
        <w:t>3</w:t>
      </w:r>
      <w:r w:rsidR="002944B4" w:rsidRPr="007D687D">
        <w:rPr>
          <w:b/>
          <w:sz w:val="26"/>
          <w:szCs w:val="26"/>
        </w:rPr>
        <w:t>. HOẠT ĐỘNG</w:t>
      </w:r>
      <w:r w:rsidRPr="007D687D">
        <w:rPr>
          <w:b/>
          <w:sz w:val="26"/>
          <w:szCs w:val="26"/>
        </w:rPr>
        <w:t xml:space="preserve"> 3: </w:t>
      </w:r>
      <w:r w:rsidR="002944B4" w:rsidRPr="007D687D">
        <w:rPr>
          <w:b/>
          <w:sz w:val="26"/>
          <w:szCs w:val="26"/>
        </w:rPr>
        <w:t xml:space="preserve"> LUYỆN TẬP</w:t>
      </w:r>
    </w:p>
    <w:p w14:paraId="383A823F" w14:textId="77777777" w:rsidR="002944B4" w:rsidRPr="007D687D" w:rsidRDefault="002944B4" w:rsidP="007D687D">
      <w:pPr>
        <w:tabs>
          <w:tab w:val="left" w:pos="567"/>
          <w:tab w:val="left" w:pos="1134"/>
        </w:tabs>
        <w:spacing w:after="0" w:line="240" w:lineRule="auto"/>
        <w:rPr>
          <w:bCs/>
          <w:sz w:val="26"/>
          <w:szCs w:val="26"/>
        </w:rPr>
      </w:pPr>
      <w:r w:rsidRPr="007D687D">
        <w:rPr>
          <w:bCs/>
          <w:sz w:val="26"/>
          <w:szCs w:val="26"/>
        </w:rPr>
        <w:t>a) Mục tiêu: Học sinh củng cố lại kiến thức thông qua một số bài tập.</w:t>
      </w:r>
    </w:p>
    <w:p w14:paraId="37A3754B" w14:textId="77777777" w:rsidR="002944B4" w:rsidRPr="007D687D" w:rsidRDefault="002944B4" w:rsidP="007D687D">
      <w:pPr>
        <w:tabs>
          <w:tab w:val="left" w:pos="567"/>
          <w:tab w:val="left" w:pos="1134"/>
        </w:tabs>
        <w:spacing w:after="0" w:line="240" w:lineRule="auto"/>
        <w:rPr>
          <w:bCs/>
          <w:sz w:val="26"/>
          <w:szCs w:val="26"/>
        </w:rPr>
      </w:pPr>
      <w:r w:rsidRPr="007D687D">
        <w:rPr>
          <w:bCs/>
          <w:sz w:val="26"/>
          <w:szCs w:val="26"/>
        </w:rPr>
        <w:t>b) Nội dung: HS dựa vào kiến thức đã học vận dụng làm BT</w:t>
      </w:r>
    </w:p>
    <w:p w14:paraId="14D77FE3" w14:textId="77777777" w:rsidR="002944B4" w:rsidRPr="007D687D" w:rsidRDefault="002944B4" w:rsidP="007D687D">
      <w:pPr>
        <w:tabs>
          <w:tab w:val="left" w:pos="567"/>
          <w:tab w:val="left" w:pos="1134"/>
        </w:tabs>
        <w:spacing w:after="0" w:line="240" w:lineRule="auto"/>
        <w:rPr>
          <w:bCs/>
          <w:sz w:val="26"/>
          <w:szCs w:val="26"/>
        </w:rPr>
      </w:pPr>
      <w:r w:rsidRPr="007D687D">
        <w:rPr>
          <w:bCs/>
          <w:sz w:val="26"/>
          <w:szCs w:val="26"/>
        </w:rPr>
        <w:t>c) Sản phẩm: Kết quả của HS.</w:t>
      </w:r>
    </w:p>
    <w:p w14:paraId="2A51DF70" w14:textId="77777777" w:rsidR="002944B4" w:rsidRPr="007D687D" w:rsidRDefault="002944B4" w:rsidP="007D687D">
      <w:pPr>
        <w:tabs>
          <w:tab w:val="left" w:pos="567"/>
          <w:tab w:val="left" w:pos="1134"/>
        </w:tabs>
        <w:spacing w:after="0" w:line="240" w:lineRule="auto"/>
        <w:rPr>
          <w:bCs/>
          <w:sz w:val="26"/>
          <w:szCs w:val="26"/>
        </w:rPr>
      </w:pPr>
      <w:r w:rsidRPr="007D687D">
        <w:rPr>
          <w:bCs/>
          <w:sz w:val="26"/>
          <w:szCs w:val="26"/>
        </w:rPr>
        <w:t xml:space="preserve">d) Tổ chức thực hiện: </w:t>
      </w:r>
    </w:p>
    <w:p w14:paraId="21F59977" w14:textId="5888D1CE" w:rsidR="002944B4" w:rsidRPr="007D687D" w:rsidRDefault="002944B4" w:rsidP="007D687D">
      <w:pPr>
        <w:spacing w:after="0" w:line="240" w:lineRule="auto"/>
        <w:rPr>
          <w:bCs/>
          <w:i/>
          <w:sz w:val="26"/>
          <w:szCs w:val="26"/>
        </w:rPr>
      </w:pPr>
      <w:r w:rsidRPr="007D687D">
        <w:rPr>
          <w:bCs/>
          <w:i/>
          <w:sz w:val="26"/>
          <w:szCs w:val="26"/>
        </w:rPr>
        <w:t xml:space="preserve">- GV yêu cầu HS hoàn thành các bài bập </w:t>
      </w:r>
      <w:r w:rsidR="00EB0A1C" w:rsidRPr="007D687D">
        <w:rPr>
          <w:bCs/>
          <w:i/>
          <w:sz w:val="26"/>
          <w:szCs w:val="26"/>
        </w:rPr>
        <w:t>1</w:t>
      </w:r>
      <w:r w:rsidRPr="007D687D">
        <w:rPr>
          <w:bCs/>
          <w:i/>
          <w:sz w:val="26"/>
          <w:szCs w:val="26"/>
        </w:rPr>
        <w:t xml:space="preserve">, </w:t>
      </w:r>
      <w:r w:rsidR="00EB0A1C" w:rsidRPr="007D687D">
        <w:rPr>
          <w:bCs/>
          <w:i/>
          <w:sz w:val="26"/>
          <w:szCs w:val="26"/>
        </w:rPr>
        <w:t>2</w:t>
      </w:r>
      <w:r w:rsidRPr="007D687D">
        <w:rPr>
          <w:bCs/>
          <w:i/>
          <w:sz w:val="26"/>
          <w:szCs w:val="26"/>
        </w:rPr>
        <w:t xml:space="preserve">, </w:t>
      </w:r>
      <w:r w:rsidR="00EB0A1C" w:rsidRPr="007D687D">
        <w:rPr>
          <w:bCs/>
          <w:i/>
          <w:sz w:val="26"/>
          <w:szCs w:val="26"/>
        </w:rPr>
        <w:t>3</w:t>
      </w:r>
      <w:r w:rsidRPr="007D687D">
        <w:rPr>
          <w:bCs/>
          <w:i/>
          <w:sz w:val="26"/>
          <w:szCs w:val="26"/>
        </w:rPr>
        <w:t xml:space="preserve"> trong SGK trang </w:t>
      </w:r>
      <w:r w:rsidR="00EB0A1C" w:rsidRPr="007D687D">
        <w:rPr>
          <w:bCs/>
          <w:i/>
          <w:sz w:val="26"/>
          <w:szCs w:val="26"/>
        </w:rPr>
        <w:t>23;24;25.</w:t>
      </w:r>
    </w:p>
    <w:p w14:paraId="660D3289" w14:textId="77777777" w:rsidR="002944B4" w:rsidRPr="007D687D" w:rsidRDefault="002944B4" w:rsidP="007D687D">
      <w:pPr>
        <w:spacing w:after="0" w:line="240" w:lineRule="auto"/>
        <w:rPr>
          <w:bCs/>
          <w:i/>
          <w:sz w:val="26"/>
          <w:szCs w:val="26"/>
        </w:rPr>
      </w:pPr>
      <w:r w:rsidRPr="007D687D">
        <w:rPr>
          <w:bCs/>
          <w:i/>
          <w:sz w:val="26"/>
          <w:szCs w:val="26"/>
        </w:rPr>
        <w:t xml:space="preserve">- HS hoàn thành bài toán dưới sự hướng dẫn của GV: </w:t>
      </w:r>
    </w:p>
    <w:p w14:paraId="2358967A" w14:textId="6FDA63EF" w:rsidR="002944B4" w:rsidRPr="007D687D" w:rsidRDefault="002944B4" w:rsidP="007D687D">
      <w:pPr>
        <w:spacing w:after="0" w:line="240" w:lineRule="auto"/>
        <w:rPr>
          <w:bCs/>
          <w:sz w:val="26"/>
          <w:szCs w:val="26"/>
        </w:rPr>
      </w:pPr>
      <w:r w:rsidRPr="007D687D">
        <w:rPr>
          <w:bCs/>
          <w:sz w:val="26"/>
          <w:szCs w:val="26"/>
        </w:rPr>
        <w:t xml:space="preserve">Bài </w:t>
      </w:r>
      <w:r w:rsidR="00EB0A1C" w:rsidRPr="007D687D">
        <w:rPr>
          <w:bCs/>
          <w:sz w:val="26"/>
          <w:szCs w:val="26"/>
          <w:lang w:val="en-US"/>
        </w:rPr>
        <w:t>1</w:t>
      </w:r>
      <w:r w:rsidRPr="007D687D">
        <w:rPr>
          <w:bCs/>
          <w:sz w:val="26"/>
          <w:szCs w:val="26"/>
        </w:rPr>
        <w:t xml:space="preserve">: </w:t>
      </w:r>
    </w:p>
    <w:p w14:paraId="24253477" w14:textId="1DCEADFE" w:rsidR="00EB0A1C" w:rsidRPr="007D687D" w:rsidRDefault="00EB0A1C" w:rsidP="007D687D">
      <w:pPr>
        <w:spacing w:after="0" w:line="240" w:lineRule="auto"/>
        <w:rPr>
          <w:bCs/>
          <w:sz w:val="26"/>
          <w:szCs w:val="26"/>
        </w:rPr>
      </w:pPr>
      <w:r w:rsidRPr="007D687D">
        <w:rPr>
          <w:bCs/>
          <w:noProof/>
          <w:sz w:val="26"/>
          <w:szCs w:val="26"/>
        </w:rPr>
        <w:lastRenderedPageBreak/>
        <w:drawing>
          <wp:inline distT="0" distB="0" distL="0" distR="0" wp14:anchorId="1CF5A3CB" wp14:editId="7DF99C21">
            <wp:extent cx="5943600" cy="2804160"/>
            <wp:effectExtent l="0" t="0" r="0" b="0"/>
            <wp:docPr id="2032646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64662" name=""/>
                    <pic:cNvPicPr/>
                  </pic:nvPicPr>
                  <pic:blipFill>
                    <a:blip r:embed="rId6"/>
                    <a:stretch>
                      <a:fillRect/>
                    </a:stretch>
                  </pic:blipFill>
                  <pic:spPr>
                    <a:xfrm>
                      <a:off x="0" y="0"/>
                      <a:ext cx="5943600" cy="2804160"/>
                    </a:xfrm>
                    <a:prstGeom prst="rect">
                      <a:avLst/>
                    </a:prstGeom>
                  </pic:spPr>
                </pic:pic>
              </a:graphicData>
            </a:graphic>
          </wp:inline>
        </w:drawing>
      </w:r>
    </w:p>
    <w:p w14:paraId="7C5C45BA" w14:textId="4A60B827" w:rsidR="00040506" w:rsidRPr="007D687D" w:rsidRDefault="00040506" w:rsidP="007D687D">
      <w:pPr>
        <w:spacing w:after="0" w:line="240" w:lineRule="auto"/>
        <w:rPr>
          <w:bCs/>
          <w:sz w:val="26"/>
          <w:szCs w:val="26"/>
          <w:lang w:val="en-US"/>
        </w:rPr>
      </w:pPr>
      <w:r w:rsidRPr="007D687D">
        <w:rPr>
          <w:bCs/>
          <w:sz w:val="26"/>
          <w:szCs w:val="26"/>
          <w:lang w:val="en-US"/>
        </w:rPr>
        <w:t>a)</w:t>
      </w:r>
    </w:p>
    <w:tbl>
      <w:tblPr>
        <w:tblStyle w:val="TableGrid"/>
        <w:tblW w:w="0" w:type="auto"/>
        <w:tblLook w:val="04A0" w:firstRow="1" w:lastRow="0" w:firstColumn="1" w:lastColumn="0" w:noHBand="0" w:noVBand="1"/>
      </w:tblPr>
      <w:tblGrid>
        <w:gridCol w:w="3114"/>
        <w:gridCol w:w="1134"/>
        <w:gridCol w:w="1134"/>
        <w:gridCol w:w="1134"/>
        <w:gridCol w:w="1032"/>
        <w:gridCol w:w="1020"/>
        <w:gridCol w:w="1020"/>
      </w:tblGrid>
      <w:tr w:rsidR="000B05A8" w:rsidRPr="007D687D" w14:paraId="64467356" w14:textId="77777777" w:rsidTr="00EB0A1C">
        <w:tc>
          <w:tcPr>
            <w:tcW w:w="3114" w:type="dxa"/>
          </w:tcPr>
          <w:p w14:paraId="2E278B52" w14:textId="1EBB09A7" w:rsidR="00EB0A1C" w:rsidRPr="007D687D" w:rsidRDefault="00EB0A1C" w:rsidP="007D687D">
            <w:pPr>
              <w:rPr>
                <w:bCs/>
                <w:sz w:val="26"/>
                <w:szCs w:val="26"/>
                <w:lang w:val="en-US"/>
              </w:rPr>
            </w:pPr>
            <w:r w:rsidRPr="007D687D">
              <w:rPr>
                <w:bCs/>
                <w:sz w:val="26"/>
                <w:szCs w:val="26"/>
                <w:lang w:val="en-US"/>
              </w:rPr>
              <w:t xml:space="preserve"> Năm</w:t>
            </w:r>
          </w:p>
        </w:tc>
        <w:tc>
          <w:tcPr>
            <w:tcW w:w="1134" w:type="dxa"/>
          </w:tcPr>
          <w:p w14:paraId="3E18A148" w14:textId="21C053C7" w:rsidR="00EB0A1C" w:rsidRPr="007D687D" w:rsidRDefault="00EB0A1C" w:rsidP="007D687D">
            <w:pPr>
              <w:rPr>
                <w:bCs/>
                <w:sz w:val="26"/>
                <w:szCs w:val="26"/>
                <w:lang w:val="en-US"/>
              </w:rPr>
            </w:pPr>
            <w:r w:rsidRPr="007D687D">
              <w:rPr>
                <w:bCs/>
                <w:sz w:val="26"/>
                <w:szCs w:val="26"/>
                <w:lang w:val="en-US"/>
              </w:rPr>
              <w:t>2015</w:t>
            </w:r>
          </w:p>
        </w:tc>
        <w:tc>
          <w:tcPr>
            <w:tcW w:w="1134" w:type="dxa"/>
          </w:tcPr>
          <w:p w14:paraId="51F00E7D" w14:textId="306727EE" w:rsidR="00EB0A1C" w:rsidRPr="007D687D" w:rsidRDefault="00EB0A1C" w:rsidP="007D687D">
            <w:pPr>
              <w:rPr>
                <w:bCs/>
                <w:sz w:val="26"/>
                <w:szCs w:val="26"/>
                <w:lang w:val="en-US"/>
              </w:rPr>
            </w:pPr>
            <w:r w:rsidRPr="007D687D">
              <w:rPr>
                <w:bCs/>
                <w:sz w:val="26"/>
                <w:szCs w:val="26"/>
                <w:lang w:val="en-US"/>
              </w:rPr>
              <w:t>2016</w:t>
            </w:r>
          </w:p>
        </w:tc>
        <w:tc>
          <w:tcPr>
            <w:tcW w:w="1134" w:type="dxa"/>
          </w:tcPr>
          <w:p w14:paraId="0168A842" w14:textId="1B606957" w:rsidR="00EB0A1C" w:rsidRPr="007D687D" w:rsidRDefault="00EB0A1C" w:rsidP="007D687D">
            <w:pPr>
              <w:rPr>
                <w:bCs/>
                <w:sz w:val="26"/>
                <w:szCs w:val="26"/>
                <w:lang w:val="en-US"/>
              </w:rPr>
            </w:pPr>
            <w:r w:rsidRPr="007D687D">
              <w:rPr>
                <w:bCs/>
                <w:sz w:val="26"/>
                <w:szCs w:val="26"/>
                <w:lang w:val="en-US"/>
              </w:rPr>
              <w:t>2017</w:t>
            </w:r>
          </w:p>
        </w:tc>
        <w:tc>
          <w:tcPr>
            <w:tcW w:w="992" w:type="dxa"/>
          </w:tcPr>
          <w:p w14:paraId="270B8D19" w14:textId="501CD398" w:rsidR="00EB0A1C" w:rsidRPr="007D687D" w:rsidRDefault="000B05A8" w:rsidP="007D687D">
            <w:pPr>
              <w:rPr>
                <w:bCs/>
                <w:sz w:val="26"/>
                <w:szCs w:val="26"/>
                <w:lang w:val="en-US"/>
              </w:rPr>
            </w:pPr>
            <w:r w:rsidRPr="007D687D">
              <w:rPr>
                <w:bCs/>
                <w:sz w:val="26"/>
                <w:szCs w:val="26"/>
                <w:lang w:val="en-US"/>
              </w:rPr>
              <w:t>2018</w:t>
            </w:r>
          </w:p>
        </w:tc>
        <w:tc>
          <w:tcPr>
            <w:tcW w:w="992" w:type="dxa"/>
          </w:tcPr>
          <w:p w14:paraId="0130B681" w14:textId="33A0BE37" w:rsidR="00EB0A1C" w:rsidRPr="007D687D" w:rsidRDefault="000B05A8" w:rsidP="007D687D">
            <w:pPr>
              <w:rPr>
                <w:bCs/>
                <w:sz w:val="26"/>
                <w:szCs w:val="26"/>
                <w:lang w:val="en-US"/>
              </w:rPr>
            </w:pPr>
            <w:r w:rsidRPr="007D687D">
              <w:rPr>
                <w:bCs/>
                <w:sz w:val="26"/>
                <w:szCs w:val="26"/>
                <w:lang w:val="en-US"/>
              </w:rPr>
              <w:t>2019</w:t>
            </w:r>
          </w:p>
        </w:tc>
        <w:tc>
          <w:tcPr>
            <w:tcW w:w="850" w:type="dxa"/>
          </w:tcPr>
          <w:p w14:paraId="44D6173E" w14:textId="0731728D" w:rsidR="00EB0A1C" w:rsidRPr="007D687D" w:rsidRDefault="000B05A8" w:rsidP="007D687D">
            <w:pPr>
              <w:rPr>
                <w:bCs/>
                <w:sz w:val="26"/>
                <w:szCs w:val="26"/>
                <w:lang w:val="en-US"/>
              </w:rPr>
            </w:pPr>
            <w:r w:rsidRPr="007D687D">
              <w:rPr>
                <w:bCs/>
                <w:sz w:val="26"/>
                <w:szCs w:val="26"/>
                <w:lang w:val="en-US"/>
              </w:rPr>
              <w:t>2020</w:t>
            </w:r>
          </w:p>
        </w:tc>
      </w:tr>
      <w:tr w:rsidR="000B05A8" w:rsidRPr="007D687D" w14:paraId="3E456F7E" w14:textId="77777777" w:rsidTr="00EB0A1C">
        <w:tc>
          <w:tcPr>
            <w:tcW w:w="3114" w:type="dxa"/>
          </w:tcPr>
          <w:p w14:paraId="7DC394B6" w14:textId="651633F4" w:rsidR="00EB0A1C" w:rsidRPr="007D687D" w:rsidRDefault="00EB0A1C" w:rsidP="007D687D">
            <w:pPr>
              <w:rPr>
                <w:bCs/>
                <w:sz w:val="26"/>
                <w:szCs w:val="26"/>
              </w:rPr>
            </w:pPr>
            <w:r w:rsidRPr="007D687D">
              <w:rPr>
                <w:bCs/>
                <w:sz w:val="26"/>
                <w:szCs w:val="26"/>
              </w:rPr>
              <w:t>Tỷ số của thu nhập bình quân đầu người/năm của Singapore và thu nhập bình quân đầu người trên năm của Việt Nam.</w:t>
            </w:r>
          </w:p>
        </w:tc>
        <w:tc>
          <w:tcPr>
            <w:tcW w:w="1134" w:type="dxa"/>
          </w:tcPr>
          <w:p w14:paraId="532D0E97" w14:textId="2AA8B237" w:rsidR="00EB0A1C" w:rsidRPr="007D687D" w:rsidRDefault="000F0DE0" w:rsidP="007D687D">
            <w:pPr>
              <w:rPr>
                <w:bCs/>
                <w:sz w:val="26"/>
                <w:szCs w:val="26"/>
              </w:rPr>
            </w:pPr>
            <w:r w:rsidRPr="007D687D">
              <w:rPr>
                <w:bCs/>
                <w:position w:val="-28"/>
                <w:sz w:val="26"/>
                <w:szCs w:val="26"/>
              </w:rPr>
              <w:object w:dxaOrig="820" w:dyaOrig="720" w14:anchorId="55BDF6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36pt" o:ole="">
                  <v:imagedata r:id="rId7" o:title=""/>
                </v:shape>
                <o:OLEObject Type="Embed" ProgID="Equation.DSMT4" ShapeID="_x0000_i1025" DrawAspect="Content" ObjectID="_1753987063" r:id="rId8"/>
              </w:object>
            </w:r>
          </w:p>
        </w:tc>
        <w:tc>
          <w:tcPr>
            <w:tcW w:w="1134" w:type="dxa"/>
          </w:tcPr>
          <w:p w14:paraId="02959618" w14:textId="20206DEE" w:rsidR="00EB0A1C" w:rsidRPr="007D687D" w:rsidRDefault="000B05A8" w:rsidP="007D687D">
            <w:pPr>
              <w:rPr>
                <w:bCs/>
                <w:sz w:val="26"/>
                <w:szCs w:val="26"/>
              </w:rPr>
            </w:pPr>
            <w:r w:rsidRPr="007D687D">
              <w:rPr>
                <w:bCs/>
                <w:position w:val="-28"/>
                <w:sz w:val="26"/>
                <w:szCs w:val="26"/>
              </w:rPr>
              <w:object w:dxaOrig="800" w:dyaOrig="720" w14:anchorId="0395C97F">
                <v:shape id="_x0000_i1026" type="#_x0000_t75" style="width:40.5pt;height:36pt" o:ole="">
                  <v:imagedata r:id="rId9" o:title=""/>
                </v:shape>
                <o:OLEObject Type="Embed" ProgID="Equation.DSMT4" ShapeID="_x0000_i1026" DrawAspect="Content" ObjectID="_1753987064" r:id="rId10"/>
              </w:object>
            </w:r>
          </w:p>
        </w:tc>
        <w:tc>
          <w:tcPr>
            <w:tcW w:w="1134" w:type="dxa"/>
          </w:tcPr>
          <w:p w14:paraId="3FABC506" w14:textId="2834DF05" w:rsidR="00EB0A1C" w:rsidRPr="007D687D" w:rsidRDefault="000B05A8" w:rsidP="007D687D">
            <w:pPr>
              <w:rPr>
                <w:bCs/>
                <w:sz w:val="26"/>
                <w:szCs w:val="26"/>
              </w:rPr>
            </w:pPr>
            <w:r w:rsidRPr="007D687D">
              <w:rPr>
                <w:bCs/>
                <w:position w:val="-28"/>
                <w:sz w:val="26"/>
                <w:szCs w:val="26"/>
              </w:rPr>
              <w:object w:dxaOrig="820" w:dyaOrig="720" w14:anchorId="6DF344DF">
                <v:shape id="_x0000_i1027" type="#_x0000_t75" style="width:40.5pt;height:36pt" o:ole="">
                  <v:imagedata r:id="rId11" o:title=""/>
                </v:shape>
                <o:OLEObject Type="Embed" ProgID="Equation.DSMT4" ShapeID="_x0000_i1027" DrawAspect="Content" ObjectID="_1753987065" r:id="rId12"/>
              </w:object>
            </w:r>
          </w:p>
        </w:tc>
        <w:tc>
          <w:tcPr>
            <w:tcW w:w="992" w:type="dxa"/>
          </w:tcPr>
          <w:p w14:paraId="3BB25AC3" w14:textId="166F42C9" w:rsidR="00EB0A1C" w:rsidRPr="007D687D" w:rsidRDefault="000B05A8" w:rsidP="007D687D">
            <w:pPr>
              <w:rPr>
                <w:bCs/>
                <w:sz w:val="26"/>
                <w:szCs w:val="26"/>
              </w:rPr>
            </w:pPr>
            <w:r w:rsidRPr="007D687D">
              <w:rPr>
                <w:bCs/>
                <w:position w:val="-28"/>
                <w:sz w:val="26"/>
                <w:szCs w:val="26"/>
              </w:rPr>
              <w:object w:dxaOrig="820" w:dyaOrig="720" w14:anchorId="15669BC2">
                <v:shape id="_x0000_i1028" type="#_x0000_t75" style="width:40.5pt;height:36pt" o:ole="">
                  <v:imagedata r:id="rId13" o:title=""/>
                </v:shape>
                <o:OLEObject Type="Embed" ProgID="Equation.DSMT4" ShapeID="_x0000_i1028" DrawAspect="Content" ObjectID="_1753987066" r:id="rId14"/>
              </w:object>
            </w:r>
          </w:p>
        </w:tc>
        <w:tc>
          <w:tcPr>
            <w:tcW w:w="992" w:type="dxa"/>
          </w:tcPr>
          <w:p w14:paraId="4450C4AE" w14:textId="4816E7D0" w:rsidR="00EB0A1C" w:rsidRPr="007D687D" w:rsidRDefault="000B05A8" w:rsidP="007D687D">
            <w:pPr>
              <w:rPr>
                <w:bCs/>
                <w:sz w:val="26"/>
                <w:szCs w:val="26"/>
              </w:rPr>
            </w:pPr>
            <w:r w:rsidRPr="007D687D">
              <w:rPr>
                <w:bCs/>
                <w:position w:val="-28"/>
                <w:sz w:val="26"/>
                <w:szCs w:val="26"/>
              </w:rPr>
              <w:object w:dxaOrig="800" w:dyaOrig="720" w14:anchorId="2719B36C">
                <v:shape id="_x0000_i1029" type="#_x0000_t75" style="width:40.5pt;height:36pt" o:ole="">
                  <v:imagedata r:id="rId15" o:title=""/>
                </v:shape>
                <o:OLEObject Type="Embed" ProgID="Equation.DSMT4" ShapeID="_x0000_i1029" DrawAspect="Content" ObjectID="_1753987067" r:id="rId16"/>
              </w:object>
            </w:r>
          </w:p>
        </w:tc>
        <w:tc>
          <w:tcPr>
            <w:tcW w:w="850" w:type="dxa"/>
          </w:tcPr>
          <w:p w14:paraId="699618E1" w14:textId="05D3E4A6" w:rsidR="00EB0A1C" w:rsidRPr="007D687D" w:rsidRDefault="000B05A8" w:rsidP="007D687D">
            <w:pPr>
              <w:rPr>
                <w:bCs/>
                <w:sz w:val="26"/>
                <w:szCs w:val="26"/>
              </w:rPr>
            </w:pPr>
            <w:r w:rsidRPr="007D687D">
              <w:rPr>
                <w:bCs/>
                <w:position w:val="-28"/>
                <w:sz w:val="26"/>
                <w:szCs w:val="26"/>
              </w:rPr>
              <w:object w:dxaOrig="800" w:dyaOrig="720" w14:anchorId="76A0806F">
                <v:shape id="_x0000_i1030" type="#_x0000_t75" style="width:40.5pt;height:36pt" o:ole="">
                  <v:imagedata r:id="rId17" o:title=""/>
                </v:shape>
                <o:OLEObject Type="Embed" ProgID="Equation.DSMT4" ShapeID="_x0000_i1030" DrawAspect="Content" ObjectID="_1753987068" r:id="rId18"/>
              </w:object>
            </w:r>
          </w:p>
        </w:tc>
      </w:tr>
    </w:tbl>
    <w:p w14:paraId="3089E584" w14:textId="0A850067" w:rsidR="00EB0A1C" w:rsidRPr="007D687D" w:rsidRDefault="00040506" w:rsidP="007D687D">
      <w:pPr>
        <w:spacing w:after="0" w:line="240" w:lineRule="auto"/>
        <w:rPr>
          <w:bCs/>
          <w:sz w:val="26"/>
          <w:szCs w:val="26"/>
        </w:rPr>
      </w:pPr>
      <w:r w:rsidRPr="007D687D">
        <w:rPr>
          <w:bCs/>
          <w:sz w:val="26"/>
          <w:szCs w:val="26"/>
        </w:rPr>
        <w:t>b)</w:t>
      </w:r>
      <w:r w:rsidR="000F0DE0" w:rsidRPr="007D687D">
        <w:rPr>
          <w:bCs/>
          <w:sz w:val="26"/>
          <w:szCs w:val="26"/>
        </w:rPr>
        <w:t xml:space="preserve"> Từ năm 2015 đến năm 2020 thu nhập bình đầu người của Singapore và Việt Nam đều có xu hướng tang và ổn định, tỷ số của thu nhập bình quân đầu người/năm của Singapore và thu nhập bình quân đầu người trên năm của Việt Nam giảm nhẹ từ mức xấp xỉ 26 lần  đến mức xấp nhỉ 21 lần.</w:t>
      </w:r>
    </w:p>
    <w:p w14:paraId="13A4F6D3" w14:textId="13091213" w:rsidR="002944B4" w:rsidRPr="007D687D" w:rsidRDefault="002944B4" w:rsidP="007D687D">
      <w:pPr>
        <w:spacing w:after="0" w:line="240" w:lineRule="auto"/>
        <w:rPr>
          <w:bCs/>
          <w:sz w:val="26"/>
          <w:szCs w:val="26"/>
        </w:rPr>
      </w:pPr>
      <w:r w:rsidRPr="007D687D">
        <w:rPr>
          <w:bCs/>
          <w:sz w:val="26"/>
          <w:szCs w:val="26"/>
        </w:rPr>
        <w:t xml:space="preserve">Bài </w:t>
      </w:r>
      <w:r w:rsidR="000F0DE0" w:rsidRPr="007D687D">
        <w:rPr>
          <w:bCs/>
          <w:sz w:val="26"/>
          <w:szCs w:val="26"/>
        </w:rPr>
        <w:t>2</w:t>
      </w:r>
      <w:r w:rsidRPr="007D687D">
        <w:rPr>
          <w:bCs/>
          <w:sz w:val="26"/>
          <w:szCs w:val="26"/>
        </w:rPr>
        <w:t xml:space="preserve">: </w:t>
      </w:r>
    </w:p>
    <w:p w14:paraId="5D8DBC37" w14:textId="61D5387B" w:rsidR="001D1438" w:rsidRPr="007D687D" w:rsidRDefault="00976B40" w:rsidP="007D687D">
      <w:pPr>
        <w:spacing w:after="0" w:line="240" w:lineRule="auto"/>
        <w:rPr>
          <w:bCs/>
          <w:sz w:val="26"/>
          <w:szCs w:val="26"/>
          <w:lang w:val="en-US"/>
        </w:rPr>
      </w:pPr>
      <w:r w:rsidRPr="007D687D">
        <w:rPr>
          <w:bCs/>
          <w:sz w:val="26"/>
          <w:szCs w:val="26"/>
          <w:lang w:val="en-US"/>
        </w:rPr>
        <w:t>a)</w:t>
      </w:r>
      <w:r w:rsidR="001D1438" w:rsidRPr="007D687D">
        <w:rPr>
          <w:bCs/>
          <w:noProof/>
          <w:sz w:val="26"/>
          <w:szCs w:val="26"/>
        </w:rPr>
        <w:drawing>
          <wp:inline distT="0" distB="0" distL="0" distR="0" wp14:anchorId="70E47DF4" wp14:editId="79EEFCA1">
            <wp:extent cx="5539740" cy="2647950"/>
            <wp:effectExtent l="0" t="0" r="3810" b="0"/>
            <wp:docPr id="19102301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230187" name=""/>
                    <pic:cNvPicPr/>
                  </pic:nvPicPr>
                  <pic:blipFill>
                    <a:blip r:embed="rId19"/>
                    <a:stretch>
                      <a:fillRect/>
                    </a:stretch>
                  </pic:blipFill>
                  <pic:spPr>
                    <a:xfrm>
                      <a:off x="0" y="0"/>
                      <a:ext cx="5540221" cy="2648180"/>
                    </a:xfrm>
                    <a:prstGeom prst="rect">
                      <a:avLst/>
                    </a:prstGeom>
                  </pic:spPr>
                </pic:pic>
              </a:graphicData>
            </a:graphic>
          </wp:inline>
        </w:drawing>
      </w:r>
      <w:r w:rsidRPr="007D687D">
        <w:rPr>
          <w:bCs/>
          <w:sz w:val="26"/>
          <w:szCs w:val="26"/>
          <w:lang w:val="en-US"/>
        </w:rPr>
        <w:t>..</w:t>
      </w:r>
    </w:p>
    <w:tbl>
      <w:tblPr>
        <w:tblStyle w:val="TableGrid"/>
        <w:tblW w:w="9493" w:type="dxa"/>
        <w:tblLook w:val="04A0" w:firstRow="1" w:lastRow="0" w:firstColumn="1" w:lastColumn="0" w:noHBand="0" w:noVBand="1"/>
      </w:tblPr>
      <w:tblGrid>
        <w:gridCol w:w="3256"/>
        <w:gridCol w:w="1559"/>
        <w:gridCol w:w="1559"/>
        <w:gridCol w:w="1559"/>
        <w:gridCol w:w="1560"/>
      </w:tblGrid>
      <w:tr w:rsidR="00976B40" w:rsidRPr="007D687D" w14:paraId="715CE386" w14:textId="77777777" w:rsidTr="00976B40">
        <w:tc>
          <w:tcPr>
            <w:tcW w:w="3256" w:type="dxa"/>
          </w:tcPr>
          <w:p w14:paraId="0B4841A8" w14:textId="3397E945" w:rsidR="00976B40" w:rsidRPr="007D687D" w:rsidRDefault="00976B40" w:rsidP="007D687D">
            <w:pPr>
              <w:rPr>
                <w:bCs/>
                <w:sz w:val="26"/>
                <w:szCs w:val="26"/>
                <w:lang w:val="en-US"/>
              </w:rPr>
            </w:pPr>
            <w:r w:rsidRPr="007D687D">
              <w:rPr>
                <w:bCs/>
                <w:sz w:val="26"/>
                <w:szCs w:val="26"/>
                <w:lang w:val="en-US"/>
              </w:rPr>
              <w:t>Năm học</w:t>
            </w:r>
          </w:p>
        </w:tc>
        <w:tc>
          <w:tcPr>
            <w:tcW w:w="1559" w:type="dxa"/>
          </w:tcPr>
          <w:p w14:paraId="6E0B7A35" w14:textId="7D66B0B5" w:rsidR="00976B40" w:rsidRPr="007D687D" w:rsidRDefault="00976B40" w:rsidP="007D687D">
            <w:pPr>
              <w:rPr>
                <w:bCs/>
                <w:sz w:val="26"/>
                <w:szCs w:val="26"/>
                <w:lang w:val="en-US"/>
              </w:rPr>
            </w:pPr>
            <w:r w:rsidRPr="007D687D">
              <w:rPr>
                <w:bCs/>
                <w:sz w:val="26"/>
                <w:szCs w:val="26"/>
                <w:lang w:val="en-US"/>
              </w:rPr>
              <w:t>2015-2016</w:t>
            </w:r>
          </w:p>
        </w:tc>
        <w:tc>
          <w:tcPr>
            <w:tcW w:w="1559" w:type="dxa"/>
          </w:tcPr>
          <w:p w14:paraId="495C3B97" w14:textId="2679BF3D" w:rsidR="00976B40" w:rsidRPr="007D687D" w:rsidRDefault="00976B40" w:rsidP="007D687D">
            <w:pPr>
              <w:rPr>
                <w:bCs/>
                <w:sz w:val="26"/>
                <w:szCs w:val="26"/>
                <w:lang w:val="en-US"/>
              </w:rPr>
            </w:pPr>
            <w:r w:rsidRPr="007D687D">
              <w:rPr>
                <w:bCs/>
                <w:sz w:val="26"/>
                <w:szCs w:val="26"/>
                <w:lang w:val="en-US"/>
              </w:rPr>
              <w:t>2016-2017</w:t>
            </w:r>
          </w:p>
        </w:tc>
        <w:tc>
          <w:tcPr>
            <w:tcW w:w="1559" w:type="dxa"/>
          </w:tcPr>
          <w:p w14:paraId="7266DEE7" w14:textId="7B7174CF" w:rsidR="00976B40" w:rsidRPr="007D687D" w:rsidRDefault="00976B40" w:rsidP="007D687D">
            <w:pPr>
              <w:rPr>
                <w:bCs/>
                <w:sz w:val="26"/>
                <w:szCs w:val="26"/>
                <w:lang w:val="en-US"/>
              </w:rPr>
            </w:pPr>
            <w:r w:rsidRPr="007D687D">
              <w:rPr>
                <w:bCs/>
                <w:sz w:val="26"/>
                <w:szCs w:val="26"/>
                <w:lang w:val="en-US"/>
              </w:rPr>
              <w:t>2017-2018</w:t>
            </w:r>
          </w:p>
        </w:tc>
        <w:tc>
          <w:tcPr>
            <w:tcW w:w="1560" w:type="dxa"/>
          </w:tcPr>
          <w:p w14:paraId="6F8235F5" w14:textId="3604CE19" w:rsidR="00976B40" w:rsidRPr="007D687D" w:rsidRDefault="00976B40" w:rsidP="007D687D">
            <w:pPr>
              <w:rPr>
                <w:bCs/>
                <w:sz w:val="26"/>
                <w:szCs w:val="26"/>
                <w:lang w:val="en-US"/>
              </w:rPr>
            </w:pPr>
            <w:r w:rsidRPr="007D687D">
              <w:rPr>
                <w:bCs/>
                <w:sz w:val="26"/>
                <w:szCs w:val="26"/>
                <w:lang w:val="en-US"/>
              </w:rPr>
              <w:t>2018-2019</w:t>
            </w:r>
          </w:p>
        </w:tc>
      </w:tr>
      <w:tr w:rsidR="00976B40" w:rsidRPr="007D687D" w14:paraId="13C34512" w14:textId="77777777" w:rsidTr="00976B40">
        <w:tc>
          <w:tcPr>
            <w:tcW w:w="3256" w:type="dxa"/>
          </w:tcPr>
          <w:p w14:paraId="7B56095A" w14:textId="77777777" w:rsidR="00976B40" w:rsidRPr="007D687D" w:rsidRDefault="00976B40" w:rsidP="007D687D">
            <w:pPr>
              <w:rPr>
                <w:bCs/>
                <w:sz w:val="26"/>
                <w:szCs w:val="26"/>
              </w:rPr>
            </w:pPr>
            <w:r w:rsidRPr="007D687D">
              <w:rPr>
                <w:bCs/>
                <w:sz w:val="26"/>
                <w:szCs w:val="26"/>
              </w:rPr>
              <w:t xml:space="preserve">Số lớp học ở cấp THCS </w:t>
            </w:r>
          </w:p>
          <w:p w14:paraId="13917EB3" w14:textId="1C1A0A87" w:rsidR="00976B40" w:rsidRPr="007D687D" w:rsidRDefault="00976B40" w:rsidP="007D687D">
            <w:pPr>
              <w:rPr>
                <w:bCs/>
                <w:sz w:val="26"/>
                <w:szCs w:val="26"/>
              </w:rPr>
            </w:pPr>
            <w:r w:rsidRPr="007D687D">
              <w:rPr>
                <w:bCs/>
                <w:sz w:val="26"/>
                <w:szCs w:val="26"/>
              </w:rPr>
              <w:t xml:space="preserve">       ( ngàn lớp)</w:t>
            </w:r>
          </w:p>
        </w:tc>
        <w:tc>
          <w:tcPr>
            <w:tcW w:w="1559" w:type="dxa"/>
          </w:tcPr>
          <w:p w14:paraId="4FB6459C" w14:textId="64D06178" w:rsidR="00976B40" w:rsidRPr="007D687D" w:rsidRDefault="00976B40" w:rsidP="007D687D">
            <w:pPr>
              <w:rPr>
                <w:bCs/>
                <w:sz w:val="26"/>
                <w:szCs w:val="26"/>
                <w:lang w:val="en-US"/>
              </w:rPr>
            </w:pPr>
            <w:r w:rsidRPr="007D687D">
              <w:rPr>
                <w:bCs/>
                <w:sz w:val="26"/>
                <w:szCs w:val="26"/>
                <w:lang w:val="en-US"/>
              </w:rPr>
              <w:t>153,6</w:t>
            </w:r>
          </w:p>
        </w:tc>
        <w:tc>
          <w:tcPr>
            <w:tcW w:w="1559" w:type="dxa"/>
          </w:tcPr>
          <w:p w14:paraId="1E994E6F" w14:textId="0F5014C6" w:rsidR="00976B40" w:rsidRPr="007D687D" w:rsidRDefault="00976B40" w:rsidP="007D687D">
            <w:pPr>
              <w:rPr>
                <w:bCs/>
                <w:sz w:val="26"/>
                <w:szCs w:val="26"/>
                <w:lang w:val="en-US"/>
              </w:rPr>
            </w:pPr>
            <w:r w:rsidRPr="007D687D">
              <w:rPr>
                <w:bCs/>
                <w:sz w:val="26"/>
                <w:szCs w:val="26"/>
                <w:lang w:val="en-US"/>
              </w:rPr>
              <w:t>152,0</w:t>
            </w:r>
          </w:p>
        </w:tc>
        <w:tc>
          <w:tcPr>
            <w:tcW w:w="1559" w:type="dxa"/>
          </w:tcPr>
          <w:p w14:paraId="7A62CD37" w14:textId="76050403" w:rsidR="00976B40" w:rsidRPr="007D687D" w:rsidRDefault="00976B40" w:rsidP="007D687D">
            <w:pPr>
              <w:rPr>
                <w:bCs/>
                <w:sz w:val="26"/>
                <w:szCs w:val="26"/>
                <w:lang w:val="en-US"/>
              </w:rPr>
            </w:pPr>
            <w:r w:rsidRPr="007D687D">
              <w:rPr>
                <w:bCs/>
                <w:sz w:val="26"/>
                <w:szCs w:val="26"/>
                <w:lang w:val="en-US"/>
              </w:rPr>
              <w:t>153,3</w:t>
            </w:r>
          </w:p>
        </w:tc>
        <w:tc>
          <w:tcPr>
            <w:tcW w:w="1560" w:type="dxa"/>
          </w:tcPr>
          <w:p w14:paraId="3B67AF77" w14:textId="2C4F022A" w:rsidR="00976B40" w:rsidRPr="007D687D" w:rsidRDefault="00976B40" w:rsidP="007D687D">
            <w:pPr>
              <w:rPr>
                <w:bCs/>
                <w:sz w:val="26"/>
                <w:szCs w:val="26"/>
                <w:lang w:val="en-US"/>
              </w:rPr>
            </w:pPr>
            <w:r w:rsidRPr="007D687D">
              <w:rPr>
                <w:bCs/>
                <w:sz w:val="26"/>
                <w:szCs w:val="26"/>
                <w:lang w:val="en-US"/>
              </w:rPr>
              <w:t>158,4</w:t>
            </w:r>
          </w:p>
        </w:tc>
      </w:tr>
    </w:tbl>
    <w:p w14:paraId="3E715B20" w14:textId="1CF4AFF3" w:rsidR="00976B40" w:rsidRPr="007D687D" w:rsidRDefault="00976B40" w:rsidP="007D687D">
      <w:pPr>
        <w:spacing w:after="0" w:line="240" w:lineRule="auto"/>
        <w:rPr>
          <w:bCs/>
          <w:sz w:val="26"/>
          <w:szCs w:val="26"/>
        </w:rPr>
      </w:pPr>
      <w:r w:rsidRPr="007D687D">
        <w:rPr>
          <w:bCs/>
          <w:sz w:val="26"/>
          <w:szCs w:val="26"/>
        </w:rPr>
        <w:t xml:space="preserve">b) Tỷ số phần trăm số lớp học cấp THCS năm 2018-2019 so vs số lớp học cấp THCS năm 2015-2016 là: </w:t>
      </w:r>
      <w:r w:rsidR="009F46CD" w:rsidRPr="007D687D">
        <w:rPr>
          <w:bCs/>
          <w:position w:val="-32"/>
          <w:sz w:val="26"/>
          <w:szCs w:val="26"/>
        </w:rPr>
        <w:object w:dxaOrig="3980" w:dyaOrig="760" w14:anchorId="74795401">
          <v:shape id="_x0000_i1031" type="#_x0000_t75" style="width:199.5pt;height:37.5pt" o:ole="">
            <v:imagedata r:id="rId20" o:title=""/>
          </v:shape>
          <o:OLEObject Type="Embed" ProgID="Equation.DSMT4" ShapeID="_x0000_i1031" DrawAspect="Content" ObjectID="_1753987069" r:id="rId21"/>
        </w:object>
      </w:r>
    </w:p>
    <w:p w14:paraId="5FD7C054" w14:textId="4AD4C54C" w:rsidR="009F46CD" w:rsidRPr="007D687D" w:rsidRDefault="009F46CD" w:rsidP="007D687D">
      <w:pPr>
        <w:spacing w:after="0" w:line="240" w:lineRule="auto"/>
        <w:rPr>
          <w:bCs/>
          <w:sz w:val="26"/>
          <w:szCs w:val="26"/>
        </w:rPr>
      </w:pPr>
      <w:r w:rsidRPr="007D687D">
        <w:rPr>
          <w:bCs/>
          <w:sz w:val="26"/>
          <w:szCs w:val="26"/>
        </w:rPr>
        <w:t>So với năm học 2015-2016 số lớp đã tang lên 103,1-100%=3,1 %</w:t>
      </w:r>
    </w:p>
    <w:p w14:paraId="5FA1CA9E" w14:textId="134D6742" w:rsidR="009F46CD" w:rsidRPr="007D687D" w:rsidRDefault="009F46CD" w:rsidP="007D687D">
      <w:pPr>
        <w:spacing w:after="0" w:line="240" w:lineRule="auto"/>
        <w:rPr>
          <w:bCs/>
          <w:sz w:val="26"/>
          <w:szCs w:val="26"/>
        </w:rPr>
      </w:pPr>
      <w:r w:rsidRPr="007D687D">
        <w:rPr>
          <w:bCs/>
          <w:sz w:val="26"/>
          <w:szCs w:val="26"/>
        </w:rPr>
        <w:t xml:space="preserve">c) </w:t>
      </w:r>
      <w:r w:rsidR="00D01D39" w:rsidRPr="007D687D">
        <w:rPr>
          <w:bCs/>
          <w:sz w:val="26"/>
          <w:szCs w:val="26"/>
        </w:rPr>
        <w:t>– Đẩy mạnh công tác tuyển sinh.</w:t>
      </w:r>
    </w:p>
    <w:p w14:paraId="546BF566" w14:textId="77777777" w:rsidR="001D1684" w:rsidRPr="007D687D" w:rsidRDefault="00D01D39" w:rsidP="007D687D">
      <w:pPr>
        <w:tabs>
          <w:tab w:val="left" w:pos="426"/>
        </w:tabs>
        <w:spacing w:after="0" w:line="240" w:lineRule="auto"/>
        <w:rPr>
          <w:bCs/>
          <w:sz w:val="26"/>
          <w:szCs w:val="26"/>
        </w:rPr>
      </w:pPr>
      <w:r w:rsidRPr="007D687D">
        <w:rPr>
          <w:bCs/>
          <w:sz w:val="26"/>
          <w:szCs w:val="26"/>
        </w:rPr>
        <w:lastRenderedPageBreak/>
        <w:t xml:space="preserve">    - Đầu tư cở sở vật chất, đầu ra, hướng nghiệp.</w:t>
      </w:r>
    </w:p>
    <w:p w14:paraId="16300B60" w14:textId="032B5A54" w:rsidR="001D1684" w:rsidRPr="007D687D" w:rsidRDefault="002944B4" w:rsidP="00F40612">
      <w:pPr>
        <w:tabs>
          <w:tab w:val="left" w:pos="426"/>
        </w:tabs>
        <w:spacing w:after="0" w:line="240" w:lineRule="auto"/>
        <w:rPr>
          <w:bCs/>
          <w:sz w:val="26"/>
          <w:szCs w:val="26"/>
        </w:rPr>
      </w:pPr>
      <w:r w:rsidRPr="007D687D">
        <w:rPr>
          <w:bCs/>
          <w:sz w:val="26"/>
          <w:szCs w:val="26"/>
        </w:rPr>
        <w:t xml:space="preserve">Bài </w:t>
      </w:r>
      <w:r w:rsidR="000B4F3D" w:rsidRPr="007D687D">
        <w:rPr>
          <w:bCs/>
          <w:sz w:val="26"/>
          <w:szCs w:val="26"/>
        </w:rPr>
        <w:t>3</w:t>
      </w:r>
      <w:r w:rsidRPr="007D687D">
        <w:rPr>
          <w:bCs/>
          <w:sz w:val="26"/>
          <w:szCs w:val="26"/>
        </w:rPr>
        <w:t>:</w:t>
      </w:r>
      <w:r w:rsidR="001D1684" w:rsidRPr="007D687D">
        <w:rPr>
          <w:bCs/>
          <w:sz w:val="26"/>
          <w:szCs w:val="26"/>
        </w:rPr>
        <w:t xml:space="preserve"> </w:t>
      </w:r>
    </w:p>
    <w:p w14:paraId="25C341FF" w14:textId="77777777" w:rsidR="00DE54B7" w:rsidRPr="007D687D" w:rsidRDefault="001D1684" w:rsidP="007D687D">
      <w:pPr>
        <w:spacing w:after="0" w:line="240" w:lineRule="auto"/>
        <w:rPr>
          <w:bCs/>
          <w:sz w:val="26"/>
          <w:szCs w:val="26"/>
        </w:rPr>
      </w:pPr>
      <w:r w:rsidRPr="007D687D">
        <w:rPr>
          <w:bCs/>
          <w:sz w:val="26"/>
          <w:szCs w:val="26"/>
        </w:rPr>
        <w:t xml:space="preserve">a) </w:t>
      </w:r>
    </w:p>
    <w:tbl>
      <w:tblPr>
        <w:tblStyle w:val="TableGrid"/>
        <w:tblW w:w="0" w:type="auto"/>
        <w:tblLook w:val="04A0" w:firstRow="1" w:lastRow="0" w:firstColumn="1" w:lastColumn="0" w:noHBand="0" w:noVBand="1"/>
      </w:tblPr>
      <w:tblGrid>
        <w:gridCol w:w="2689"/>
        <w:gridCol w:w="992"/>
        <w:gridCol w:w="992"/>
        <w:gridCol w:w="851"/>
        <w:gridCol w:w="992"/>
        <w:gridCol w:w="992"/>
        <w:gridCol w:w="939"/>
        <w:gridCol w:w="991"/>
      </w:tblGrid>
      <w:tr w:rsidR="00686774" w:rsidRPr="007D687D" w14:paraId="0EF94072" w14:textId="77777777" w:rsidTr="00230381">
        <w:tc>
          <w:tcPr>
            <w:tcW w:w="2689" w:type="dxa"/>
          </w:tcPr>
          <w:p w14:paraId="7812CC00" w14:textId="000EF6B8" w:rsidR="00DE54B7" w:rsidRPr="007D687D" w:rsidRDefault="00DE54B7" w:rsidP="007D687D">
            <w:pPr>
              <w:rPr>
                <w:bCs/>
                <w:sz w:val="26"/>
                <w:szCs w:val="26"/>
                <w:lang w:val="en-US"/>
              </w:rPr>
            </w:pPr>
            <w:r w:rsidRPr="007D687D">
              <w:rPr>
                <w:bCs/>
                <w:sz w:val="26"/>
                <w:szCs w:val="26"/>
                <w:lang w:val="en-US"/>
              </w:rPr>
              <w:t>Thị trường xuất khẩu</w:t>
            </w:r>
          </w:p>
        </w:tc>
        <w:tc>
          <w:tcPr>
            <w:tcW w:w="992" w:type="dxa"/>
          </w:tcPr>
          <w:p w14:paraId="04292247" w14:textId="187D4D53" w:rsidR="00DE54B7" w:rsidRPr="007D687D" w:rsidRDefault="00686774" w:rsidP="007D687D">
            <w:pPr>
              <w:rPr>
                <w:bCs/>
                <w:sz w:val="26"/>
                <w:szCs w:val="26"/>
                <w:lang w:val="en-US"/>
              </w:rPr>
            </w:pPr>
            <w:r w:rsidRPr="007D687D">
              <w:rPr>
                <w:bCs/>
                <w:sz w:val="26"/>
                <w:szCs w:val="26"/>
                <w:lang w:val="en-US"/>
              </w:rPr>
              <w:t>Trung quốc</w:t>
            </w:r>
          </w:p>
        </w:tc>
        <w:tc>
          <w:tcPr>
            <w:tcW w:w="992" w:type="dxa"/>
          </w:tcPr>
          <w:p w14:paraId="39149E16" w14:textId="1558F7C1" w:rsidR="00DE54B7" w:rsidRPr="007D687D" w:rsidRDefault="00686774" w:rsidP="007D687D">
            <w:pPr>
              <w:rPr>
                <w:bCs/>
                <w:sz w:val="26"/>
                <w:szCs w:val="26"/>
                <w:lang w:val="en-US"/>
              </w:rPr>
            </w:pPr>
            <w:r w:rsidRPr="007D687D">
              <w:rPr>
                <w:bCs/>
                <w:sz w:val="26"/>
                <w:szCs w:val="26"/>
                <w:lang w:val="en-US"/>
              </w:rPr>
              <w:t>Asean</w:t>
            </w:r>
          </w:p>
        </w:tc>
        <w:tc>
          <w:tcPr>
            <w:tcW w:w="851" w:type="dxa"/>
          </w:tcPr>
          <w:p w14:paraId="670196D8" w14:textId="107E77C3" w:rsidR="00DE54B7" w:rsidRPr="007D687D" w:rsidRDefault="00686774" w:rsidP="007D687D">
            <w:pPr>
              <w:rPr>
                <w:bCs/>
                <w:sz w:val="26"/>
                <w:szCs w:val="26"/>
                <w:lang w:val="en-US"/>
              </w:rPr>
            </w:pPr>
            <w:r w:rsidRPr="007D687D">
              <w:rPr>
                <w:bCs/>
                <w:sz w:val="26"/>
                <w:szCs w:val="26"/>
                <w:lang w:val="en-US"/>
              </w:rPr>
              <w:t>Mỹ</w:t>
            </w:r>
          </w:p>
        </w:tc>
        <w:tc>
          <w:tcPr>
            <w:tcW w:w="992" w:type="dxa"/>
          </w:tcPr>
          <w:p w14:paraId="4304C90A" w14:textId="31472010" w:rsidR="00DE54B7" w:rsidRPr="007D687D" w:rsidRDefault="00686774" w:rsidP="007D687D">
            <w:pPr>
              <w:rPr>
                <w:bCs/>
                <w:sz w:val="26"/>
                <w:szCs w:val="26"/>
                <w:lang w:val="en-US"/>
              </w:rPr>
            </w:pPr>
            <w:r w:rsidRPr="007D687D">
              <w:rPr>
                <w:bCs/>
                <w:sz w:val="26"/>
                <w:szCs w:val="26"/>
                <w:lang w:val="en-US"/>
              </w:rPr>
              <w:t>EU</w:t>
            </w:r>
          </w:p>
        </w:tc>
        <w:tc>
          <w:tcPr>
            <w:tcW w:w="992" w:type="dxa"/>
          </w:tcPr>
          <w:p w14:paraId="29A1660B" w14:textId="75D287AA" w:rsidR="00DE54B7" w:rsidRPr="007D687D" w:rsidRDefault="00686774" w:rsidP="007D687D">
            <w:pPr>
              <w:rPr>
                <w:bCs/>
                <w:sz w:val="26"/>
                <w:szCs w:val="26"/>
                <w:lang w:val="en-US"/>
              </w:rPr>
            </w:pPr>
            <w:r w:rsidRPr="007D687D">
              <w:rPr>
                <w:bCs/>
                <w:sz w:val="26"/>
                <w:szCs w:val="26"/>
                <w:lang w:val="en-US"/>
              </w:rPr>
              <w:t>HÀN QUỐC</w:t>
            </w:r>
          </w:p>
        </w:tc>
        <w:tc>
          <w:tcPr>
            <w:tcW w:w="851" w:type="dxa"/>
          </w:tcPr>
          <w:p w14:paraId="2FD46C91" w14:textId="17BEE94D" w:rsidR="00DE54B7" w:rsidRPr="007D687D" w:rsidRDefault="00686774" w:rsidP="007D687D">
            <w:pPr>
              <w:rPr>
                <w:bCs/>
                <w:sz w:val="26"/>
                <w:szCs w:val="26"/>
                <w:lang w:val="en-US"/>
              </w:rPr>
            </w:pPr>
            <w:r w:rsidRPr="007D687D">
              <w:rPr>
                <w:bCs/>
                <w:sz w:val="26"/>
                <w:szCs w:val="26"/>
                <w:lang w:val="en-US"/>
              </w:rPr>
              <w:t>NHẬT BẢN</w:t>
            </w:r>
          </w:p>
        </w:tc>
        <w:tc>
          <w:tcPr>
            <w:tcW w:w="991" w:type="dxa"/>
          </w:tcPr>
          <w:p w14:paraId="0355D5D7" w14:textId="5D1B804B" w:rsidR="00DE54B7" w:rsidRPr="007D687D" w:rsidRDefault="00686774" w:rsidP="007D687D">
            <w:pPr>
              <w:rPr>
                <w:bCs/>
                <w:sz w:val="26"/>
                <w:szCs w:val="26"/>
                <w:lang w:val="en-US"/>
              </w:rPr>
            </w:pPr>
            <w:r w:rsidRPr="007D687D">
              <w:rPr>
                <w:bCs/>
                <w:sz w:val="26"/>
                <w:szCs w:val="26"/>
                <w:lang w:val="en-US"/>
              </w:rPr>
              <w:t>KHÁC</w:t>
            </w:r>
          </w:p>
        </w:tc>
      </w:tr>
      <w:tr w:rsidR="00686774" w:rsidRPr="007D687D" w14:paraId="3960CC6A" w14:textId="77777777" w:rsidTr="00230381">
        <w:tc>
          <w:tcPr>
            <w:tcW w:w="2689" w:type="dxa"/>
          </w:tcPr>
          <w:p w14:paraId="0B2A16C1" w14:textId="491494EC" w:rsidR="00DE54B7" w:rsidRPr="007D687D" w:rsidRDefault="00DE54B7" w:rsidP="007D687D">
            <w:pPr>
              <w:rPr>
                <w:bCs/>
                <w:sz w:val="26"/>
                <w:szCs w:val="26"/>
              </w:rPr>
            </w:pPr>
            <w:r w:rsidRPr="007D687D">
              <w:rPr>
                <w:bCs/>
                <w:sz w:val="26"/>
                <w:szCs w:val="26"/>
              </w:rPr>
              <w:t>Kim</w:t>
            </w:r>
            <w:r w:rsidR="00E4054E" w:rsidRPr="007D687D">
              <w:rPr>
                <w:bCs/>
                <w:sz w:val="26"/>
                <w:szCs w:val="26"/>
              </w:rPr>
              <w:t xml:space="preserve"> </w:t>
            </w:r>
            <w:r w:rsidRPr="007D687D">
              <w:rPr>
                <w:bCs/>
                <w:sz w:val="26"/>
                <w:szCs w:val="26"/>
              </w:rPr>
              <w:t>ngạch xuất khẩu</w:t>
            </w:r>
            <w:r w:rsidR="00596207" w:rsidRPr="007D687D">
              <w:rPr>
                <w:bCs/>
                <w:sz w:val="26"/>
                <w:szCs w:val="26"/>
              </w:rPr>
              <w:t xml:space="preserve"> rau quả (triệu đô la Mỹ)</w:t>
            </w:r>
          </w:p>
        </w:tc>
        <w:tc>
          <w:tcPr>
            <w:tcW w:w="992" w:type="dxa"/>
          </w:tcPr>
          <w:p w14:paraId="68B7AC93" w14:textId="38C9EFDF" w:rsidR="00DE54B7" w:rsidRPr="007D687D" w:rsidRDefault="00B85288" w:rsidP="007D687D">
            <w:pPr>
              <w:rPr>
                <w:bCs/>
                <w:sz w:val="26"/>
                <w:szCs w:val="26"/>
                <w:lang w:val="en-US"/>
              </w:rPr>
            </w:pPr>
            <w:r w:rsidRPr="007D687D">
              <w:rPr>
                <w:bCs/>
                <w:sz w:val="26"/>
                <w:szCs w:val="26"/>
                <w:lang w:val="en-US"/>
              </w:rPr>
              <w:t>1841</w:t>
            </w:r>
          </w:p>
        </w:tc>
        <w:tc>
          <w:tcPr>
            <w:tcW w:w="992" w:type="dxa"/>
          </w:tcPr>
          <w:p w14:paraId="696461A9" w14:textId="57565050" w:rsidR="00DE54B7" w:rsidRPr="007D687D" w:rsidRDefault="00B85288" w:rsidP="007D687D">
            <w:pPr>
              <w:rPr>
                <w:bCs/>
                <w:sz w:val="26"/>
                <w:szCs w:val="26"/>
                <w:lang w:val="en-US"/>
              </w:rPr>
            </w:pPr>
            <w:r w:rsidRPr="007D687D">
              <w:rPr>
                <w:bCs/>
                <w:sz w:val="26"/>
                <w:szCs w:val="26"/>
                <w:lang w:val="en-US"/>
              </w:rPr>
              <w:t>287,8</w:t>
            </w:r>
          </w:p>
        </w:tc>
        <w:tc>
          <w:tcPr>
            <w:tcW w:w="851" w:type="dxa"/>
          </w:tcPr>
          <w:p w14:paraId="4B037D91" w14:textId="55494049" w:rsidR="00DE54B7" w:rsidRPr="007D687D" w:rsidRDefault="00B85288" w:rsidP="007D687D">
            <w:pPr>
              <w:rPr>
                <w:bCs/>
                <w:sz w:val="26"/>
                <w:szCs w:val="26"/>
                <w:lang w:val="en-US"/>
              </w:rPr>
            </w:pPr>
            <w:r w:rsidRPr="007D687D">
              <w:rPr>
                <w:bCs/>
                <w:sz w:val="26"/>
                <w:szCs w:val="26"/>
                <w:lang w:val="en-US"/>
              </w:rPr>
              <w:t>170</w:t>
            </w:r>
          </w:p>
        </w:tc>
        <w:tc>
          <w:tcPr>
            <w:tcW w:w="992" w:type="dxa"/>
          </w:tcPr>
          <w:p w14:paraId="5FF4F01A" w14:textId="295756C7" w:rsidR="00DE54B7" w:rsidRPr="007D687D" w:rsidRDefault="00B85288" w:rsidP="007D687D">
            <w:pPr>
              <w:rPr>
                <w:bCs/>
                <w:sz w:val="26"/>
                <w:szCs w:val="26"/>
                <w:lang w:val="en-US"/>
              </w:rPr>
            </w:pPr>
            <w:r w:rsidRPr="007D687D">
              <w:rPr>
                <w:bCs/>
                <w:sz w:val="26"/>
                <w:szCs w:val="26"/>
                <w:lang w:val="en-US"/>
              </w:rPr>
              <w:t>147,1</w:t>
            </w:r>
          </w:p>
        </w:tc>
        <w:tc>
          <w:tcPr>
            <w:tcW w:w="992" w:type="dxa"/>
          </w:tcPr>
          <w:p w14:paraId="52ABF9C6" w14:textId="1B1D5259" w:rsidR="00DE54B7" w:rsidRPr="007D687D" w:rsidRDefault="00B85288" w:rsidP="007D687D">
            <w:pPr>
              <w:rPr>
                <w:bCs/>
                <w:sz w:val="26"/>
                <w:szCs w:val="26"/>
                <w:lang w:val="en-US"/>
              </w:rPr>
            </w:pPr>
            <w:r w:rsidRPr="007D687D">
              <w:rPr>
                <w:bCs/>
                <w:sz w:val="26"/>
                <w:szCs w:val="26"/>
                <w:lang w:val="en-US"/>
              </w:rPr>
              <w:t>143,9</w:t>
            </w:r>
          </w:p>
        </w:tc>
        <w:tc>
          <w:tcPr>
            <w:tcW w:w="851" w:type="dxa"/>
          </w:tcPr>
          <w:p w14:paraId="2A9A0316" w14:textId="42028A1A" w:rsidR="00DE54B7" w:rsidRPr="007D687D" w:rsidRDefault="00B85288" w:rsidP="007D687D">
            <w:pPr>
              <w:rPr>
                <w:bCs/>
                <w:sz w:val="26"/>
                <w:szCs w:val="26"/>
                <w:lang w:val="en-US"/>
              </w:rPr>
            </w:pPr>
            <w:r w:rsidRPr="007D687D">
              <w:rPr>
                <w:bCs/>
                <w:sz w:val="26"/>
                <w:szCs w:val="26"/>
                <w:lang w:val="en-US"/>
              </w:rPr>
              <w:t>127,5</w:t>
            </w:r>
          </w:p>
        </w:tc>
        <w:tc>
          <w:tcPr>
            <w:tcW w:w="991" w:type="dxa"/>
          </w:tcPr>
          <w:p w14:paraId="71753AE1" w14:textId="4B9C58E6" w:rsidR="00DE54B7" w:rsidRPr="007D687D" w:rsidRDefault="00B85288" w:rsidP="007D687D">
            <w:pPr>
              <w:rPr>
                <w:bCs/>
                <w:sz w:val="26"/>
                <w:szCs w:val="26"/>
                <w:lang w:val="en-US"/>
              </w:rPr>
            </w:pPr>
            <w:r w:rsidRPr="007D687D">
              <w:rPr>
                <w:bCs/>
                <w:sz w:val="26"/>
                <w:szCs w:val="26"/>
                <w:lang w:val="en-US"/>
              </w:rPr>
              <w:t>552,6</w:t>
            </w:r>
          </w:p>
        </w:tc>
      </w:tr>
    </w:tbl>
    <w:p w14:paraId="1323C2D3" w14:textId="391A080A" w:rsidR="001D1684" w:rsidRPr="007D687D" w:rsidRDefault="00B85288" w:rsidP="007D687D">
      <w:pPr>
        <w:spacing w:after="0" w:line="240" w:lineRule="auto"/>
        <w:rPr>
          <w:bCs/>
          <w:sz w:val="26"/>
          <w:szCs w:val="26"/>
        </w:rPr>
      </w:pPr>
      <w:r w:rsidRPr="007D687D">
        <w:rPr>
          <w:bCs/>
          <w:sz w:val="26"/>
          <w:szCs w:val="26"/>
        </w:rPr>
        <w:t>b) Kim ngạch xuất khẩu rau quả sang thị trường Trung Quốc nhiều hơn kim ngạch xuất khẩu sang các thị trường còn lại số triệu đô là :</w:t>
      </w:r>
    </w:p>
    <w:p w14:paraId="13FDC67D" w14:textId="24C016F5" w:rsidR="00B85288" w:rsidRPr="007D687D" w:rsidRDefault="00B85288" w:rsidP="007D687D">
      <w:pPr>
        <w:spacing w:after="0" w:line="240" w:lineRule="auto"/>
        <w:rPr>
          <w:bCs/>
          <w:sz w:val="26"/>
          <w:szCs w:val="26"/>
          <w:lang w:val="en-US"/>
        </w:rPr>
      </w:pPr>
      <w:r w:rsidRPr="007D687D">
        <w:rPr>
          <w:bCs/>
          <w:sz w:val="26"/>
          <w:szCs w:val="26"/>
          <w:lang w:val="en-US"/>
        </w:rPr>
        <w:t>1841-(287,8+170+147,1+143,9+127,5+552,6)=412,1</w:t>
      </w:r>
    </w:p>
    <w:p w14:paraId="7B41D372" w14:textId="4C311C9E" w:rsidR="002944B4" w:rsidRPr="007D687D" w:rsidRDefault="00F35E1D" w:rsidP="007D687D">
      <w:pPr>
        <w:spacing w:after="0" w:line="240" w:lineRule="auto"/>
        <w:rPr>
          <w:b/>
          <w:sz w:val="26"/>
          <w:szCs w:val="26"/>
        </w:rPr>
      </w:pPr>
      <w:r w:rsidRPr="007D687D">
        <w:rPr>
          <w:b/>
          <w:sz w:val="26"/>
          <w:szCs w:val="26"/>
        </w:rPr>
        <w:t>4</w:t>
      </w:r>
      <w:r w:rsidR="002944B4" w:rsidRPr="007D687D">
        <w:rPr>
          <w:b/>
          <w:sz w:val="26"/>
          <w:szCs w:val="26"/>
        </w:rPr>
        <w:t>. HOẠT ĐỘNG</w:t>
      </w:r>
      <w:r w:rsidRPr="007D687D">
        <w:rPr>
          <w:b/>
          <w:sz w:val="26"/>
          <w:szCs w:val="26"/>
        </w:rPr>
        <w:t xml:space="preserve"> 4: </w:t>
      </w:r>
      <w:r w:rsidR="002944B4" w:rsidRPr="007D687D">
        <w:rPr>
          <w:b/>
          <w:sz w:val="26"/>
          <w:szCs w:val="26"/>
        </w:rPr>
        <w:t xml:space="preserve"> VẬN DỤNG</w:t>
      </w:r>
    </w:p>
    <w:p w14:paraId="2759A923" w14:textId="77777777" w:rsidR="002944B4" w:rsidRPr="007D687D" w:rsidRDefault="002944B4" w:rsidP="007D687D">
      <w:pPr>
        <w:spacing w:after="0" w:line="240" w:lineRule="auto"/>
        <w:rPr>
          <w:bCs/>
          <w:color w:val="000000"/>
          <w:sz w:val="26"/>
          <w:szCs w:val="26"/>
        </w:rPr>
      </w:pPr>
      <w:r w:rsidRPr="007D687D">
        <w:rPr>
          <w:bCs/>
          <w:sz w:val="26"/>
          <w:szCs w:val="26"/>
        </w:rPr>
        <w:t>a) Mục tiêu: HS nắm kĩ nội dung vừa được học</w:t>
      </w:r>
    </w:p>
    <w:p w14:paraId="35BA6CC5" w14:textId="77777777" w:rsidR="002944B4" w:rsidRPr="007D687D" w:rsidRDefault="002944B4" w:rsidP="007D687D">
      <w:pPr>
        <w:spacing w:after="0" w:line="240" w:lineRule="auto"/>
        <w:rPr>
          <w:bCs/>
          <w:sz w:val="26"/>
          <w:szCs w:val="26"/>
        </w:rPr>
      </w:pPr>
      <w:r w:rsidRPr="007D687D">
        <w:rPr>
          <w:bCs/>
          <w:sz w:val="26"/>
          <w:szCs w:val="26"/>
        </w:rPr>
        <w:t xml:space="preserve">b) Nội dung: </w:t>
      </w:r>
      <w:r w:rsidRPr="007D687D">
        <w:rPr>
          <w:bCs/>
          <w:sz w:val="26"/>
          <w:szCs w:val="26"/>
          <w:lang w:val="nl-NL"/>
        </w:rPr>
        <w:t>GV ra bài tập, HS hoàn thành</w:t>
      </w:r>
    </w:p>
    <w:p w14:paraId="4BEB9F3A" w14:textId="77777777" w:rsidR="002944B4" w:rsidRPr="007D687D" w:rsidRDefault="002944B4" w:rsidP="007D687D">
      <w:pPr>
        <w:spacing w:after="0" w:line="240" w:lineRule="auto"/>
        <w:rPr>
          <w:bCs/>
          <w:sz w:val="26"/>
          <w:szCs w:val="26"/>
        </w:rPr>
      </w:pPr>
      <w:r w:rsidRPr="007D687D">
        <w:rPr>
          <w:bCs/>
          <w:sz w:val="26"/>
          <w:szCs w:val="26"/>
        </w:rPr>
        <w:t xml:space="preserve">c) Sản phẩm: </w:t>
      </w:r>
      <w:r w:rsidRPr="007D687D">
        <w:rPr>
          <w:bCs/>
          <w:color w:val="000000"/>
          <w:sz w:val="26"/>
          <w:szCs w:val="26"/>
        </w:rPr>
        <w:t>KQ của HS.</w:t>
      </w:r>
    </w:p>
    <w:p w14:paraId="29484FDC" w14:textId="77777777" w:rsidR="002944B4" w:rsidRPr="007D687D" w:rsidRDefault="002944B4" w:rsidP="007D687D">
      <w:pPr>
        <w:spacing w:after="0" w:line="240" w:lineRule="auto"/>
        <w:rPr>
          <w:bCs/>
          <w:sz w:val="26"/>
          <w:szCs w:val="26"/>
        </w:rPr>
      </w:pPr>
      <w:r w:rsidRPr="007D687D">
        <w:rPr>
          <w:bCs/>
          <w:sz w:val="26"/>
          <w:szCs w:val="26"/>
        </w:rPr>
        <w:t>d) Tổ chức thực hiện:</w:t>
      </w:r>
    </w:p>
    <w:p w14:paraId="562C71F4" w14:textId="772FDC0E" w:rsidR="002944B4" w:rsidRPr="007D687D" w:rsidRDefault="002944B4" w:rsidP="007D687D">
      <w:pPr>
        <w:pStyle w:val="NoSpacing"/>
        <w:spacing w:line="240" w:lineRule="auto"/>
        <w:rPr>
          <w:bCs/>
          <w:sz w:val="26"/>
          <w:szCs w:val="26"/>
          <w:lang w:val="vi-VN"/>
        </w:rPr>
      </w:pPr>
      <w:r w:rsidRPr="007D687D">
        <w:rPr>
          <w:bCs/>
          <w:sz w:val="26"/>
          <w:szCs w:val="26"/>
          <w:lang w:val="vi-VN"/>
        </w:rPr>
        <w:t xml:space="preserve">- GV nhấn mạnh HS phải đọc và mô tả được bảng số liệu, biểu đồ </w:t>
      </w:r>
      <w:r w:rsidR="001D1684" w:rsidRPr="007D687D">
        <w:rPr>
          <w:bCs/>
          <w:sz w:val="26"/>
          <w:szCs w:val="26"/>
          <w:lang w:val="vi-VN"/>
        </w:rPr>
        <w:t>và biểu diễn dữ liệu qua bảng thống kê</w:t>
      </w:r>
      <w:r w:rsidRPr="007D687D">
        <w:rPr>
          <w:bCs/>
          <w:sz w:val="26"/>
          <w:szCs w:val="26"/>
          <w:lang w:val="vi-VN"/>
        </w:rPr>
        <w:t>.</w:t>
      </w:r>
    </w:p>
    <w:p w14:paraId="1A3FEE6D" w14:textId="021A08AA" w:rsidR="002944B4" w:rsidRPr="007D687D" w:rsidRDefault="002944B4" w:rsidP="007D687D">
      <w:pPr>
        <w:spacing w:after="0" w:line="240" w:lineRule="auto"/>
        <w:rPr>
          <w:bCs/>
          <w:sz w:val="26"/>
          <w:szCs w:val="26"/>
        </w:rPr>
      </w:pPr>
      <w:r w:rsidRPr="007D687D">
        <w:rPr>
          <w:bCs/>
          <w:sz w:val="26"/>
          <w:szCs w:val="26"/>
        </w:rPr>
        <w:t>- HS thực hiện yêu cầu của GV</w:t>
      </w:r>
      <w:r w:rsidR="001D1684" w:rsidRPr="007D687D">
        <w:rPr>
          <w:bCs/>
          <w:sz w:val="26"/>
          <w:szCs w:val="26"/>
        </w:rPr>
        <w:t>.</w:t>
      </w:r>
    </w:p>
    <w:p w14:paraId="21AA8885" w14:textId="77777777" w:rsidR="002944B4" w:rsidRPr="007D687D" w:rsidRDefault="002944B4" w:rsidP="007D687D">
      <w:pPr>
        <w:spacing w:after="0" w:line="240" w:lineRule="auto"/>
        <w:rPr>
          <w:bCs/>
          <w:sz w:val="26"/>
          <w:szCs w:val="26"/>
        </w:rPr>
      </w:pPr>
      <w:r w:rsidRPr="007D687D">
        <w:rPr>
          <w:bCs/>
          <w:sz w:val="26"/>
          <w:szCs w:val="26"/>
        </w:rPr>
        <w:t>* HƯỚNG DẪN VỀ NHÀ</w:t>
      </w:r>
    </w:p>
    <w:p w14:paraId="26441449" w14:textId="77777777" w:rsidR="002944B4" w:rsidRPr="007D687D" w:rsidRDefault="002944B4" w:rsidP="007D687D">
      <w:pPr>
        <w:spacing w:after="0" w:line="240" w:lineRule="auto"/>
        <w:rPr>
          <w:bCs/>
          <w:sz w:val="26"/>
          <w:szCs w:val="26"/>
        </w:rPr>
      </w:pPr>
      <w:r w:rsidRPr="007D687D">
        <w:rPr>
          <w:bCs/>
          <w:sz w:val="26"/>
          <w:szCs w:val="26"/>
        </w:rPr>
        <w:t xml:space="preserve">- Ghi nhớ kiến thức trong bài. </w:t>
      </w:r>
    </w:p>
    <w:p w14:paraId="1CCAF051" w14:textId="77777777" w:rsidR="002944B4" w:rsidRPr="007D687D" w:rsidRDefault="002944B4" w:rsidP="007D687D">
      <w:pPr>
        <w:spacing w:after="0" w:line="240" w:lineRule="auto"/>
        <w:rPr>
          <w:bCs/>
          <w:sz w:val="26"/>
          <w:szCs w:val="26"/>
        </w:rPr>
      </w:pPr>
      <w:r w:rsidRPr="007D687D">
        <w:rPr>
          <w:bCs/>
          <w:sz w:val="26"/>
          <w:szCs w:val="26"/>
        </w:rPr>
        <w:t>- Hoàn thành các bài tập còn lại SGK  (Bài 1, 3, 6) và các bài tập trong SBT</w:t>
      </w:r>
    </w:p>
    <w:p w14:paraId="307204F4" w14:textId="1CA91B4C" w:rsidR="002944B4" w:rsidRPr="007D687D" w:rsidRDefault="002944B4" w:rsidP="007D687D">
      <w:pPr>
        <w:spacing w:after="0" w:line="240" w:lineRule="auto"/>
        <w:rPr>
          <w:bCs/>
          <w:sz w:val="26"/>
          <w:szCs w:val="26"/>
        </w:rPr>
      </w:pPr>
      <w:r w:rsidRPr="007D687D">
        <w:rPr>
          <w:bCs/>
          <w:sz w:val="26"/>
          <w:szCs w:val="26"/>
        </w:rPr>
        <w:t xml:space="preserve">- Chuẩn bị bài mới “ </w:t>
      </w:r>
      <w:r w:rsidR="001D1438" w:rsidRPr="007D687D">
        <w:rPr>
          <w:bCs/>
          <w:sz w:val="26"/>
          <w:szCs w:val="26"/>
        </w:rPr>
        <w:t>Xác suất của biến cố ngẫu nhiên trong một số trò chơi đơn giản</w:t>
      </w:r>
      <w:r w:rsidRPr="007D687D">
        <w:rPr>
          <w:bCs/>
          <w:sz w:val="26"/>
          <w:szCs w:val="26"/>
        </w:rPr>
        <w:t>”.</w:t>
      </w:r>
    </w:p>
    <w:p w14:paraId="2134E0F4" w14:textId="77777777" w:rsidR="002944B4" w:rsidRPr="007D687D" w:rsidRDefault="002944B4" w:rsidP="007D687D">
      <w:pPr>
        <w:spacing w:after="0" w:line="240" w:lineRule="auto"/>
        <w:rPr>
          <w:bCs/>
          <w:sz w:val="26"/>
          <w:szCs w:val="26"/>
        </w:rPr>
      </w:pPr>
    </w:p>
    <w:p w14:paraId="04A6C217" w14:textId="77777777" w:rsidR="002C0500" w:rsidRPr="007D687D" w:rsidRDefault="002C0500" w:rsidP="007D687D">
      <w:pPr>
        <w:spacing w:after="0" w:line="240" w:lineRule="auto"/>
        <w:rPr>
          <w:bCs/>
          <w:sz w:val="26"/>
          <w:szCs w:val="26"/>
        </w:rPr>
      </w:pPr>
    </w:p>
    <w:sectPr w:rsidR="002C0500" w:rsidRPr="007D687D" w:rsidSect="00F40612">
      <w:pgSz w:w="12240" w:h="15840"/>
      <w:pgMar w:top="567" w:right="851"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270A9"/>
    <w:multiLevelType w:val="hybridMultilevel"/>
    <w:tmpl w:val="197E3C66"/>
    <w:lvl w:ilvl="0" w:tplc="3CDC556A">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9078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4B4"/>
    <w:rsid w:val="00040506"/>
    <w:rsid w:val="00074FEA"/>
    <w:rsid w:val="000B05A8"/>
    <w:rsid w:val="000B4F3D"/>
    <w:rsid w:val="000F0DE0"/>
    <w:rsid w:val="0010156E"/>
    <w:rsid w:val="001D1438"/>
    <w:rsid w:val="001D1684"/>
    <w:rsid w:val="00230381"/>
    <w:rsid w:val="002944B4"/>
    <w:rsid w:val="002C0500"/>
    <w:rsid w:val="00311A4A"/>
    <w:rsid w:val="00596207"/>
    <w:rsid w:val="006125C0"/>
    <w:rsid w:val="00686774"/>
    <w:rsid w:val="007D687D"/>
    <w:rsid w:val="00843341"/>
    <w:rsid w:val="00976B40"/>
    <w:rsid w:val="009F46CD"/>
    <w:rsid w:val="00B85288"/>
    <w:rsid w:val="00D01D39"/>
    <w:rsid w:val="00DE54B7"/>
    <w:rsid w:val="00E13EDA"/>
    <w:rsid w:val="00E161DD"/>
    <w:rsid w:val="00E4054E"/>
    <w:rsid w:val="00E72EE2"/>
    <w:rsid w:val="00EB0A1C"/>
    <w:rsid w:val="00F35E1D"/>
    <w:rsid w:val="00F40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D02B1"/>
  <w15:docId w15:val="{5A0C95EC-3A02-45B6-A328-C9AA4C631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944B4"/>
    <w:pPr>
      <w:jc w:val="both"/>
    </w:pPr>
    <w:rPr>
      <w:rFonts w:ascii="Times New Roman" w:eastAsia="Calibri" w:hAnsi="Times New Roman" w:cs="Times New Roman"/>
      <w:color w:val="000000" w:themeColor="text1"/>
      <w:sz w:val="28"/>
      <w:lang w:val="vi-VN"/>
    </w:rPr>
  </w:style>
  <w:style w:type="paragraph" w:styleId="Heading1">
    <w:name w:val="heading 1"/>
    <w:basedOn w:val="Normal"/>
    <w:next w:val="Normal"/>
    <w:link w:val="Heading1Char"/>
    <w:uiPriority w:val="9"/>
    <w:qFormat/>
    <w:rsid w:val="002944B4"/>
    <w:pPr>
      <w:keepNext/>
      <w:keepLines/>
      <w:spacing w:before="120" w:after="0"/>
      <w:jc w:val="center"/>
      <w:outlineLvl w:val="0"/>
    </w:pPr>
    <w:rPr>
      <w:rFonts w:asciiTheme="majorHAnsi" w:eastAsiaTheme="majorEastAsia" w:hAnsiTheme="majorHAnsi" w:cstheme="majorBidi"/>
      <w:b/>
      <w: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44B4"/>
    <w:rPr>
      <w:rFonts w:asciiTheme="majorHAnsi" w:eastAsiaTheme="majorEastAsia" w:hAnsiTheme="majorHAnsi" w:cstheme="majorBidi"/>
      <w:b/>
      <w:caps/>
      <w:color w:val="000000" w:themeColor="text1"/>
      <w:sz w:val="28"/>
      <w:szCs w:val="32"/>
      <w:lang w:val="vi-VN"/>
    </w:rPr>
  </w:style>
  <w:style w:type="paragraph" w:styleId="Header">
    <w:name w:val="header"/>
    <w:basedOn w:val="Normal"/>
    <w:link w:val="HeaderChar"/>
    <w:rsid w:val="002944B4"/>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rsid w:val="002944B4"/>
    <w:rPr>
      <w:rFonts w:ascii=".VnTime" w:eastAsia="Times New Roman" w:hAnsi=".VnTime" w:cs="Times New Roman"/>
      <w:color w:val="000000" w:themeColor="text1"/>
      <w:sz w:val="26"/>
      <w:szCs w:val="24"/>
      <w:lang w:val="vi-VN"/>
    </w:rPr>
  </w:style>
  <w:style w:type="table" w:styleId="TableGrid">
    <w:name w:val="Table Grid"/>
    <w:basedOn w:val="TableNormal"/>
    <w:uiPriority w:val="59"/>
    <w:rsid w:val="00294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marl"/>
    <w:next w:val="Normal"/>
    <w:uiPriority w:val="1"/>
    <w:qFormat/>
    <w:rsid w:val="002944B4"/>
    <w:pPr>
      <w:spacing w:after="0" w:line="360" w:lineRule="auto"/>
      <w:jc w:val="both"/>
    </w:pPr>
    <w:rPr>
      <w:rFonts w:ascii="Times New Roman" w:eastAsia="Calibri" w:hAnsi="Times New Roman" w:cs="Times New Roman"/>
      <w:color w:val="000000" w:themeColor="text1"/>
      <w:sz w:val="28"/>
    </w:rPr>
  </w:style>
  <w:style w:type="paragraph" w:styleId="BalloonText">
    <w:name w:val="Balloon Text"/>
    <w:basedOn w:val="Normal"/>
    <w:link w:val="BalloonTextChar"/>
    <w:uiPriority w:val="99"/>
    <w:semiHidden/>
    <w:unhideWhenUsed/>
    <w:rsid w:val="002944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4B4"/>
    <w:rPr>
      <w:rFonts w:ascii="Tahoma" w:eastAsia="Calibri" w:hAnsi="Tahoma" w:cs="Tahoma"/>
      <w:color w:val="000000" w:themeColor="text1"/>
      <w:sz w:val="16"/>
      <w:szCs w:val="16"/>
      <w:lang w:val="vi-VN"/>
    </w:rPr>
  </w:style>
  <w:style w:type="paragraph" w:styleId="ListParagraph">
    <w:name w:val="List Paragraph"/>
    <w:basedOn w:val="Normal"/>
    <w:uiPriority w:val="34"/>
    <w:qFormat/>
    <w:rsid w:val="00E161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B8824-CD02-4FF1-8977-67DF24042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3</Pages>
  <Words>529</Words>
  <Characters>3016</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2023-06-28T01:35:00Z</dcterms:created>
  <dcterms:modified xsi:type="dcterms:W3CDTF">2023-08-19T14:51:00Z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