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967A" w14:textId="248A2A26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Thông tin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Thị Phương.</w:t>
      </w:r>
    </w:p>
    <w:p w14:paraId="537287A8" w14:textId="77777777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0367723875</w:t>
      </w:r>
    </w:p>
    <w:p w14:paraId="6BCB20DB" w14:textId="77777777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Trường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Thành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</w:p>
    <w:p w14:paraId="6AB84FD1" w14:textId="549B68FB" w:rsidR="005B18CD" w:rsidRPr="00F65CF0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65CF0">
        <w:rPr>
          <w:rFonts w:ascii="Times New Roman" w:hAnsi="Times New Roman" w:cs="Times New Roman"/>
          <w:b/>
          <w:bCs/>
          <w:sz w:val="28"/>
          <w:szCs w:val="28"/>
        </w:rPr>
        <w:t xml:space="preserve">Gmail: </w:t>
      </w:r>
      <w:hyperlink r:id="rId7" w:history="1">
        <w:r w:rsidRPr="00F65CF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tranphuongpsm@gmail.com</w:t>
        </w:r>
      </w:hyperlink>
    </w:p>
    <w:p w14:paraId="50A12324" w14:textId="77777777" w:rsidR="005B18CD" w:rsidRPr="00F65CF0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A22FD" w14:textId="09DE6A88" w:rsidR="00713696" w:rsidRPr="00F65CF0" w:rsidRDefault="005B18CD" w:rsidP="005B18CD">
      <w:pPr>
        <w:tabs>
          <w:tab w:val="left" w:pos="268"/>
          <w:tab w:val="center" w:pos="5400"/>
        </w:tabs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      </w:t>
      </w:r>
      <w:r w:rsidR="001845FA"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      </w:t>
      </w:r>
      <w:r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AB39EB"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M</w:t>
      </w:r>
      <w:r w:rsidR="00AB39EB"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A TRẬN ĐỀ </w:t>
      </w:r>
      <w:r w:rsidR="001845FA"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THI VÀO LỚP 10 THPT 2025-2026</w:t>
      </w:r>
    </w:p>
    <w:p w14:paraId="7CAFC236" w14:textId="744F3915" w:rsidR="00AB39EB" w:rsidRPr="00F65CF0" w:rsidRDefault="001845FA" w:rsidP="00AB39EB">
      <w:pPr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DẠNG 1: </w:t>
      </w:r>
      <w:r w:rsidR="00AB39EB"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TRUYỆN </w:t>
      </w:r>
      <w:r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TRUYỀN KỲ - BÀI VĂN NGHỊ LUẬN XÃ HỘI</w:t>
      </w:r>
    </w:p>
    <w:p w14:paraId="7DBA9DE1" w14:textId="77777777" w:rsidR="00AB39EB" w:rsidRPr="00AB39EB" w:rsidRDefault="00AB39EB" w:rsidP="00AB39EB">
      <w:pPr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MÔN</w:t>
      </w:r>
      <w:r w:rsidRPr="001845FA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NGỮ VĂN </w:t>
      </w:r>
      <w:r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, LỚP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46"/>
        <w:gridCol w:w="1336"/>
        <w:gridCol w:w="964"/>
        <w:gridCol w:w="556"/>
        <w:gridCol w:w="964"/>
        <w:gridCol w:w="556"/>
        <w:gridCol w:w="964"/>
        <w:gridCol w:w="556"/>
        <w:gridCol w:w="964"/>
        <w:gridCol w:w="556"/>
        <w:gridCol w:w="770"/>
      </w:tblGrid>
      <w:tr w:rsidR="00AB39EB" w:rsidRPr="00AB39EB" w14:paraId="4C20CC87" w14:textId="77777777" w:rsidTr="00E258D2">
        <w:tc>
          <w:tcPr>
            <w:tcW w:w="293" w:type="pct"/>
            <w:vMerge w:val="restart"/>
            <w:shd w:val="clear" w:color="auto" w:fill="auto"/>
            <w:vAlign w:val="center"/>
          </w:tcPr>
          <w:p w14:paraId="7B47C223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TT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0AEFAD3B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14:paraId="27D5754B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43019550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2EC9FA73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Tổng</w:t>
            </w:r>
          </w:p>
          <w:p w14:paraId="1599E632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% điểm</w:t>
            </w:r>
          </w:p>
        </w:tc>
      </w:tr>
      <w:tr w:rsidR="00AB39EB" w:rsidRPr="00AB39EB" w14:paraId="4CE5136A" w14:textId="77777777" w:rsidTr="001845FA">
        <w:tc>
          <w:tcPr>
            <w:tcW w:w="293" w:type="pct"/>
            <w:vMerge/>
            <w:shd w:val="clear" w:color="auto" w:fill="auto"/>
            <w:vAlign w:val="center"/>
          </w:tcPr>
          <w:p w14:paraId="21533202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0FB23DD6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43FAFCAE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0EBC730F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Nhận biết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6E96C3BD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Thông hiểu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28E019D4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384BB0B5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14:paraId="4AC6EFA9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AB39EB" w:rsidRPr="00AB39EB" w14:paraId="39824633" w14:textId="77777777" w:rsidTr="001845FA">
        <w:tc>
          <w:tcPr>
            <w:tcW w:w="293" w:type="pct"/>
            <w:vMerge/>
            <w:shd w:val="clear" w:color="auto" w:fill="auto"/>
            <w:vAlign w:val="center"/>
          </w:tcPr>
          <w:p w14:paraId="0B26AE5D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5FBEBFE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0C9950AF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0B90224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494249B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24CF5CC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D7E6263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4912A30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00C2C16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E0407C2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BAA670E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14:paraId="63406C29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E258D2" w:rsidRPr="00AB39EB" w14:paraId="3FF3A653" w14:textId="77777777" w:rsidTr="001845FA">
        <w:trPr>
          <w:trHeight w:val="1840"/>
        </w:trPr>
        <w:tc>
          <w:tcPr>
            <w:tcW w:w="293" w:type="pct"/>
            <w:shd w:val="clear" w:color="auto" w:fill="auto"/>
          </w:tcPr>
          <w:p w14:paraId="55CBDC2E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  <w:p w14:paraId="08CABFC2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652B304B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93" w:type="pct"/>
            <w:shd w:val="clear" w:color="auto" w:fill="auto"/>
          </w:tcPr>
          <w:p w14:paraId="44E89DA3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</w:p>
          <w:p w14:paraId="2AF461BD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7C565C3C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04" w:type="pct"/>
            <w:shd w:val="clear" w:color="auto" w:fill="auto"/>
          </w:tcPr>
          <w:p w14:paraId="181D5C11" w14:textId="5A9B9690" w:rsidR="00E258D2" w:rsidRPr="001845FA" w:rsidRDefault="00E258D2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kỳ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</w:tcPr>
          <w:p w14:paraId="3961ABCD" w14:textId="1E9B1854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308B714" w14:textId="4449A98B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06471C7" w14:textId="0DB1A6B6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86DAE58" w14:textId="0C65C02F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2C631A5" w14:textId="797CEDA4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86B7250" w14:textId="72F2D6C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D0D4C10" w14:textId="02402B1A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22BFC52" w14:textId="45064AA6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4C7BAEF4" w14:textId="5AC6A182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100</w:t>
            </w:r>
          </w:p>
        </w:tc>
      </w:tr>
      <w:tr w:rsidR="00E258D2" w:rsidRPr="00AB39EB" w14:paraId="5C1EA39E" w14:textId="77777777" w:rsidTr="001845FA">
        <w:trPr>
          <w:trHeight w:val="1840"/>
        </w:trPr>
        <w:tc>
          <w:tcPr>
            <w:tcW w:w="293" w:type="pct"/>
            <w:vMerge w:val="restart"/>
            <w:shd w:val="clear" w:color="auto" w:fill="auto"/>
          </w:tcPr>
          <w:p w14:paraId="6E5DE5BC" w14:textId="1E77CC8D" w:rsidR="00E258D2" w:rsidRPr="00E258D2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23433F88" w14:textId="53DBA10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</w:p>
        </w:tc>
        <w:tc>
          <w:tcPr>
            <w:tcW w:w="704" w:type="pct"/>
            <w:shd w:val="clear" w:color="auto" w:fill="auto"/>
          </w:tcPr>
          <w:p w14:paraId="65E8FCFA" w14:textId="16EBD191" w:rsidR="00E258D2" w:rsidRPr="00AB39EB" w:rsidRDefault="00E258D2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63DE1FB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F1327E1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CEDF0CE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F3BD14B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4D92EDE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AE7E7F7" w14:textId="6FD35F6B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DBAEF75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78137BD" w14:textId="1B009179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3443E81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</w:tr>
      <w:tr w:rsidR="00E258D2" w:rsidRPr="00AB39EB" w14:paraId="5C1D5B7D" w14:textId="77777777" w:rsidTr="001845FA">
        <w:trPr>
          <w:trHeight w:val="1840"/>
        </w:trPr>
        <w:tc>
          <w:tcPr>
            <w:tcW w:w="293" w:type="pct"/>
            <w:vMerge/>
            <w:shd w:val="clear" w:color="auto" w:fill="auto"/>
          </w:tcPr>
          <w:p w14:paraId="3A30F141" w14:textId="77777777" w:rsidR="00E258D2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14:paraId="02A42C19" w14:textId="77777777" w:rsidR="00E258D2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4" w:type="pct"/>
            <w:shd w:val="clear" w:color="auto" w:fill="auto"/>
          </w:tcPr>
          <w:p w14:paraId="6F3C7A9E" w14:textId="66E6C72A" w:rsidR="00E258D2" w:rsidRDefault="00E258D2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</w:tcPr>
          <w:p w14:paraId="7E3900CC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BE09D8C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309056A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2C21693C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8CEDF57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535ADD74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FEE849A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5C620380" w14:textId="3E737A5D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72D337F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5676D5D9" w14:textId="77777777" w:rsidR="00AB39EB" w:rsidRPr="00AB39EB" w:rsidRDefault="00AB39EB" w:rsidP="00AB39EB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27F6D7CD" w14:textId="77777777" w:rsidR="00AB39EB" w:rsidRPr="00AB39EB" w:rsidRDefault="00AB39EB" w:rsidP="00AB39EB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43C19183" w14:textId="035C59F7" w:rsidR="00AB39EB" w:rsidRPr="00AB39EB" w:rsidRDefault="00AB39EB" w:rsidP="00AB39EB">
      <w:pPr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39EB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BẢNG ĐẶC TẢ ĐỀ </w:t>
      </w:r>
    </w:p>
    <w:p w14:paraId="147E3B41" w14:textId="690BB88F" w:rsidR="00AB39EB" w:rsidRPr="005B18CD" w:rsidRDefault="00AB39EB" w:rsidP="005B18CD">
      <w:pPr>
        <w:spacing w:after="24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39EB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MÔN: </w:t>
      </w:r>
      <w:r w:rsidRPr="00AB39E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NGỮ VĂN LỚP 9</w:t>
      </w:r>
      <w:r w:rsidRPr="00AB39EB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737"/>
      </w:tblGrid>
      <w:tr w:rsidR="00AB39EB" w:rsidRPr="00906AE5" w14:paraId="7FA7A0D1" w14:textId="77777777" w:rsidTr="001D2333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9B3E316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51B9EDB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Chương/</w:t>
            </w:r>
          </w:p>
          <w:p w14:paraId="5FAA058F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A41C2A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AD9293C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Mức độ đánh giá</w:t>
            </w:r>
          </w:p>
        </w:tc>
        <w:tc>
          <w:tcPr>
            <w:tcW w:w="3289" w:type="dxa"/>
            <w:gridSpan w:val="4"/>
            <w:shd w:val="clear" w:color="auto" w:fill="auto"/>
          </w:tcPr>
          <w:p w14:paraId="280FC28F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Số câu hỏi theo mức độ nhận thức</w:t>
            </w:r>
          </w:p>
        </w:tc>
      </w:tr>
      <w:tr w:rsidR="00AB39EB" w:rsidRPr="00AB39EB" w14:paraId="3BCD5595" w14:textId="77777777" w:rsidTr="001D2333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CD16CF5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94DD6BB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33BB11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9C7409" w14:textId="77777777" w:rsidR="00AB39EB" w:rsidRPr="00AB39EB" w:rsidRDefault="00AB39EB" w:rsidP="00AB39EB">
            <w:pPr>
              <w:spacing w:before="60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1C5695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27FC0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Thông hiểu</w:t>
            </w:r>
          </w:p>
          <w:p w14:paraId="645BB89F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C69DBB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Vận dụng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9DCCFA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Vận dụng cao</w:t>
            </w:r>
          </w:p>
        </w:tc>
      </w:tr>
      <w:tr w:rsidR="00AB39EB" w:rsidRPr="00AB39EB" w14:paraId="46A298CB" w14:textId="77777777" w:rsidTr="001D2333">
        <w:trPr>
          <w:trHeight w:val="281"/>
        </w:trPr>
        <w:tc>
          <w:tcPr>
            <w:tcW w:w="780" w:type="dxa"/>
            <w:shd w:val="clear" w:color="auto" w:fill="auto"/>
          </w:tcPr>
          <w:p w14:paraId="4F5908E6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5B73C3E" w14:textId="77777777" w:rsidR="00AB39EB" w:rsidRPr="00AB39EB" w:rsidRDefault="00AB39EB" w:rsidP="00AB39EB">
            <w:pPr>
              <w:spacing w:before="60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8EE474" w14:textId="1A3ACA8C" w:rsidR="00AB39EB" w:rsidRPr="00AB39EB" w:rsidRDefault="00AB39EB" w:rsidP="00AB39EB">
            <w:pPr>
              <w:spacing w:before="60"/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kỳ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1DEE605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5B18CD">
              <w:rPr>
                <w:rFonts w:ascii="Times New Roman" w:eastAsia="Calibri" w:hAnsi="Times New Roman" w:cs="Times New Roman"/>
                <w:b/>
                <w:noProof/>
                <w:kern w:val="0"/>
                <w:sz w:val="26"/>
                <w:szCs w:val="26"/>
                <w:lang w:val="vi-VN"/>
                <w14:ligatures w14:val="none"/>
              </w:rPr>
              <w:t>Nhận biết:</w:t>
            </w:r>
          </w:p>
          <w:p w14:paraId="3F2B2A48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Xác định được lời người kể chuyện và lời nhân vật; lời đối thoại và lời độc thoại trong văn bản. </w:t>
            </w:r>
          </w:p>
          <w:p w14:paraId="7601D0A3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Nhận biết được sự khác nhau giữa cách dẫn trực tiếp và cách dẫn gián tiếp trong truyện truyền kì và truyện trinh thám. </w:t>
            </w:r>
          </w:p>
          <w:p w14:paraId="3EADFE2B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b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Thông hiểu:</w:t>
            </w:r>
          </w:p>
          <w:p w14:paraId="33FC8253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bCs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- Nêu được nội dung bao quát của văn bản.</w:t>
            </w:r>
          </w:p>
          <w:p w14:paraId="792087A9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Phân tích được mối quan hệ giữa nội dung và hình thức của văn bản, </w:t>
            </w:r>
          </w:p>
          <w:p w14:paraId="7001529B" w14:textId="77777777" w:rsidR="00AB39EB" w:rsidRPr="005B18CD" w:rsidRDefault="00AB39EB" w:rsidP="00AB39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shd w:val="clear" w:color="auto" w:fill="FFFFFF"/>
                <w:lang w:val="vi-VN" w:eastAsia="zh-CN"/>
                <w14:ligatures w14:val="none"/>
              </w:rPr>
              <w:t xml:space="preserve">Phân tích được một số yếu tố trong truyện truyền kì và truyện trinh thám như: 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không gian, thời gian, chi tiết, cốt truyện, nhân vật chính.  </w:t>
            </w:r>
          </w:p>
          <w:p w14:paraId="7DCAFA04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- Phân tích được chủ đề, tư tưởng, thông điệp mà văn bản muốn gửi đến người đọc thông qua hình thức nghệ thuật của văn bản.</w:t>
            </w:r>
          </w:p>
          <w:p w14:paraId="6EE67971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- Phân tích được một số căn cứ để xác định chủ đề.</w:t>
            </w:r>
          </w:p>
          <w:p w14:paraId="1ACDC5FC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Phân tích được tình cảm của người viết thể hiện qua văn bản. </w:t>
            </w:r>
          </w:p>
          <w:p w14:paraId="6331179B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Phân biệt được nghĩa của một số yếu tố Hán Việt dễ gây nhầm lẫn; tác dụng của điển 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lastRenderedPageBreak/>
              <w:t xml:space="preserve">tích, điển cố; tác dụng của các phép biến đổi và mở rộng cấu trúc câu;  tác dụng của các kiểu câu phân loại theo cấu tạo ngữ pháp </w:t>
            </w:r>
          </w:p>
          <w:p w14:paraId="6D6384F3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5B18CD">
              <w:rPr>
                <w:rFonts w:ascii="Times New Roman" w:eastAsia="Calibri" w:hAnsi="Times New Roman" w:cs="Times New Roman"/>
                <w:b/>
                <w:noProof/>
                <w:kern w:val="0"/>
                <w:sz w:val="26"/>
                <w:szCs w:val="26"/>
                <w:lang w:val="vi-VN"/>
                <w14:ligatures w14:val="none"/>
              </w:rPr>
              <w:t>Vận dụng</w:t>
            </w:r>
            <w:r w:rsidRPr="005B18CD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: </w:t>
            </w:r>
          </w:p>
          <w:p w14:paraId="1DF050D8" w14:textId="75F68AE4" w:rsidR="00AB39EB" w:rsidRPr="00F65CF0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- Nêu được những suy nghĩ, tình cảm</w:t>
            </w:r>
            <w:r w:rsidR="003A1D31" w:rsidRPr="003A1D31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và cách thưởng thức, đánh giá của cá nhân </w:t>
            </w:r>
            <w:r w:rsidR="003A1D31" w:rsidRPr="003A1D31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đối với nội dung và nghệ thuật của văn bản </w:t>
            </w:r>
          </w:p>
          <w:p w14:paraId="275A3DF8" w14:textId="2F04DC24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Vận dụng </w:t>
            </w:r>
            <w:r w:rsidR="003A1D31" w:rsidRPr="00F65CF0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kỹ năng viết văn nghị luận để viết bài văn nghị luận về một vấn đề cần giải quyết ( con người trong mối quan hệ với tự nhiên)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082238" w14:textId="12A54009" w:rsidR="00AB39EB" w:rsidRPr="00AB39EB" w:rsidRDefault="001845FA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14:paraId="6F1590FD" w14:textId="6BD9ACBA" w:rsidR="00AB39EB" w:rsidRPr="00AB39EB" w:rsidRDefault="001845FA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968212A" w14:textId="69A59AED" w:rsidR="00AB39EB" w:rsidRPr="00AB39EB" w:rsidRDefault="00AB39EB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1ACD076D" w14:textId="3B054619" w:rsidR="00AB39EB" w:rsidRPr="00AB39EB" w:rsidRDefault="001845FA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1</w:t>
            </w:r>
          </w:p>
        </w:tc>
      </w:tr>
    </w:tbl>
    <w:p w14:paraId="4BE8038B" w14:textId="77777777" w:rsidR="003A1D31" w:rsidRDefault="003A1D31" w:rsidP="005B18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36D22" w14:textId="77777777" w:rsidR="003A1D31" w:rsidRPr="003A1D31" w:rsidRDefault="003A1D31" w:rsidP="003A1D31">
      <w:pPr>
        <w:tabs>
          <w:tab w:val="left" w:pos="268"/>
          <w:tab w:val="center" w:pos="5400"/>
        </w:tabs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ĐỀ </w:t>
      </w:r>
      <w:r w:rsidRPr="003A1D31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THI VÀO LỚP 10 THPT 2025-2026</w:t>
      </w:r>
    </w:p>
    <w:p w14:paraId="76916E0C" w14:textId="2DF72202" w:rsidR="005B18CD" w:rsidRDefault="003A1D31" w:rsidP="003A1D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THI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B18CD">
        <w:rPr>
          <w:rFonts w:ascii="Times New Roman" w:hAnsi="Times New Roman" w:cs="Times New Roman"/>
          <w:b/>
          <w:bCs/>
          <w:sz w:val="28"/>
          <w:szCs w:val="28"/>
        </w:rPr>
        <w:t>NGỮ VĂN 9</w:t>
      </w:r>
    </w:p>
    <w:p w14:paraId="6A5A6461" w14:textId="77777777" w:rsidR="005B18CD" w:rsidRDefault="005B18CD" w:rsidP="005B18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E8B46" w14:textId="77777777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PHẦN I. ĐỌC HIỂU (6,0 </w:t>
      </w:r>
      <w:proofErr w:type="spellStart"/>
      <w:proofErr w:type="gram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)   </w:t>
      </w:r>
      <w:proofErr w:type="spellStart"/>
      <w:proofErr w:type="gramEnd"/>
      <w:r w:rsidRPr="005B18CD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30B5A3" w14:textId="28C9DC8B" w:rsidR="005B18CD" w:rsidRPr="0090694C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0694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0694C">
        <w:rPr>
          <w:rFonts w:ascii="Times New Roman" w:hAnsi="Times New Roman" w:cs="Times New Roman"/>
          <w:b/>
          <w:bCs/>
          <w:sz w:val="28"/>
          <w:szCs w:val="28"/>
        </w:rPr>
        <w:t>Ngư</w:t>
      </w:r>
      <w:proofErr w:type="spellEnd"/>
      <w:r w:rsidRPr="00906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694C">
        <w:rPr>
          <w:rFonts w:ascii="Times New Roman" w:hAnsi="Times New Roman" w:cs="Times New Roman"/>
          <w:b/>
          <w:bCs/>
          <w:sz w:val="28"/>
          <w:szCs w:val="28"/>
        </w:rPr>
        <w:t>tinh</w:t>
      </w:r>
      <w:proofErr w:type="spellEnd"/>
    </w:p>
    <w:p w14:paraId="24B513E5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3151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Đông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trượng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rết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...</w:t>
      </w:r>
    </w:p>
    <w:p w14:paraId="51C8FE53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lởm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chởm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đẽo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đục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gáy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(nay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Đào).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quỉ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Xoa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nuốt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nung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quẫy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quật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Bạch Long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chém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Sơn),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Cẩu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.</w:t>
      </w:r>
    </w:p>
    <w:p w14:paraId="26D19098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231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23151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b/>
          <w:bCs/>
          <w:sz w:val="28"/>
          <w:szCs w:val="28"/>
        </w:rPr>
        <w:t xml:space="preserve"> tinh</w:t>
      </w:r>
    </w:p>
    <w:p w14:paraId="50A4D3E9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23151">
        <w:rPr>
          <w:rFonts w:ascii="Times New Roman" w:hAnsi="Times New Roman" w:cs="Times New Roman"/>
          <w:sz w:val="28"/>
          <w:szCs w:val="28"/>
        </w:rPr>
        <w:t xml:space="preserve">Thành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ở. Vua Lý Thái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Nhĩ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Hà,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.</w:t>
      </w:r>
    </w:p>
    <w:p w14:paraId="5E62706D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Trong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quỉ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nhân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Tản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Viên,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chôn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phụng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dệt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” (Bạch y man).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trốn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vũng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Tây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nay).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miếu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chùa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Tây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trọt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).</w:t>
      </w:r>
    </w:p>
    <w:p w14:paraId="017FFD30" w14:textId="77777777" w:rsidR="005B18CD" w:rsidRPr="00523151" w:rsidRDefault="005B18CD" w:rsidP="005B18CD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315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trích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Lĩnh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Nam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chích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quái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Trần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Thế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Pháp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soạn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thảo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https://dotchuoinon.com)</w:t>
      </w:r>
    </w:p>
    <w:p w14:paraId="38DF857D" w14:textId="77777777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C461C0" w14:textId="65C361A7" w:rsidR="00E57878" w:rsidRDefault="00E57878" w:rsidP="00E5787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5787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57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D31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1CBA1CF" w14:textId="2F6E03DF" w:rsidR="00DF35AA" w:rsidRDefault="00DF35AA" w:rsidP="00DF35A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Quân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Tinh?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Quân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Tinh </w:t>
      </w:r>
    </w:p>
    <w:p w14:paraId="3B013C08" w14:textId="0464A64B" w:rsidR="005B18CD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A1D3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3A1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D31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kinh</w:t>
      </w:r>
      <w:proofErr w:type="spellEnd"/>
      <w:proofErr w:type="gramEnd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t</w:t>
      </w:r>
      <w:r w:rsidR="003A1D31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0C34816" w14:textId="6D5F6B95" w:rsidR="003A1D31" w:rsidRPr="003A1D31" w:rsidRDefault="003A1D31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A1D3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3A1D31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3A1D31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>?</w:t>
      </w:r>
    </w:p>
    <w:p w14:paraId="4D1AD259" w14:textId="0C504EF3" w:rsidR="00165009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5787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57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D3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nhân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Long Quân,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đuối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, hay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00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proofErr w:type="gram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9BED351" w14:textId="652B66FD" w:rsidR="003A1D31" w:rsidRPr="00165009" w:rsidRDefault="003A1D31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F35AA">
        <w:rPr>
          <w:rFonts w:ascii="Times New Roman" w:hAnsi="Times New Roman" w:cs="Times New Roman"/>
          <w:b/>
          <w:bCs/>
          <w:sz w:val="28"/>
          <w:szCs w:val="28"/>
        </w:rPr>
        <w:t xml:space="preserve">PHẦN </w:t>
      </w:r>
      <w:proofErr w:type="gramStart"/>
      <w:r w:rsidRPr="00DF35AA">
        <w:rPr>
          <w:rFonts w:ascii="Times New Roman" w:hAnsi="Times New Roman" w:cs="Times New Roman"/>
          <w:b/>
          <w:bCs/>
          <w:sz w:val="28"/>
          <w:szCs w:val="28"/>
        </w:rPr>
        <w:t>II :</w:t>
      </w:r>
      <w:proofErr w:type="gramEnd"/>
    </w:p>
    <w:p w14:paraId="1066E514" w14:textId="1526C13D" w:rsidR="003A1D31" w:rsidRDefault="003A1D31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073D9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73D9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nhân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Em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Tinh –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Tinh </w:t>
      </w:r>
      <w:r w:rsidR="0016500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FEDC5CE" w14:textId="033917D3" w:rsidR="00165009" w:rsidRDefault="00DF35AA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073D9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73D9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2333">
        <w:rPr>
          <w:rFonts w:ascii="Times New Roman" w:hAnsi="Times New Roman" w:cs="Times New Roman"/>
          <w:sz w:val="28"/>
          <w:szCs w:val="28"/>
        </w:rPr>
        <w:t xml:space="preserve">Em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: </w:t>
      </w:r>
      <w:r w:rsidR="001D2333" w:rsidRPr="001D2333">
        <w:rPr>
          <w:rFonts w:ascii="Times New Roman" w:hAnsi="Times New Roman" w:cs="Times New Roman"/>
          <w:sz w:val="28"/>
          <w:szCs w:val="28"/>
        </w:rPr>
        <w:t xml:space="preserve">Ô </w:t>
      </w:r>
      <w:proofErr w:type="spellStart"/>
      <w:proofErr w:type="gramStart"/>
      <w:r w:rsidR="001D2333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proofErr w:type="gram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ta</w:t>
      </w:r>
    </w:p>
    <w:p w14:paraId="499A4939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F87AD8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679CBC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C72A5A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EFFE6F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79F83E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F5A007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789222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B6BEF9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601005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BC8C41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95CA22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4666E4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5ACE46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207850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E6D061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A03F5E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0DABED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8D3247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85A5BA" w14:textId="77777777" w:rsidR="001D2333" w:rsidRDefault="001D2333" w:rsidP="001D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HƯỚNG DẪN CHẤM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ĐỀ ĐỌC HIỂU TRUYỆN TRUYỀN KỲ </w:t>
      </w:r>
    </w:p>
    <w:p w14:paraId="5433C17D" w14:textId="77777777" w:rsidR="001D2333" w:rsidRDefault="001D2333" w:rsidP="001D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Môn:  NGỮ VĂN 9</w:t>
      </w:r>
    </w:p>
    <w:p w14:paraId="6092A7FB" w14:textId="77777777" w:rsidR="001D2333" w:rsidRDefault="001D2333" w:rsidP="001D233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sz w:val="28"/>
          <w:szCs w:val="28"/>
          <w:lang w:val="pt-BR"/>
        </w:rPr>
        <w:t>(Hướng dẫn chấm gồm có .... trang)</w:t>
      </w:r>
    </w:p>
    <w:p w14:paraId="754344A3" w14:textId="77777777" w:rsidR="001D2333" w:rsidRDefault="001D2333" w:rsidP="001D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</w:p>
    <w:tbl>
      <w:tblPr>
        <w:tblStyle w:val="TableGrid"/>
        <w:tblW w:w="10314" w:type="dxa"/>
        <w:tblInd w:w="-318" w:type="dxa"/>
        <w:tblLook w:val="04A0" w:firstRow="1" w:lastRow="0" w:firstColumn="1" w:lastColumn="0" w:noHBand="0" w:noVBand="1"/>
      </w:tblPr>
      <w:tblGrid>
        <w:gridCol w:w="1070"/>
        <w:gridCol w:w="714"/>
        <w:gridCol w:w="7676"/>
        <w:gridCol w:w="854"/>
      </w:tblGrid>
      <w:tr w:rsidR="00C714EF" w14:paraId="08255B14" w14:textId="77777777" w:rsidTr="008963D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61B" w14:textId="77777777" w:rsidR="001D2333" w:rsidRDefault="001D2333" w:rsidP="00DC15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CB11" w14:textId="77777777" w:rsidR="001D2333" w:rsidRDefault="001D2333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5365" w14:textId="77777777" w:rsidR="001D2333" w:rsidRDefault="001D2333" w:rsidP="00DC1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2C39" w14:textId="77777777" w:rsidR="001D2333" w:rsidRDefault="001D2333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E258D2" w14:paraId="72CC93E1" w14:textId="77777777" w:rsidTr="00EF7630">
        <w:trPr>
          <w:trHeight w:val="96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5F9" w14:textId="15B13158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484C7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69F88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0B0E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C1271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C6AA4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3FD81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1154E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B2A33" w14:textId="35C87CF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I.ĐỌC HIỂU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9E2CA" w14:textId="77777777" w:rsidR="00E258D2" w:rsidRDefault="00E258D2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5ED0B3" w14:textId="42EA81A2" w:rsidR="00E258D2" w:rsidRDefault="00E258D2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FAF845" w14:textId="172611DF" w:rsidR="00E258D2" w:rsidRPr="001D2333" w:rsidRDefault="00E258D2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proofErr w:type="gram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 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diệt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đe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dọa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yên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nhân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5728D7" w14:textId="71C6437C" w:rsidR="00E258D2" w:rsidRPr="001D2333" w:rsidRDefault="00E258D2" w:rsidP="00DC1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E974A" w14:textId="5D41CC9D" w:rsidR="00E258D2" w:rsidRDefault="00E258D2" w:rsidP="00E25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50C6B9A3" w14:textId="586B5C0C" w:rsidR="00E258D2" w:rsidRDefault="00E258D2" w:rsidP="00DC15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58D2" w14:paraId="2D142B36" w14:textId="77777777" w:rsidTr="000A5D60">
        <w:trPr>
          <w:trHeight w:val="3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0CF0" w14:textId="77777777" w:rsidR="00E258D2" w:rsidRDefault="00E258D2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136B2" w14:textId="4CD2A8E8" w:rsidR="00E258D2" w:rsidRDefault="00E258D2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85C0688" w14:textId="77777777" w:rsidR="00E258D2" w:rsidRDefault="00E258D2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736E44" w14:textId="77777777" w:rsidR="00E258D2" w:rsidRPr="00F24378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59FEE5" w14:textId="77777777" w:rsidR="00E258D2" w:rsidRPr="00F24378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Tinh: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thuyền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vờ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Khi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nuốt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Sau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đuôi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946903" w14:textId="77777777" w:rsidR="00E258D2" w:rsidRPr="00F24378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Tinh: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thủy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hang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ẩn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náu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Tây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nay).</w:t>
            </w:r>
          </w:p>
          <w:p w14:paraId="738D7F6A" w14:textId="77777777" w:rsidR="00E258D2" w:rsidRPr="00F24378" w:rsidRDefault="00E258D2" w:rsidP="00DC1526">
            <w:pPr>
              <w:pStyle w:val="NormalWeb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6E549" w14:textId="61544E55" w:rsidR="00E258D2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65DF1DB" w14:textId="77777777" w:rsidR="00E258D2" w:rsidRDefault="00E258D2" w:rsidP="00DC15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714EF" w14:paraId="38B41D27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C936" w14:textId="77777777" w:rsidR="001D2333" w:rsidRDefault="001D2333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00CC" w14:textId="2F58DCB7" w:rsidR="001D2333" w:rsidRDefault="001D2333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790" w14:textId="77777777" w:rsidR="001D2333" w:rsidRPr="001D2333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 </w:t>
            </w:r>
            <w:proofErr w:type="spellStart"/>
            <w:proofErr w:type="gram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68A0D94E" w14:textId="77777777" w:rsidR="001D2333" w:rsidRPr="001D2333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+"Kinh"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proofErr w:type="gram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proofErr w:type="gram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DBD75CD" w14:textId="77777777" w:rsidR="001D2333" w:rsidRPr="001D2333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+"Kinh"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sợ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sợ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  <w:p w14:paraId="43A6AFDE" w14:textId="685D2BF6" w:rsidR="001D2333" w:rsidRPr="00F24378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Hai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Hán Việt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B023" w14:textId="04572235" w:rsidR="001D2333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14:paraId="11331C6A" w14:textId="77777777" w:rsidR="001D2333" w:rsidRPr="00F24378" w:rsidRDefault="001D2333" w:rsidP="00DC152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0D5BEFC" w14:textId="77777777" w:rsidR="001D2333" w:rsidRDefault="001D2333" w:rsidP="00DC15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0CB764" w14:textId="77777777" w:rsidR="001D2333" w:rsidRDefault="001D2333" w:rsidP="00DC15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E45C42" w14:textId="77777777" w:rsidR="001D2333" w:rsidRPr="00F24378" w:rsidRDefault="001D2333" w:rsidP="00DC152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714EF" w14:paraId="5C67FC4E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E73" w14:textId="77777777" w:rsidR="001D2333" w:rsidRDefault="001D2333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DA3" w14:textId="77777777" w:rsidR="001D2333" w:rsidRDefault="001D2333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654865D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FB2C4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90CC9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A57F1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1B3AE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C773" w14:textId="62B2755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65C" w14:textId="77777777" w:rsidR="001D2333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</w:t>
            </w: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2F008B0" w14:textId="77777777" w:rsidR="001D2333" w:rsidRPr="00F24378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dũng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tuệ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nhân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Các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thần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3F626A" w14:textId="3A091FD9" w:rsidR="001D2333" w:rsidRPr="00F24378" w:rsidRDefault="001D2333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BF7" w14:textId="53949B62" w:rsidR="001D2333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1,0</w:t>
            </w:r>
          </w:p>
        </w:tc>
      </w:tr>
      <w:tr w:rsidR="00AC6719" w14:paraId="09BA2B29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E52" w14:textId="77777777" w:rsidR="00AC6719" w:rsidRDefault="00AC6719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83D" w14:textId="10773BF6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C9F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Học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sinh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trình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bày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đặt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lý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giải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hợp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lý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. HS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đưa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riêng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nhiên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phù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hợp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đạo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đức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pháp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luật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.  Sau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đây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là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một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gợi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ý:</w:t>
            </w:r>
          </w:p>
          <w:p w14:paraId="0BE6B6F1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VD: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Lạc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Long Quân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diệt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trừ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yêu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quái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giúp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đỡ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nhân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dân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được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nhân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dân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kính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trọng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ghi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nhớ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công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ơn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Hành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động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anh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hùng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gợi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sự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thiết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phải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biết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giúp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đỡ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bảo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vệ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những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yếu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đuối</w:t>
            </w:r>
            <w:proofErr w:type="spellEnd"/>
          </w:p>
          <w:p w14:paraId="2D04F399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Bởi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14:paraId="32020954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eastAsia="ja-JP"/>
              </w:rPr>
              <w:t xml:space="preserve">+ </w:t>
            </w:r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Khi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mọi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đứng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bảo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vệ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giúp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đỡ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những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yếu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đuối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sẽ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góp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ngăn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chặn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những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hành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động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bất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công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bạo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lực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tạo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một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xã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hội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an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công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bằng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, nhân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ái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tốt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đẹp</w:t>
            </w:r>
            <w:proofErr w:type="spellEnd"/>
          </w:p>
          <w:p w14:paraId="132C9FB4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eastAsia="ja-JP"/>
              </w:rPr>
              <w:t xml:space="preserve">+ Bảo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ja-JP"/>
              </w:rPr>
              <w:t>vệ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mọi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tình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huống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khó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khăn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, ta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họ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vượt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qua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thử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thách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niềm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tin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đời</w:t>
            </w:r>
            <w:proofErr w:type="spellEnd"/>
          </w:p>
          <w:p w14:paraId="31F77B1B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phúc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A5EBDF1" w14:textId="7E3A95EB" w:rsidR="00AC6719" w:rsidRPr="00C714EF" w:rsidRDefault="00AC6719" w:rsidP="00A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209" w14:textId="1DA9506B" w:rsidR="00AC6719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963DB" w14:paraId="09DA1387" w14:textId="77777777" w:rsidTr="008963D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06B8" w14:textId="78F8DD57" w:rsidR="008963DB" w:rsidRDefault="008963DB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II:VIẾT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CE5" w14:textId="7E504D7C" w:rsidR="008963DB" w:rsidRPr="00AC6719" w:rsidRDefault="008963DB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E28" w14:textId="41D7B77B" w:rsidR="00E94FD4" w:rsidRDefault="00E94FD4" w:rsidP="00C714E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Viết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(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khoảng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200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chữ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trình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bày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Tinh,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Tinh</w:t>
            </w:r>
          </w:p>
          <w:p w14:paraId="7CEA124D" w14:textId="70E29EF3" w:rsidR="008963DB" w:rsidRPr="00E94FD4" w:rsidRDefault="00E94FD4" w:rsidP="00C714E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a)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Đảm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bảo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hình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thức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:</w:t>
            </w:r>
            <w:proofErr w:type="gram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đủ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mở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thân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</w:p>
          <w:p w14:paraId="6A82DD89" w14:textId="5F777F1E" w:rsidR="008963DB" w:rsidRPr="00C714EF" w:rsidRDefault="00E94FD4" w:rsidP="00C714E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</w:t>
            </w: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định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đúng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proofErr w:type="gram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nhận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xét</w:t>
            </w:r>
            <w:proofErr w:type="spellEnd"/>
            <w:proofErr w:type="gram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về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kỳ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ảo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truyện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 –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Tinh.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Cụ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:</w:t>
            </w:r>
          </w:p>
          <w:p w14:paraId="25D9108C" w14:textId="77777777" w:rsidR="00E94FD4" w:rsidRDefault="00E94FD4" w:rsidP="00C714E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</w:t>
            </w: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Triển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khai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mạch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lập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chặt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chẽ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dụng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tốt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thao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lập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</w:p>
          <w:p w14:paraId="51B93FF4" w14:textId="349661E5" w:rsidR="00E94FD4" w:rsidRDefault="006F350E" w:rsidP="00E94FD4">
            <w:pPr>
              <w:ind w:right="82"/>
              <w:rPr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   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Thí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sinh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có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thể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triển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khai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theo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nhiều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cách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nhưng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phải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làm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rõ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được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vấn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đề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luận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Dưới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đây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là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một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hướng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giải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quyết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:</w:t>
            </w:r>
            <w:r w:rsidR="00E94FD4">
              <w:rPr>
                <w:rFonts w:ascii="Times" w:hAnsi="Times" w:cs="Times"/>
                <w:color w:val="000000"/>
                <w:sz w:val="27"/>
                <w:szCs w:val="27"/>
              </w:rPr>
              <w:t> </w:t>
            </w:r>
          </w:p>
          <w:p w14:paraId="57BDE7EE" w14:textId="77777777" w:rsidR="00073D97" w:rsidRPr="006F350E" w:rsidRDefault="00E94FD4" w:rsidP="00073D9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</w:pPr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+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Chỉ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ra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yếu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tố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kỳ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ảo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trong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truyện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Ngư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Tinh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và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Hồ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Tinh</w:t>
            </w:r>
            <w:r w:rsidR="00073D97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</w:p>
          <w:p w14:paraId="5E624B41" w14:textId="096E00CB" w:rsidR="00073D97" w:rsidRPr="00073D97" w:rsidRDefault="00073D97" w:rsidP="00073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khả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năng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dạng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khác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gà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trắng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</w:t>
            </w:r>
            <w:r w:rsid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dân</w:t>
            </w:r>
            <w:proofErr w:type="spellEnd"/>
          </w:p>
          <w:p w14:paraId="7BEDF2B3" w14:textId="13C9E46C" w:rsidR="00073D97" w:rsidRPr="006F350E" w:rsidRDefault="00073D97" w:rsidP="006F35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Tinh: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Chồn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đuôi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phép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thuật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6F350E"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="006F350E"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6F350E"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="006F350E"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dân</w:t>
            </w:r>
            <w:proofErr w:type="spellEnd"/>
          </w:p>
          <w:p w14:paraId="5E184E8D" w14:textId="77777777" w:rsidR="006F350E" w:rsidRPr="006F350E" w:rsidRDefault="00073D97" w:rsidP="006F35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Lạc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Long Quân: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vị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thần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khả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năng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phép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thuật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phép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thuyền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sắt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nung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đỏ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chiến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đấu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chặt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đuôi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lột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da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phủ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lên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núi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làm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đổi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địa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danh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thắng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16C81A08" w14:textId="05C12796" w:rsidR="008963DB" w:rsidRPr="006F350E" w:rsidRDefault="008963DB" w:rsidP="006F35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Cách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sử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dụng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yếu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tố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kỳ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ảo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giả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ảo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xen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địa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danh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thưc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Hòn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đá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Phật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Đào,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Núi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Đầu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Tây,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Thăng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Long,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Nhĩ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Hà……. </w:t>
            </w:r>
          </w:p>
          <w:p w14:paraId="4A8E10AC" w14:textId="77777777" w:rsidR="006F350E" w:rsidRPr="006F350E" w:rsidRDefault="008963DB" w:rsidP="006F350E">
            <w:pPr>
              <w:pStyle w:val="NoSpacing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 xml:space="preserve"> </w:t>
            </w:r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+ Vai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trò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, ý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nghĩa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  <w:proofErr w:type="gram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:</w:t>
            </w:r>
            <w:proofErr w:type="gram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ánh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nghiệt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hiểm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Tinh,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Tinh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qua.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Long Quân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chinh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khát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vong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cha ta</w:t>
            </w:r>
          </w:p>
          <w:p w14:paraId="65C74F4D" w14:textId="5590DBF4" w:rsidR="006F350E" w:rsidRPr="006F350E" w:rsidRDefault="006F350E" w:rsidP="006F350E">
            <w:pPr>
              <w:pStyle w:val="NoSpacing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kỳ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khát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vọng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nhân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chiến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thắng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ca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ngợi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chinh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proofErr w:type="gram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cha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muốn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anh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ù</w:t>
            </w:r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siêu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phàm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dũng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sẵn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</w:p>
          <w:p w14:paraId="6C410F54" w14:textId="16EAC911" w:rsidR="006F350E" w:rsidRPr="006F350E" w:rsidRDefault="006F350E" w:rsidP="006F350E">
            <w:pPr>
              <w:pStyle w:val="NoSpacing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lôi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cuốn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kỳ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63F724DD" w14:textId="2A3A219A" w:rsidR="00E94FD4" w:rsidRDefault="00E94FD4" w:rsidP="00AC671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</w:t>
            </w:r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 xml:space="preserve">) Sáng </w:t>
            </w:r>
            <w:proofErr w:type="spellStart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tạo</w:t>
            </w:r>
            <w:proofErr w:type="spellEnd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:</w:t>
            </w: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cách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diễn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đạt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mới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mẻ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hiện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sâu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sắc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nghị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.</w:t>
            </w:r>
          </w:p>
          <w:p w14:paraId="7052150A" w14:textId="6F25DC8C" w:rsidR="00E94FD4" w:rsidRDefault="00E258D2" w:rsidP="00AC671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e</w:t>
            </w:r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)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Đảm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bảo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tắc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dùng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từ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đặt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câu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tả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...</w:t>
            </w:r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78C" w14:textId="67BB021A" w:rsidR="008963DB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2,0</w:t>
            </w:r>
          </w:p>
        </w:tc>
      </w:tr>
      <w:tr w:rsidR="008963DB" w14:paraId="21A53A4F" w14:textId="77777777" w:rsidTr="008963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815" w14:textId="77777777" w:rsidR="008963DB" w:rsidRDefault="008963DB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C0" w14:textId="33BEDB41" w:rsidR="008963DB" w:rsidRDefault="008963DB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23A" w14:textId="2A8AE2FE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nghị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suy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: Ô </w:t>
            </w:r>
            <w:proofErr w:type="spellStart"/>
            <w:proofErr w:type="gram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proofErr w:type="gram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</w:p>
          <w:p w14:paraId="5EC4A0C3" w14:textId="1DEE258D" w:rsidR="00E94FD4" w:rsidRPr="00703CD9" w:rsidRDefault="00E94FD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</w:t>
            </w: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Đảm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cấu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trúc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xã</w:t>
            </w:r>
            <w:proofErr w:type="spellEnd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hội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: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đủ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mở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3162D7B5" w14:textId="77777777" w:rsidR="00D55424" w:rsidRPr="00703CD9" w:rsidRDefault="00E94FD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b)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Xác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đúng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: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proofErr w:type="gram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proofErr w:type="gram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quyết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</w:p>
          <w:p w14:paraId="78B76427" w14:textId="77777777" w:rsidR="00D55424" w:rsidRPr="00703CD9" w:rsidRDefault="00E94FD4" w:rsidP="00703CD9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</w:t>
            </w: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Triển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khai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thành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lập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hợp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chặt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bày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theo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khác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nhau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song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đảm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ý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chính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sau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</w:p>
          <w:p w14:paraId="447D7F91" w14:textId="2288E49F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Mở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</w:p>
          <w:p w14:paraId="1D93BDD0" w14:textId="0EBA8912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thiệu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thiết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này</w:t>
            </w:r>
            <w:proofErr w:type="spellEnd"/>
          </w:p>
          <w:p w14:paraId="47E589C3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hút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tâm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toàn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</w:p>
          <w:p w14:paraId="4BE2D654" w14:textId="0153652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ô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đòi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hỏi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kịp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thời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58454236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Thân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</w:p>
          <w:p w14:paraId="7409E875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1. Luận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1: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Giải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thích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tượng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(ô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gì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?)</w:t>
            </w:r>
          </w:p>
          <w:p w14:paraId="3B27BE59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suối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kênh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ngầm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….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lượng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khỏe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EBE4142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63DA7484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 xml:space="preserve">- Châu Á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gấp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3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Việt Nam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quốc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nặng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4EB4C963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2. Luận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2: Vai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trò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đối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đời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người</w:t>
            </w:r>
            <w:proofErr w:type="spellEnd"/>
          </w:p>
          <w:p w14:paraId="089EC837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vai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trò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vô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cùng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còn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4E739303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lượng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chiếm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75%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tích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mặt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chiếm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vai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trò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vô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cùng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Trong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lượng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chiếm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khoảng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70%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nhau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42DBBA4C" w14:textId="3B484C3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3. Luận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3: </w:t>
            </w:r>
            <w:proofErr w:type="spellStart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Hiện</w:t>
            </w:r>
            <w:proofErr w:type="spellEnd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</w:p>
          <w:p w14:paraId="2AA37D77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ôn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hòa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còn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bao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trùm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khắp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châu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lục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Theo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báo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UNEP,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60%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dòng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châu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Á –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Âu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– Phi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hữu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5D110C61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Việt Nam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thôn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Hà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Chí Minh,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tỉnh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nghiêm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214D062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Hà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Chí Minh:</w:t>
            </w:r>
          </w:p>
          <w:p w14:paraId="2EA5E465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Hà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Khoảng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350 – 400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nghìn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m3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1.000m3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nhưng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10%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còn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ngòi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khiến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Tây,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khắp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6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(Ba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Hoàn Kiếm,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Hai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Giấy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Tây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).</w:t>
            </w:r>
          </w:p>
          <w:p w14:paraId="2D37D5B4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Chí Minh: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cụm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Thanh Lương,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khoảng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500.000m3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/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máy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giặt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giấy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nhuộm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F2C0288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liệu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ngừng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tăng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chúng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nhanh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chóng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giảm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thiểu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0E995EE2" w14:textId="3AA74879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4. Các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</w:p>
          <w:p w14:paraId="35C68D10" w14:textId="3E942E10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tăng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</w:p>
          <w:p w14:paraId="66CDF67E" w14:textId="680966BE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Khi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tăng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vọt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kéo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theo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lụy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uống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dựng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nghiệp.Tất</w:t>
            </w:r>
            <w:proofErr w:type="spellEnd"/>
            <w:proofErr w:type="gram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>tới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riêng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cập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chi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theo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CA1A39E" w14:textId="46D9415B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</w:p>
          <w:p w14:paraId="305AF4D4" w14:textId="7E33718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Đặc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biệt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nhựa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hủy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vứt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tràn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khắp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đúng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ngừng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nghiêm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2C6F41A8" w14:textId="0A8F883D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y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tế</w:t>
            </w:r>
            <w:proofErr w:type="spellEnd"/>
          </w:p>
          <w:p w14:paraId="218A1B93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Ở Việt Nam,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kê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thấy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bệnh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sở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chưa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yêu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DC13B63" w14:textId="685A95EE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điều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kiện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</w:p>
          <w:p w14:paraId="611E32F4" w14:textId="2D1C425B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Lũ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bão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tuyết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tan,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,…</w:t>
            </w:r>
            <w:proofErr w:type="gram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nghiêm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Song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thì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tượng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Cụ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như: Ao,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suối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ngầm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mưa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nữa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5B2F13F9" w14:textId="302A71A7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</w:p>
          <w:p w14:paraId="67342393" w14:textId="2AD39FA8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ầu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tiên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bắt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trồng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chăn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nuôi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Theo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thức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ăn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thừa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qua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tiểu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nuôi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trực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ngoài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dễ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dàng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nhận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thấy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Bên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cạnh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sân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thuốc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trừ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sâu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diệt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cỏ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,…</w:t>
            </w:r>
            <w:proofErr w:type="gram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vượt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liều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lượng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khuyến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mặt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ngầm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dư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50ABC436" w14:textId="13A0C53A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mặt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</w:p>
          <w:p w14:paraId="73B9E103" w14:textId="574AF494" w:rsidR="00D55424" w:rsidRPr="00703CD9" w:rsidRDefault="006F350E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phần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trực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suối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chưa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qua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Do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điển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01F739F2" w14:textId="69446841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đô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</w:p>
          <w:p w14:paraId="77DE8AF5" w14:textId="6417857A" w:rsidR="00D55424" w:rsidRPr="00703CD9" w:rsidRDefault="006F350E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hoạch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cư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tòa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cao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ốc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cối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chặt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đường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vượt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đô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thị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nhanh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chóng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đã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tháo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bộ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mặt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thay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sầm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cuộc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đại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tế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triển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làm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</w:p>
          <w:p w14:paraId="6F7B1B58" w14:textId="4850B22A" w:rsidR="00703CD9" w:rsidRPr="00703CD9" w:rsidRDefault="00703CD9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5. Hậu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quả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</w:p>
          <w:p w14:paraId="10ABB00E" w14:textId="2AE40D68" w:rsidR="008963DB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-Hậu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đối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dưới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tôm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dưới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chậm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Khi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vượt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phép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chúng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thích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dưới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kiệt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khỏe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đe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dọa.</w:t>
            </w:r>
            <w:r w:rsidR="008963DB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4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8963DB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Luận </w:t>
            </w:r>
            <w:proofErr w:type="spellStart"/>
            <w:r w:rsidR="008963DB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điểm</w:t>
            </w:r>
            <w:proofErr w:type="spellEnd"/>
            <w:r w:rsidR="008963DB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6</w:t>
            </w:r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: Ý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kiến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trái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chiều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và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phản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bác</w:t>
            </w:r>
            <w:proofErr w:type="spellEnd"/>
          </w:p>
          <w:p w14:paraId="258DCB8D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Ý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xa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đảm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cuộc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khỏe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cấp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năng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4BC6981E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Quan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ích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hợp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xa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lựa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chọn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nữa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còn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phẩm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Bảo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nhiệm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mọi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1CC6A412" w14:textId="2F849A7A" w:rsidR="008963DB" w:rsidRPr="00703CD9" w:rsidRDefault="00703CD9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7</w:t>
            </w:r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. Luận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5: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Hành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động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chúng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ta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để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giảm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thiểu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tình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trạng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nguồn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   </w:t>
            </w:r>
          </w:p>
          <w:p w14:paraId="03C4256C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nâng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cao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rác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dân</w:t>
            </w:r>
            <w:proofErr w:type="spellEnd"/>
          </w:p>
          <w:p w14:paraId="67C21530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coi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muối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bỏ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biển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"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trường.Vì</w:t>
            </w:r>
            <w:proofErr w:type="spellEnd"/>
            <w:proofErr w:type="gram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lai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then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nhằm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như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vứt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bừa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326452F7" w14:textId="1287332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hoàn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thống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tài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luật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trường</w:t>
            </w:r>
            <w:proofErr w:type="spellEnd"/>
          </w:p>
          <w:p w14:paraId="4DCFAEB0" w14:textId="30CBD9AF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nhân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mấu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vẫn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nhân,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Do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răn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đe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kịp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336D716D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túc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bao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che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xúi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nòng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cốt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08A53420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Hoàn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thống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khu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cư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khu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0D419E0B" w14:textId="4CD22360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giám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kịp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phạm.Các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lastRenderedPageBreak/>
              <w:t>thay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trực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quả.Khuyến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vùng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thôn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hầm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hầm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biogas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trực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tiểu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chăn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nuôi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trường.Cải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kháng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sâu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2958B821" w14:textId="34A3FDD5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giải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 </w:t>
            </w:r>
          </w:p>
          <w:p w14:paraId="0915C867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như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…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./.</w:t>
            </w:r>
          </w:p>
          <w:p w14:paraId="492FEC30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vẫn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:</w:t>
            </w:r>
          </w:p>
          <w:p w14:paraId="4C6EFDA4" w14:textId="6D9A07F3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kiệm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bằng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bừa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cuộc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590553A5" w14:textId="77777777" w:rsidR="00703CD9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hợp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phương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riêng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chung</w:t>
            </w:r>
            <w:proofErr w:type="spellEnd"/>
          </w:p>
          <w:p w14:paraId="687AE5E0" w14:textId="3C66BD54" w:rsidR="00703CD9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túi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nilon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phẩm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hướng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tiêu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dùng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xanh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29EB798F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Kết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</w:p>
          <w:p w14:paraId="49A31E5E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Khẳng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báo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Việt Nam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toàn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12681A35" w14:textId="77777777" w:rsidR="008963DB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Liên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tay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gìn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3EC22065" w14:textId="77777777" w:rsidR="00E258D2" w:rsidRDefault="00E258D2" w:rsidP="00E258D2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</w:t>
            </w:r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 xml:space="preserve">) Sáng </w:t>
            </w:r>
            <w:proofErr w:type="spellStart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tạo</w:t>
            </w:r>
            <w:proofErr w:type="spellEnd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:</w:t>
            </w: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cách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diễn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đạt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mới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mẻ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hiện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sâu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sắc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nghị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.</w:t>
            </w:r>
          </w:p>
          <w:p w14:paraId="4D666DE2" w14:textId="3861A4EC" w:rsidR="00E258D2" w:rsidRPr="00C714EF" w:rsidRDefault="00E258D2" w:rsidP="00E258D2">
            <w:pPr>
              <w:pStyle w:val="NoSpacing"/>
              <w:rPr>
                <w:lang w:eastAsia="ja-JP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e</w:t>
            </w:r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)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Đảm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bảo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tắc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dùng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từ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đặt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câu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tả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...</w:t>
            </w: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3C9" w14:textId="3BB2ADE7" w:rsidR="008963DB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4,0</w:t>
            </w:r>
          </w:p>
        </w:tc>
      </w:tr>
    </w:tbl>
    <w:p w14:paraId="3E276D08" w14:textId="77777777" w:rsidR="001D2333" w:rsidRDefault="001D2333" w:rsidP="001D233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EA3A7" w14:textId="77777777" w:rsidR="001D2333" w:rsidRDefault="001D2333" w:rsidP="001D23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28E5AE" w14:textId="77777777" w:rsidR="001D2333" w:rsidRPr="00E57878" w:rsidRDefault="001D2333" w:rsidP="001D2333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C001DE6" w14:textId="77777777" w:rsidR="001D2333" w:rsidRDefault="001D2333" w:rsidP="001D2333"/>
    <w:p w14:paraId="19728C86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20CA05" w14:textId="20031128" w:rsidR="005B18CD" w:rsidRDefault="005B18CD" w:rsidP="005B18CD"/>
    <w:p w14:paraId="7D71BB5B" w14:textId="77777777" w:rsidR="00AB39EB" w:rsidRDefault="00AB39EB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9399F7B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3088E4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0596719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6354FB8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374209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B17153B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D3C710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9607D15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1E3CF6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C05336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F08EDA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5D96D37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5900F90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5DC3DF14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894E58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4DBB87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12F35FE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D19593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3DFE206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C45C275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3ACE751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02F8EE2" w14:textId="77777777" w:rsidR="00E57878" w:rsidRDefault="00E57878" w:rsidP="001D2333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sectPr w:rsidR="00E57878" w:rsidSect="001D2333">
      <w:pgSz w:w="12240" w:h="15840"/>
      <w:pgMar w:top="720" w:right="1041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BB738" w14:textId="77777777" w:rsidR="0049182C" w:rsidRDefault="0049182C" w:rsidP="005B18CD">
      <w:pPr>
        <w:spacing w:after="0" w:line="240" w:lineRule="auto"/>
      </w:pPr>
      <w:r>
        <w:separator/>
      </w:r>
    </w:p>
  </w:endnote>
  <w:endnote w:type="continuationSeparator" w:id="0">
    <w:p w14:paraId="55E55A56" w14:textId="77777777" w:rsidR="0049182C" w:rsidRDefault="0049182C" w:rsidP="005B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7F7BD" w14:textId="77777777" w:rsidR="0049182C" w:rsidRDefault="0049182C" w:rsidP="005B18CD">
      <w:pPr>
        <w:spacing w:after="0" w:line="240" w:lineRule="auto"/>
      </w:pPr>
      <w:r>
        <w:separator/>
      </w:r>
    </w:p>
  </w:footnote>
  <w:footnote w:type="continuationSeparator" w:id="0">
    <w:p w14:paraId="00C6431E" w14:textId="77777777" w:rsidR="0049182C" w:rsidRDefault="0049182C" w:rsidP="005B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321"/>
    <w:multiLevelType w:val="multilevel"/>
    <w:tmpl w:val="DA6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4447"/>
    <w:multiLevelType w:val="multilevel"/>
    <w:tmpl w:val="32A4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37F30"/>
    <w:multiLevelType w:val="hybridMultilevel"/>
    <w:tmpl w:val="7D34C89C"/>
    <w:lvl w:ilvl="0" w:tplc="98FC6B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05E0F"/>
    <w:multiLevelType w:val="multilevel"/>
    <w:tmpl w:val="48A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291584">
    <w:abstractNumId w:val="2"/>
  </w:num>
  <w:num w:numId="2" w16cid:durableId="683480708">
    <w:abstractNumId w:val="3"/>
  </w:num>
  <w:num w:numId="3" w16cid:durableId="1253247696">
    <w:abstractNumId w:val="0"/>
  </w:num>
  <w:num w:numId="4" w16cid:durableId="44145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EB"/>
    <w:rsid w:val="00073D97"/>
    <w:rsid w:val="00165009"/>
    <w:rsid w:val="001845FA"/>
    <w:rsid w:val="00197611"/>
    <w:rsid w:val="001D2333"/>
    <w:rsid w:val="001D603B"/>
    <w:rsid w:val="003A1D31"/>
    <w:rsid w:val="0049182C"/>
    <w:rsid w:val="005B18CD"/>
    <w:rsid w:val="005D6628"/>
    <w:rsid w:val="00643141"/>
    <w:rsid w:val="006F350E"/>
    <w:rsid w:val="00703CD9"/>
    <w:rsid w:val="007114B3"/>
    <w:rsid w:val="00713696"/>
    <w:rsid w:val="007E28AD"/>
    <w:rsid w:val="00867F58"/>
    <w:rsid w:val="008963DB"/>
    <w:rsid w:val="00906AE5"/>
    <w:rsid w:val="009546F0"/>
    <w:rsid w:val="00AB1695"/>
    <w:rsid w:val="00AB39EB"/>
    <w:rsid w:val="00AC6719"/>
    <w:rsid w:val="00B8166A"/>
    <w:rsid w:val="00C71168"/>
    <w:rsid w:val="00C714EF"/>
    <w:rsid w:val="00D55424"/>
    <w:rsid w:val="00DB74BA"/>
    <w:rsid w:val="00DD1D45"/>
    <w:rsid w:val="00DF35AA"/>
    <w:rsid w:val="00E03B6B"/>
    <w:rsid w:val="00E258D2"/>
    <w:rsid w:val="00E57878"/>
    <w:rsid w:val="00E94FD4"/>
    <w:rsid w:val="00F24378"/>
    <w:rsid w:val="00F65CF0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1E22"/>
  <w15:chartTrackingRefBased/>
  <w15:docId w15:val="{03A371A9-6792-4064-B747-4935FE81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9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CD"/>
  </w:style>
  <w:style w:type="paragraph" w:styleId="Footer">
    <w:name w:val="footer"/>
    <w:basedOn w:val="Normal"/>
    <w:link w:val="FooterChar"/>
    <w:uiPriority w:val="99"/>
    <w:unhideWhenUsed/>
    <w:rsid w:val="005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CD"/>
  </w:style>
  <w:style w:type="paragraph" w:styleId="NoSpacing">
    <w:name w:val="No Spacing"/>
    <w:uiPriority w:val="1"/>
    <w:qFormat/>
    <w:rsid w:val="005B1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C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5B18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E578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5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E57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phuongps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3173</Words>
  <Characters>18089</Characters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2024-07-18T03:21:00Z</dcterms:created>
  <dcterms:modified xsi:type="dcterms:W3CDTF">2024-07-21T05:50:00Z</dcterms:modified>
</cp:coreProperties>
</file>